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B21C5" w:rsidRDefault="00462D17">
      <w:pPr>
        <w:jc w:val="center"/>
        <w:rPr>
          <w:rFonts w:ascii="Times New Roman" w:hAnsi="Times New Roman"/>
          <w:b/>
        </w:rPr>
      </w:pPr>
      <w:r>
        <w:rPr>
          <w:rFonts w:ascii="Times New Roman" w:hAnsi="Times New Roman"/>
          <w:noProof/>
          <w:lang w:eastAsia="ru-RU"/>
        </w:rPr>
        <mc:AlternateContent>
          <mc:Choice Requires="wpg">
            <w:drawing>
              <wp:inline distT="0" distB="0" distL="0" distR="0">
                <wp:extent cx="2709310" cy="3739062"/>
                <wp:effectExtent l="0" t="0" r="0" b="0"/>
                <wp:docPr id="1" name="Рисунок 120" descr="http://www.gorod-kirishi.ru/Gorod/gerb_i_flag/ge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orod-kirishi.ru/Gorod/gerb_i_flag/gerb.jpg"/>
                        <pic:cNvPicPr>
                          <a:picLocks noChangeAspect="1"/>
                        </pic:cNvPicPr>
                      </pic:nvPicPr>
                      <pic:blipFill>
                        <a:blip r:embed="rId8"/>
                        <a:stretch/>
                      </pic:blipFill>
                      <pic:spPr bwMode="auto">
                        <a:xfrm>
                          <a:off x="0" y="0"/>
                          <a:ext cx="2735387" cy="3775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213.33pt;height:294.41pt;mso-wrap-distance-left:0.00pt;mso-wrap-distance-top:0.00pt;mso-wrap-distance-right:0.00pt;mso-wrap-distance-bottom:0.00pt;" stroked="f">
                <v:path textboxrect="0,0,0,0"/>
                <v:imagedata r:id="rId14" o:title=""/>
              </v:shape>
            </w:pict>
          </mc:Fallback>
        </mc:AlternateContent>
      </w:r>
    </w:p>
    <w:p w:rsidR="007B21C5" w:rsidRDefault="007B21C5">
      <w:pPr>
        <w:jc w:val="center"/>
        <w:rPr>
          <w:rFonts w:ascii="Times New Roman" w:hAnsi="Times New Roman"/>
          <w:b/>
        </w:rPr>
      </w:pPr>
    </w:p>
    <w:p w:rsidR="007B21C5" w:rsidRDefault="00462D17">
      <w:pPr>
        <w:widowControl w:val="0"/>
        <w:jc w:val="center"/>
        <w:rPr>
          <w:rFonts w:ascii="Times New Roman" w:hAnsi="Times New Roman"/>
          <w:b/>
          <w:sz w:val="60"/>
          <w:szCs w:val="60"/>
        </w:rPr>
      </w:pPr>
      <w:r>
        <w:rPr>
          <w:rFonts w:ascii="Times New Roman" w:hAnsi="Times New Roman"/>
          <w:b/>
          <w:sz w:val="60"/>
          <w:szCs w:val="60"/>
        </w:rPr>
        <w:t>Схема теплоснабжения</w:t>
      </w:r>
    </w:p>
    <w:p w:rsidR="007B21C5" w:rsidRDefault="00462D17">
      <w:pPr>
        <w:widowControl w:val="0"/>
        <w:jc w:val="center"/>
        <w:rPr>
          <w:rFonts w:ascii="Times New Roman" w:hAnsi="Times New Roman"/>
          <w:b/>
          <w:sz w:val="36"/>
          <w:szCs w:val="36"/>
        </w:rPr>
      </w:pPr>
      <w:r>
        <w:rPr>
          <w:rFonts w:ascii="Times New Roman" w:hAnsi="Times New Roman"/>
          <w:b/>
          <w:sz w:val="36"/>
          <w:szCs w:val="36"/>
        </w:rPr>
        <w:t>Муниципального образования Киришское городское поселение Киришского муниципального района Ленинградской области.</w:t>
      </w:r>
    </w:p>
    <w:p w:rsidR="007B21C5" w:rsidRDefault="00462D17">
      <w:pPr>
        <w:widowControl w:val="0"/>
        <w:jc w:val="center"/>
        <w:rPr>
          <w:rFonts w:ascii="Times New Roman" w:hAnsi="Times New Roman"/>
          <w:b/>
          <w:sz w:val="48"/>
          <w:szCs w:val="48"/>
        </w:rPr>
      </w:pPr>
      <w:r>
        <w:rPr>
          <w:rFonts w:ascii="Times New Roman" w:hAnsi="Times New Roman"/>
          <w:b/>
          <w:sz w:val="48"/>
          <w:szCs w:val="48"/>
        </w:rPr>
        <w:t xml:space="preserve">Том 2. Книга 2. </w:t>
      </w:r>
    </w:p>
    <w:p w:rsidR="007B21C5" w:rsidRDefault="00462D17">
      <w:pPr>
        <w:widowControl w:val="0"/>
        <w:jc w:val="center"/>
        <w:rPr>
          <w:rFonts w:ascii="Times New Roman" w:hAnsi="Times New Roman"/>
          <w:b/>
          <w:sz w:val="48"/>
          <w:szCs w:val="48"/>
        </w:rPr>
      </w:pPr>
      <w:r>
        <w:rPr>
          <w:rFonts w:ascii="Times New Roman" w:hAnsi="Times New Roman"/>
          <w:b/>
          <w:sz w:val="48"/>
          <w:szCs w:val="48"/>
        </w:rPr>
        <w:t>Обосновывающие материалы</w:t>
      </w:r>
    </w:p>
    <w:p w:rsidR="007B21C5" w:rsidRDefault="007B21C5">
      <w:pPr>
        <w:widowControl w:val="0"/>
        <w:jc w:val="both"/>
        <w:rPr>
          <w:rFonts w:ascii="Times New Roman" w:hAnsi="Times New Roman"/>
        </w:rPr>
      </w:pPr>
    </w:p>
    <w:p w:rsidR="007B21C5" w:rsidRDefault="007B21C5">
      <w:pPr>
        <w:widowControl w:val="0"/>
        <w:rPr>
          <w:rFonts w:ascii="Times New Roman" w:hAnsi="Times New Roman"/>
        </w:rPr>
      </w:pPr>
    </w:p>
    <w:p w:rsidR="007B21C5" w:rsidRDefault="007B21C5">
      <w:pPr>
        <w:widowControl w:val="0"/>
        <w:rPr>
          <w:rFonts w:ascii="Times New Roman" w:hAnsi="Times New Roman"/>
        </w:rPr>
      </w:pPr>
    </w:p>
    <w:p w:rsidR="007B21C5" w:rsidRDefault="007B21C5">
      <w:pPr>
        <w:widowControl w:val="0"/>
        <w:rPr>
          <w:rFonts w:ascii="Times New Roman" w:hAnsi="Times New Roman"/>
        </w:rPr>
      </w:pPr>
    </w:p>
    <w:p w:rsidR="007B21C5" w:rsidRDefault="007B21C5">
      <w:pPr>
        <w:widowControl w:val="0"/>
        <w:rPr>
          <w:rFonts w:ascii="Times New Roman" w:hAnsi="Times New Roman"/>
        </w:rPr>
      </w:pPr>
    </w:p>
    <w:p w:rsidR="007B21C5" w:rsidRDefault="00462D17">
      <w:pPr>
        <w:widowControl w:val="0"/>
        <w:spacing w:line="240" w:lineRule="auto"/>
        <w:jc w:val="center"/>
        <w:rPr>
          <w:rFonts w:ascii="Times New Roman" w:hAnsi="Times New Roman"/>
          <w:b/>
          <w:sz w:val="24"/>
          <w:szCs w:val="24"/>
        </w:rPr>
      </w:pPr>
      <w:r>
        <w:rPr>
          <w:rFonts w:ascii="Times New Roman" w:hAnsi="Times New Roman"/>
          <w:b/>
          <w:sz w:val="24"/>
          <w:szCs w:val="24"/>
        </w:rPr>
        <w:t>г. Санкт-Петербург</w:t>
      </w:r>
    </w:p>
    <w:p w:rsidR="007B21C5" w:rsidRDefault="00462D17">
      <w:pPr>
        <w:jc w:val="center"/>
        <w:rPr>
          <w:rFonts w:ascii="Times New Roman" w:hAnsi="Times New Roman"/>
          <w:b/>
        </w:rPr>
      </w:pPr>
      <w:r>
        <w:rPr>
          <w:rFonts w:ascii="Times New Roman" w:hAnsi="Times New Roman"/>
          <w:b/>
          <w:sz w:val="24"/>
          <w:szCs w:val="24"/>
        </w:rPr>
        <w:t>2025 год</w:t>
      </w:r>
    </w:p>
    <w:p w:rsidR="007B21C5" w:rsidRDefault="007B21C5">
      <w:pPr>
        <w:ind w:firstLine="567"/>
        <w:jc w:val="both"/>
        <w:rPr>
          <w:rFonts w:ascii="Times New Roman" w:hAnsi="Times New Roman"/>
          <w:b/>
        </w:rPr>
        <w:sectPr w:rsidR="007B21C5">
          <w:footerReference w:type="default" r:id="rId15"/>
          <w:type w:val="continuous"/>
          <w:pgSz w:w="11906" w:h="16838"/>
          <w:pgMar w:top="1134" w:right="1134" w:bottom="1134" w:left="1701" w:header="709" w:footer="709" w:gutter="0"/>
          <w:cols w:space="708"/>
          <w:titlePg/>
          <w:docGrid w:linePitch="360"/>
        </w:sectPr>
      </w:pPr>
    </w:p>
    <w:tbl>
      <w:tblPr>
        <w:tblW w:w="10065" w:type="dxa"/>
        <w:tblInd w:w="-72" w:type="dxa"/>
        <w:tblLook w:val="0000" w:firstRow="0" w:lastRow="0" w:firstColumn="0" w:lastColumn="0" w:noHBand="0" w:noVBand="0"/>
      </w:tblPr>
      <w:tblGrid>
        <w:gridCol w:w="5131"/>
        <w:gridCol w:w="4934"/>
      </w:tblGrid>
      <w:tr w:rsidR="007B21C5">
        <w:trPr>
          <w:trHeight w:val="432"/>
        </w:trPr>
        <w:tc>
          <w:tcPr>
            <w:tcW w:w="5131" w:type="dxa"/>
          </w:tcPr>
          <w:p w:rsidR="007B21C5" w:rsidRDefault="007B21C5">
            <w:pPr>
              <w:widowControl w:val="0"/>
              <w:spacing w:line="240" w:lineRule="auto"/>
              <w:jc w:val="center"/>
              <w:rPr>
                <w:rFonts w:ascii="Times New Roman" w:hAnsi="Times New Roman"/>
              </w:rPr>
            </w:pPr>
          </w:p>
          <w:p w:rsidR="007B21C5" w:rsidRDefault="00462D17">
            <w:pPr>
              <w:widowControl w:val="0"/>
              <w:spacing w:line="240" w:lineRule="auto"/>
              <w:jc w:val="center"/>
              <w:rPr>
                <w:rFonts w:ascii="Times New Roman" w:hAnsi="Times New Roman"/>
              </w:rPr>
            </w:pPr>
            <w:r>
              <w:rPr>
                <w:rFonts w:ascii="Times New Roman" w:hAnsi="Times New Roman"/>
              </w:rPr>
              <w:t>СОГЛАСОВАНО:</w:t>
            </w:r>
          </w:p>
          <w:p w:rsidR="007B21C5" w:rsidRDefault="00462D17">
            <w:pPr>
              <w:widowControl w:val="0"/>
              <w:spacing w:line="240" w:lineRule="auto"/>
              <w:jc w:val="center"/>
              <w:rPr>
                <w:rFonts w:ascii="Times New Roman" w:hAnsi="Times New Roman"/>
              </w:rPr>
            </w:pPr>
            <w:r>
              <w:rPr>
                <w:rFonts w:ascii="Times New Roman" w:hAnsi="Times New Roman"/>
              </w:rPr>
              <w:t>Генеральный директор</w:t>
            </w:r>
          </w:p>
          <w:p w:rsidR="007B21C5" w:rsidRDefault="00462D17">
            <w:pPr>
              <w:widowControl w:val="0"/>
              <w:jc w:val="center"/>
              <w:rPr>
                <w:rFonts w:ascii="Times New Roman" w:hAnsi="Times New Roman"/>
              </w:rPr>
            </w:pPr>
            <w:r>
              <w:rPr>
                <w:rFonts w:ascii="Times New Roman" w:hAnsi="Times New Roman"/>
              </w:rPr>
              <w:t>ООО «Эпицентр»</w:t>
            </w:r>
          </w:p>
          <w:p w:rsidR="007B21C5" w:rsidRDefault="007B21C5">
            <w:pPr>
              <w:widowControl w:val="0"/>
              <w:spacing w:line="240" w:lineRule="auto"/>
              <w:jc w:val="center"/>
              <w:rPr>
                <w:rFonts w:ascii="Times New Roman" w:hAnsi="Times New Roman"/>
              </w:rPr>
            </w:pPr>
          </w:p>
          <w:p w:rsidR="007B21C5" w:rsidRDefault="007B21C5">
            <w:pPr>
              <w:widowControl w:val="0"/>
              <w:spacing w:line="240" w:lineRule="auto"/>
              <w:jc w:val="center"/>
              <w:rPr>
                <w:rFonts w:ascii="Times New Roman" w:hAnsi="Times New Roman"/>
              </w:rPr>
            </w:pPr>
          </w:p>
          <w:p w:rsidR="007B21C5" w:rsidRDefault="00462D17">
            <w:pPr>
              <w:widowControl w:val="0"/>
              <w:spacing w:line="240" w:lineRule="auto"/>
              <w:jc w:val="center"/>
              <w:rPr>
                <w:rFonts w:ascii="Times New Roman" w:hAnsi="Times New Roman"/>
              </w:rPr>
            </w:pPr>
            <w:r>
              <w:rPr>
                <w:rFonts w:ascii="Times New Roman" w:hAnsi="Times New Roman"/>
              </w:rPr>
              <w:t>_____________________А.С. Дяченко</w:t>
            </w:r>
          </w:p>
          <w:p w:rsidR="007B21C5" w:rsidRDefault="007B21C5">
            <w:pPr>
              <w:widowControl w:val="0"/>
              <w:spacing w:line="240" w:lineRule="auto"/>
              <w:jc w:val="center"/>
              <w:rPr>
                <w:rFonts w:ascii="Times New Roman" w:hAnsi="Times New Roman"/>
              </w:rPr>
            </w:pPr>
          </w:p>
        </w:tc>
        <w:tc>
          <w:tcPr>
            <w:tcW w:w="4934" w:type="dxa"/>
            <w:shd w:val="clear" w:color="auto" w:fill="auto"/>
          </w:tcPr>
          <w:p w:rsidR="007B21C5" w:rsidRDefault="007B21C5">
            <w:pPr>
              <w:widowControl w:val="0"/>
              <w:spacing w:line="240" w:lineRule="auto"/>
              <w:jc w:val="center"/>
              <w:rPr>
                <w:rFonts w:ascii="Times New Roman" w:hAnsi="Times New Roman"/>
              </w:rPr>
            </w:pPr>
          </w:p>
          <w:p w:rsidR="007B21C5" w:rsidRDefault="00462D17">
            <w:pPr>
              <w:widowControl w:val="0"/>
              <w:spacing w:line="240" w:lineRule="auto"/>
              <w:jc w:val="center"/>
              <w:rPr>
                <w:rFonts w:ascii="Times New Roman" w:hAnsi="Times New Roman"/>
              </w:rPr>
            </w:pPr>
            <w:r>
              <w:rPr>
                <w:rFonts w:ascii="Times New Roman" w:hAnsi="Times New Roman"/>
              </w:rPr>
              <w:t>УТВЕРЖДАЮ:</w:t>
            </w:r>
          </w:p>
          <w:p w:rsidR="007B21C5" w:rsidRDefault="00462D17">
            <w:pPr>
              <w:widowControl w:val="0"/>
              <w:spacing w:line="240" w:lineRule="auto"/>
              <w:jc w:val="center"/>
              <w:rPr>
                <w:rFonts w:ascii="Times New Roman" w:hAnsi="Times New Roman"/>
              </w:rPr>
            </w:pPr>
            <w:r>
              <w:rPr>
                <w:rFonts w:ascii="Times New Roman" w:hAnsi="Times New Roman"/>
              </w:rPr>
              <w:t>Глава администрации муниципального образования Киришское городское поселение Киришского муниципального района Ленинградской области</w:t>
            </w:r>
          </w:p>
          <w:p w:rsidR="007B21C5" w:rsidRDefault="007B21C5">
            <w:pPr>
              <w:widowControl w:val="0"/>
              <w:spacing w:line="240" w:lineRule="auto"/>
              <w:jc w:val="center"/>
              <w:rPr>
                <w:rFonts w:ascii="Times New Roman" w:hAnsi="Times New Roman"/>
              </w:rPr>
            </w:pPr>
          </w:p>
          <w:p w:rsidR="007B21C5" w:rsidRDefault="00462D17">
            <w:pPr>
              <w:widowControl w:val="0"/>
              <w:spacing w:line="240" w:lineRule="auto"/>
              <w:jc w:val="center"/>
              <w:rPr>
                <w:rFonts w:ascii="Times New Roman" w:hAnsi="Times New Roman"/>
              </w:rPr>
            </w:pPr>
            <w:r>
              <w:rPr>
                <w:rFonts w:ascii="Times New Roman" w:hAnsi="Times New Roman"/>
              </w:rPr>
              <w:t xml:space="preserve">_________________ </w:t>
            </w:r>
            <w:r w:rsidRPr="0042148F">
              <w:rPr>
                <w:rFonts w:ascii="Times New Roman" w:hAnsi="Times New Roman"/>
              </w:rPr>
              <w:t>О.Г</w:t>
            </w:r>
            <w:r w:rsidRPr="001E6CA9">
              <w:rPr>
                <w:rFonts w:ascii="Times New Roman" w:hAnsi="Times New Roman"/>
              </w:rPr>
              <w:t>.</w:t>
            </w:r>
            <w:r>
              <w:rPr>
                <w:rFonts w:ascii="Times New Roman" w:hAnsi="Times New Roman"/>
              </w:rPr>
              <w:t xml:space="preserve"> Беляев</w:t>
            </w:r>
          </w:p>
        </w:tc>
      </w:tr>
      <w:tr w:rsidR="007B21C5">
        <w:trPr>
          <w:trHeight w:val="432"/>
        </w:trPr>
        <w:tc>
          <w:tcPr>
            <w:tcW w:w="5131" w:type="dxa"/>
          </w:tcPr>
          <w:p w:rsidR="007B21C5" w:rsidRDefault="00462D17">
            <w:pPr>
              <w:widowControl w:val="0"/>
              <w:spacing w:line="240" w:lineRule="auto"/>
              <w:jc w:val="center"/>
              <w:rPr>
                <w:rFonts w:ascii="Times New Roman" w:hAnsi="Times New Roman"/>
              </w:rPr>
            </w:pPr>
            <w:r>
              <w:rPr>
                <w:rFonts w:ascii="Times New Roman" w:hAnsi="Times New Roman"/>
              </w:rPr>
              <w:t>«___» ________________2025 г.</w:t>
            </w:r>
          </w:p>
        </w:tc>
        <w:tc>
          <w:tcPr>
            <w:tcW w:w="4934" w:type="dxa"/>
          </w:tcPr>
          <w:p w:rsidR="007B21C5" w:rsidRDefault="00462D17">
            <w:pPr>
              <w:widowControl w:val="0"/>
              <w:spacing w:line="240" w:lineRule="auto"/>
              <w:jc w:val="center"/>
              <w:rPr>
                <w:rFonts w:ascii="Times New Roman" w:hAnsi="Times New Roman"/>
              </w:rPr>
            </w:pPr>
            <w:r>
              <w:rPr>
                <w:rFonts w:ascii="Times New Roman" w:hAnsi="Times New Roman"/>
              </w:rPr>
              <w:t>«___» ______________ 2025 г.</w:t>
            </w:r>
          </w:p>
        </w:tc>
      </w:tr>
    </w:tbl>
    <w:p w:rsidR="007B21C5" w:rsidRDefault="007B21C5">
      <w:pPr>
        <w:widowControl w:val="0"/>
        <w:rPr>
          <w:rFonts w:ascii="Times New Roman" w:hAnsi="Times New Roman"/>
        </w:rPr>
      </w:pPr>
    </w:p>
    <w:p w:rsidR="007B21C5" w:rsidRDefault="007B21C5">
      <w:pPr>
        <w:widowControl w:val="0"/>
        <w:rPr>
          <w:rFonts w:ascii="Times New Roman" w:hAnsi="Times New Roman"/>
        </w:rPr>
      </w:pPr>
    </w:p>
    <w:p w:rsidR="007B21C5" w:rsidRDefault="007B21C5">
      <w:pPr>
        <w:widowControl w:val="0"/>
        <w:rPr>
          <w:rFonts w:ascii="Times New Roman" w:hAnsi="Times New Roman"/>
        </w:rPr>
      </w:pPr>
    </w:p>
    <w:p w:rsidR="007B21C5" w:rsidRDefault="00462D17">
      <w:pPr>
        <w:widowControl w:val="0"/>
        <w:jc w:val="center"/>
        <w:rPr>
          <w:rFonts w:ascii="Times New Roman" w:hAnsi="Times New Roman"/>
          <w:b/>
          <w:sz w:val="60"/>
          <w:szCs w:val="60"/>
        </w:rPr>
      </w:pPr>
      <w:r>
        <w:rPr>
          <w:rFonts w:ascii="Times New Roman" w:hAnsi="Times New Roman"/>
          <w:b/>
          <w:sz w:val="60"/>
          <w:szCs w:val="60"/>
        </w:rPr>
        <w:t>Схема теплоснабжения</w:t>
      </w:r>
    </w:p>
    <w:p w:rsidR="007B21C5" w:rsidRDefault="00462D17">
      <w:pPr>
        <w:widowControl w:val="0"/>
        <w:jc w:val="center"/>
        <w:rPr>
          <w:rFonts w:ascii="Times New Roman" w:hAnsi="Times New Roman"/>
          <w:b/>
          <w:sz w:val="36"/>
          <w:szCs w:val="36"/>
        </w:rPr>
      </w:pPr>
      <w:r>
        <w:rPr>
          <w:rFonts w:ascii="Times New Roman" w:hAnsi="Times New Roman"/>
          <w:b/>
          <w:sz w:val="36"/>
          <w:szCs w:val="36"/>
        </w:rPr>
        <w:t>Муниципального образования Киришское городское поселение Киришского муниципального района Ленинградской области.</w:t>
      </w:r>
    </w:p>
    <w:p w:rsidR="007B21C5" w:rsidRDefault="00462D17">
      <w:pPr>
        <w:widowControl w:val="0"/>
        <w:jc w:val="center"/>
        <w:rPr>
          <w:rFonts w:ascii="Times New Roman" w:hAnsi="Times New Roman"/>
          <w:b/>
          <w:sz w:val="48"/>
          <w:szCs w:val="48"/>
        </w:rPr>
      </w:pPr>
      <w:r>
        <w:rPr>
          <w:rFonts w:ascii="Times New Roman" w:hAnsi="Times New Roman"/>
          <w:b/>
          <w:sz w:val="48"/>
          <w:szCs w:val="48"/>
        </w:rPr>
        <w:t xml:space="preserve">Том 2. Книга 2. </w:t>
      </w:r>
    </w:p>
    <w:p w:rsidR="007B21C5" w:rsidRDefault="00462D17">
      <w:pPr>
        <w:widowControl w:val="0"/>
        <w:jc w:val="center"/>
        <w:rPr>
          <w:rFonts w:ascii="Times New Roman" w:hAnsi="Times New Roman"/>
          <w:b/>
          <w:sz w:val="48"/>
          <w:szCs w:val="48"/>
        </w:rPr>
      </w:pPr>
      <w:r>
        <w:rPr>
          <w:rFonts w:ascii="Times New Roman" w:hAnsi="Times New Roman"/>
          <w:b/>
          <w:sz w:val="48"/>
          <w:szCs w:val="48"/>
        </w:rPr>
        <w:t>Обосновывающие материалы</w:t>
      </w:r>
    </w:p>
    <w:p w:rsidR="007B21C5" w:rsidRDefault="007B21C5">
      <w:pPr>
        <w:widowControl w:val="0"/>
        <w:rPr>
          <w:rFonts w:ascii="Times New Roman" w:hAnsi="Times New Roman"/>
        </w:rPr>
      </w:pPr>
    </w:p>
    <w:p w:rsidR="007B21C5" w:rsidRDefault="007B21C5">
      <w:pPr>
        <w:widowControl w:val="0"/>
        <w:rPr>
          <w:rFonts w:ascii="Times New Roman" w:hAnsi="Times New Roman"/>
        </w:rPr>
      </w:pPr>
    </w:p>
    <w:p w:rsidR="007B21C5" w:rsidRDefault="007B21C5">
      <w:pPr>
        <w:widowControl w:val="0"/>
        <w:rPr>
          <w:rFonts w:ascii="Times New Roman" w:hAnsi="Times New Roman"/>
        </w:rPr>
      </w:pPr>
    </w:p>
    <w:p w:rsidR="007B21C5" w:rsidRDefault="007B21C5">
      <w:pPr>
        <w:widowControl w:val="0"/>
        <w:rPr>
          <w:rFonts w:ascii="Times New Roman" w:hAnsi="Times New Roman"/>
        </w:rPr>
      </w:pPr>
    </w:p>
    <w:p w:rsidR="007B21C5" w:rsidRDefault="007B21C5">
      <w:pPr>
        <w:widowControl w:val="0"/>
        <w:rPr>
          <w:rFonts w:ascii="Times New Roman" w:hAnsi="Times New Roman"/>
        </w:rPr>
      </w:pPr>
    </w:p>
    <w:p w:rsidR="007B21C5" w:rsidRDefault="007B21C5">
      <w:pPr>
        <w:widowControl w:val="0"/>
        <w:rPr>
          <w:rFonts w:ascii="Times New Roman" w:hAnsi="Times New Roman"/>
        </w:rPr>
      </w:pPr>
    </w:p>
    <w:p w:rsidR="007B21C5" w:rsidRDefault="007B21C5">
      <w:pPr>
        <w:widowControl w:val="0"/>
        <w:rPr>
          <w:rFonts w:ascii="Times New Roman" w:hAnsi="Times New Roman"/>
        </w:rPr>
      </w:pPr>
    </w:p>
    <w:p w:rsidR="007B21C5" w:rsidRDefault="007B21C5">
      <w:pPr>
        <w:widowControl w:val="0"/>
        <w:rPr>
          <w:rFonts w:ascii="Times New Roman" w:hAnsi="Times New Roman"/>
        </w:rPr>
      </w:pPr>
    </w:p>
    <w:p w:rsidR="007B21C5" w:rsidRDefault="00462D17">
      <w:pPr>
        <w:widowControl w:val="0"/>
        <w:spacing w:line="240" w:lineRule="auto"/>
        <w:jc w:val="center"/>
        <w:rPr>
          <w:rFonts w:ascii="Times New Roman" w:hAnsi="Times New Roman"/>
          <w:b/>
          <w:sz w:val="24"/>
          <w:szCs w:val="24"/>
        </w:rPr>
      </w:pPr>
      <w:r>
        <w:rPr>
          <w:rFonts w:ascii="Times New Roman" w:hAnsi="Times New Roman"/>
          <w:b/>
          <w:sz w:val="24"/>
          <w:szCs w:val="24"/>
        </w:rPr>
        <w:t>г. Санкт-Петербург</w:t>
      </w:r>
    </w:p>
    <w:p w:rsidR="007B21C5" w:rsidRDefault="00462D17">
      <w:pPr>
        <w:widowControl w:val="0"/>
        <w:spacing w:line="240" w:lineRule="auto"/>
        <w:contextualSpacing/>
        <w:jc w:val="center"/>
        <w:rPr>
          <w:rFonts w:ascii="Times New Roman" w:hAnsi="Times New Roman"/>
          <w:sz w:val="24"/>
          <w:szCs w:val="24"/>
        </w:rPr>
      </w:pPr>
      <w:r>
        <w:rPr>
          <w:rFonts w:ascii="Times New Roman" w:hAnsi="Times New Roman"/>
          <w:b/>
          <w:sz w:val="24"/>
          <w:szCs w:val="24"/>
        </w:rPr>
        <w:t>2025 год</w:t>
      </w:r>
    </w:p>
    <w:p w:rsidR="007B21C5" w:rsidRDefault="007B21C5">
      <w:pPr>
        <w:ind w:firstLine="567"/>
        <w:jc w:val="both"/>
        <w:rPr>
          <w:rFonts w:ascii="Times New Roman" w:hAnsi="Times New Roman"/>
          <w:b/>
        </w:rPr>
        <w:sectPr w:rsidR="007B21C5">
          <w:pgSz w:w="11906" w:h="16838"/>
          <w:pgMar w:top="1134" w:right="1134" w:bottom="1134" w:left="1701" w:header="709" w:footer="709" w:gutter="0"/>
          <w:cols w:space="708"/>
          <w:titlePg/>
          <w:docGrid w:linePitch="360"/>
        </w:sectPr>
      </w:pPr>
    </w:p>
    <w:p w:rsidR="007B21C5" w:rsidRDefault="007B21C5">
      <w:pPr>
        <w:rPr>
          <w:rFonts w:ascii="Times New Roman" w:hAnsi="Times New Roman"/>
          <w:highlight w:val="yellow"/>
        </w:rPr>
        <w:sectPr w:rsidR="007B21C5">
          <w:footerReference w:type="default" r:id="rId16"/>
          <w:type w:val="continuous"/>
          <w:pgSz w:w="11906" w:h="16838"/>
          <w:pgMar w:top="1134" w:right="1134" w:bottom="1134" w:left="1701" w:header="708" w:footer="708" w:gutter="0"/>
          <w:cols w:space="708"/>
          <w:docGrid w:linePitch="360"/>
        </w:sectPr>
      </w:pPr>
    </w:p>
    <w:p w:rsidR="007B21C5" w:rsidRDefault="00462D17">
      <w:pPr>
        <w:pStyle w:val="afff3"/>
        <w:keepNext w:val="0"/>
        <w:pageBreakBefore/>
      </w:pPr>
      <w:bookmarkStart w:id="0" w:name="_Toc328665480"/>
      <w:bookmarkStart w:id="1" w:name="_Toc340577098"/>
      <w:bookmarkStart w:id="2" w:name="_Toc340585654"/>
      <w:bookmarkStart w:id="3" w:name="_Toc7451883"/>
      <w:bookmarkStart w:id="4" w:name="_Toc196941311"/>
      <w:r>
        <w:lastRenderedPageBreak/>
        <w:t>АННОТАЦИЯ</w:t>
      </w:r>
      <w:bookmarkEnd w:id="0"/>
      <w:bookmarkEnd w:id="1"/>
      <w:bookmarkEnd w:id="2"/>
      <w:bookmarkEnd w:id="3"/>
      <w:bookmarkEnd w:id="4"/>
    </w:p>
    <w:p w:rsidR="007B21C5" w:rsidRDefault="00462D17">
      <w:pPr>
        <w:pStyle w:val="133"/>
        <w:ind w:firstLine="851"/>
      </w:pPr>
      <w:r>
        <w:t>Отчетная документация по работе состоит из следующих материалов:</w:t>
      </w:r>
    </w:p>
    <w:p w:rsidR="007B21C5" w:rsidRDefault="00462D17">
      <w:pPr>
        <w:pStyle w:val="20"/>
        <w:keepNext w:val="0"/>
        <w:numPr>
          <w:ilvl w:val="0"/>
          <w:numId w:val="8"/>
        </w:numPr>
        <w:suppressLineNumbers w:val="0"/>
        <w:spacing w:line="360" w:lineRule="auto"/>
      </w:pPr>
      <w:r>
        <w:t>Пояснительная записка «Схема теплоснабжения муниципального образования Киришское городское поселение Киришского муниципального района Ленинградской области».</w:t>
      </w:r>
    </w:p>
    <w:p w:rsidR="007B21C5" w:rsidRDefault="00462D17">
      <w:pPr>
        <w:pStyle w:val="20"/>
        <w:keepNext w:val="0"/>
        <w:numPr>
          <w:ilvl w:val="0"/>
          <w:numId w:val="8"/>
        </w:numPr>
        <w:suppressLineNumbers w:val="0"/>
        <w:spacing w:line="360" w:lineRule="auto"/>
      </w:pPr>
      <w:r>
        <w:t xml:space="preserve">Обосновывающие материалы «Схема теплоснабжения муниципального образования Киришское городское поселение Киришского муниципального района Ленинградской области» (Книга 1 и Книга 2). </w:t>
      </w:r>
    </w:p>
    <w:p w:rsidR="007B21C5" w:rsidRDefault="007B21C5">
      <w:pPr>
        <w:pStyle w:val="20"/>
        <w:keepNext w:val="0"/>
        <w:numPr>
          <w:ilvl w:val="0"/>
          <w:numId w:val="0"/>
        </w:numPr>
        <w:suppressLineNumbers w:val="0"/>
        <w:spacing w:line="360" w:lineRule="auto"/>
        <w:ind w:left="643" w:hanging="360"/>
      </w:pPr>
    </w:p>
    <w:p w:rsidR="007B21C5" w:rsidRDefault="007B21C5">
      <w:pPr>
        <w:pStyle w:val="20"/>
        <w:keepNext w:val="0"/>
        <w:numPr>
          <w:ilvl w:val="0"/>
          <w:numId w:val="0"/>
        </w:numPr>
        <w:suppressLineNumbers w:val="0"/>
        <w:spacing w:line="360" w:lineRule="auto"/>
        <w:ind w:left="643" w:hanging="360"/>
        <w:sectPr w:rsidR="007B21C5">
          <w:footerReference w:type="default" r:id="rId17"/>
          <w:type w:val="continuous"/>
          <w:pgSz w:w="11906" w:h="16838"/>
          <w:pgMar w:top="1134" w:right="1134" w:bottom="1134" w:left="1701" w:header="708" w:footer="708" w:gutter="0"/>
          <w:cols w:space="708"/>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3"/>
        <w:gridCol w:w="6558"/>
      </w:tblGrid>
      <w:tr w:rsidR="007B21C5">
        <w:trPr>
          <w:tblHeader/>
          <w:jc w:val="center"/>
        </w:trPr>
        <w:tc>
          <w:tcPr>
            <w:tcW w:w="2519" w:type="dxa"/>
            <w:vAlign w:val="center"/>
          </w:tcPr>
          <w:p w:rsidR="007B21C5" w:rsidRDefault="00462D17">
            <w:pPr>
              <w:spacing w:after="0" w:line="240" w:lineRule="auto"/>
              <w:rPr>
                <w:rFonts w:ascii="Times New Roman" w:eastAsia="ArialMT" w:hAnsi="Times New Roman"/>
                <w:b/>
                <w:sz w:val="24"/>
                <w:szCs w:val="24"/>
              </w:rPr>
            </w:pPr>
            <w:r>
              <w:rPr>
                <w:rFonts w:ascii="Times New Roman" w:eastAsia="ArialMT" w:hAnsi="Times New Roman"/>
                <w:b/>
                <w:sz w:val="24"/>
                <w:szCs w:val="24"/>
              </w:rPr>
              <w:lastRenderedPageBreak/>
              <w:t>Термины</w:t>
            </w:r>
          </w:p>
        </w:tc>
        <w:tc>
          <w:tcPr>
            <w:tcW w:w="6996" w:type="dxa"/>
            <w:vAlign w:val="center"/>
          </w:tcPr>
          <w:p w:rsidR="007B21C5" w:rsidRDefault="00462D17">
            <w:pPr>
              <w:spacing w:after="0" w:line="240" w:lineRule="auto"/>
              <w:rPr>
                <w:rFonts w:ascii="Times New Roman" w:eastAsia="ArialMT" w:hAnsi="Times New Roman"/>
                <w:b/>
                <w:sz w:val="24"/>
                <w:szCs w:val="24"/>
              </w:rPr>
            </w:pPr>
            <w:r>
              <w:rPr>
                <w:rFonts w:ascii="Times New Roman" w:eastAsia="ArialMT" w:hAnsi="Times New Roman"/>
                <w:b/>
                <w:sz w:val="24"/>
                <w:szCs w:val="24"/>
              </w:rPr>
              <w:t>Определения</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 xml:space="preserve">Теплоснабжение </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Обеспечение потребителей тепловой энергии тепловой энергией, теплоносителем, в том числе поддержание мощности</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Система теплоснабжения</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Совокупность источников тепловой энергии и теплопотребляющих установок, технологически соединенных тепловыми сетями</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Схема теплоснабжения</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Источник тепловой</w:t>
            </w:r>
          </w:p>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энергии</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Устройство, предназначенное для производства тепловой</w:t>
            </w:r>
          </w:p>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энергии</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Базовый режим работы источника тепловой энергии</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Пиковый режим работы источника тепловой энергии</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Единая теплоснабжающая организация в системе теплоснабжения (далее – единая теплоснабжающая организация)</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Радиус эффективного теплоснабжения</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Тепловая сеть</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Тепловая мощность (далее - мощность)</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Количество тепловой энергии, которое может быть произведено и (или) передано по тепловым сетям за единицу времени</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Тепловая нагрузка</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Количество тепловой энергии, которое может быть принято потребителем тепловой энергии за единицу времени</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lastRenderedPageBreak/>
              <w:t>Потребитель тепловой энергии (далее потребитель)</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Теплопотребляющая установка</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Устройство, предназначенное для использования тепловой энергии, теплоносителя для нужд потребителя тепловой энергии</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Инвестиционная программа организации, осуществляющей регулируемые виды деятельности в сфере теплоснабжения</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Теплоснабжающая организация</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Теплосетевая организация</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Организация, оказывающая услуги по передаче тепловой энергии (данное положение применяется к регулированию исходных отношений с участием индивидуальных предпринимателей)</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Надежность теплоснабжения</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Характеристика состояния системы теплоснабжения, при котором обеспечиваются качество и безопасность теплоснабжения</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Живучесть</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Зона действия системы теплоснабжения</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Зона действия источника тепловой энергии</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Установленная мощность источника тепловой энергии</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lastRenderedPageBreak/>
              <w:t>Располагаемая мощность источника тепловой энергии</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Мощность источника тепловой энергии нетто</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Топливно-энергетический баланс</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Комбинированная выработка электрической и тепловой энергии</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Теплосетевые объекты</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Элемент территориального деления</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Территория городского округа или ее часть, установленная по границам административно-территориальных единиц</w:t>
            </w:r>
          </w:p>
        </w:tc>
      </w:tr>
      <w:tr w:rsidR="007B21C5">
        <w:trPr>
          <w:tblHeader/>
          <w:jc w:val="center"/>
        </w:trPr>
        <w:tc>
          <w:tcPr>
            <w:tcW w:w="2519"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Расчетный элемент территориального деления</w:t>
            </w:r>
          </w:p>
        </w:tc>
        <w:tc>
          <w:tcPr>
            <w:tcW w:w="6996" w:type="dxa"/>
          </w:tcPr>
          <w:p w:rsidR="007B21C5" w:rsidRDefault="00462D17">
            <w:pPr>
              <w:spacing w:after="0" w:line="240" w:lineRule="auto"/>
              <w:rPr>
                <w:rFonts w:ascii="Times New Roman" w:eastAsia="ArialMT" w:hAnsi="Times New Roman"/>
                <w:sz w:val="24"/>
                <w:szCs w:val="24"/>
              </w:rPr>
            </w:pPr>
            <w:r>
              <w:rPr>
                <w:rFonts w:ascii="Times New Roman" w:eastAsia="ArialMT" w:hAnsi="Times New Roman"/>
                <w:sz w:val="24"/>
                <w:szCs w:val="24"/>
              </w:rPr>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bl>
    <w:p w:rsidR="007B21C5" w:rsidRDefault="007B21C5">
      <w:pPr>
        <w:rPr>
          <w:rFonts w:ascii="Times New Roman" w:hAnsi="Times New Roman"/>
        </w:rPr>
      </w:pPr>
    </w:p>
    <w:p w:rsidR="007B21C5" w:rsidRDefault="00462D17">
      <w:pPr>
        <w:pStyle w:val="13"/>
        <w:pageBreakBefore/>
        <w:tabs>
          <w:tab w:val="left" w:pos="1134"/>
        </w:tabs>
        <w:spacing w:before="120" w:after="240" w:line="360" w:lineRule="auto"/>
        <w:ind w:firstLine="709"/>
        <w:jc w:val="both"/>
      </w:pPr>
      <w:bookmarkStart w:id="5" w:name="_Toc365352082"/>
      <w:bookmarkStart w:id="6" w:name="_Toc375229500"/>
      <w:bookmarkStart w:id="7" w:name="_Toc7451884"/>
      <w:bookmarkStart w:id="8" w:name="_Toc196941312"/>
      <w:r>
        <w:lastRenderedPageBreak/>
        <w:t>ОБОЗНАЧЕНИЯ И СОКРАЩЕНИЯ</w:t>
      </w:r>
      <w:bookmarkEnd w:id="5"/>
      <w:bookmarkEnd w:id="6"/>
      <w:bookmarkEnd w:id="7"/>
      <w:bookmarkEnd w:id="8"/>
    </w:p>
    <w:p w:rsidR="007B21C5" w:rsidRDefault="00462D17">
      <w:pPr>
        <w:spacing w:line="240" w:lineRule="auto"/>
        <w:ind w:firstLine="709"/>
        <w:jc w:val="both"/>
        <w:rPr>
          <w:rFonts w:ascii="Times New Roman" w:hAnsi="Times New Roman"/>
          <w:sz w:val="26"/>
          <w:szCs w:val="26"/>
        </w:rPr>
      </w:pPr>
      <w:r>
        <w:rPr>
          <w:rFonts w:ascii="Times New Roman" w:hAnsi="Times New Roman"/>
          <w:sz w:val="26"/>
          <w:szCs w:val="26"/>
        </w:rPr>
        <w:t>В настоящей работе применяются следующие сокращения:</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МО – муниципальное образование;</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УРЭ – удельный расход электроэнергии;</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НТД – нормативно-техническая документация;</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ПНС – повысительная насосная станция;</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НСС – насосная станция смешения;</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ДЦ – диспетчерский центр;</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АДС – аварийно-диспетчерская служба;</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ТЭЦ – теплоэлектроцентраль;</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НСС ТЭЦ – начальник смены станции ТЭЦ;</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ТКП – технико-коммерческое предложение;</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ПИР – проектно-изыскательские работы;</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ПРК – программно-расчетный комплекс;</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ГИС – геоинформационная система;</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ХВС – холодное водоснабжение;</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ГВС – горячее водоснабжение;</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ОВ – отопление/вентиляция;</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ТСО – теплоснабжающая(ие) организация(и);</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ОЭТС – организации, эксплуатирующие тепловые сети;</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ЧРП – частотно-регулируемый привод.</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ГРП – газораспределительный пункт</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ЖКС – жилищно-коммунальный сектор;</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ЖКХ – жилищно-коммунальное хозяйство;</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ПГУ – парогазовая установка;</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ВПУ – водоподготовительная установка;</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ХВО – химводоочистка;</w:t>
      </w:r>
    </w:p>
    <w:p w:rsidR="007B21C5" w:rsidRDefault="00462D1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ТК – тепловая камера;</w:t>
      </w:r>
    </w:p>
    <w:p w:rsidR="007B21C5" w:rsidRDefault="00462D17">
      <w:pPr>
        <w:spacing w:after="0" w:line="240" w:lineRule="auto"/>
        <w:ind w:firstLine="709"/>
        <w:jc w:val="both"/>
        <w:rPr>
          <w:rFonts w:ascii="Times New Roman" w:hAnsi="Times New Roman"/>
        </w:rPr>
      </w:pPr>
      <w:r>
        <w:rPr>
          <w:rFonts w:ascii="Times New Roman" w:eastAsia="ArialMT" w:hAnsi="Times New Roman"/>
          <w:sz w:val="26"/>
          <w:szCs w:val="26"/>
        </w:rPr>
        <w:t>ЦТП – центральный тепловой пункт.</w:t>
      </w:r>
    </w:p>
    <w:p w:rsidR="007B21C5" w:rsidRDefault="007B21C5">
      <w:pPr>
        <w:pStyle w:val="afc"/>
        <w:spacing w:line="360" w:lineRule="auto"/>
        <w:jc w:val="center"/>
        <w:rPr>
          <w:rFonts w:ascii="Times New Roman" w:hAnsi="Times New Roman"/>
          <w:color w:val="auto"/>
        </w:rPr>
        <w:sectPr w:rsidR="007B21C5">
          <w:pgSz w:w="11906" w:h="16838"/>
          <w:pgMar w:top="1134" w:right="1134" w:bottom="1134" w:left="1701" w:header="708" w:footer="708" w:gutter="0"/>
          <w:cols w:space="708"/>
          <w:docGrid w:linePitch="360"/>
        </w:sectPr>
      </w:pPr>
    </w:p>
    <w:p w:rsidR="007B21C5" w:rsidRDefault="00462D17">
      <w:pPr>
        <w:pStyle w:val="13"/>
        <w:pageBreakBefore/>
        <w:tabs>
          <w:tab w:val="clear" w:pos="9356"/>
          <w:tab w:val="left" w:pos="1134"/>
          <w:tab w:val="left" w:pos="2535"/>
        </w:tabs>
        <w:spacing w:before="120" w:after="240" w:line="360" w:lineRule="auto"/>
        <w:ind w:firstLine="709"/>
        <w:rPr>
          <w:sz w:val="28"/>
          <w:szCs w:val="28"/>
        </w:rPr>
      </w:pPr>
      <w:bookmarkStart w:id="9" w:name="_Toc7451885"/>
      <w:bookmarkStart w:id="10" w:name="_Toc196941313"/>
      <w:r>
        <w:rPr>
          <w:sz w:val="28"/>
          <w:szCs w:val="28"/>
        </w:rPr>
        <w:lastRenderedPageBreak/>
        <w:t>ОГЛАВЛЕНИЕ</w:t>
      </w:r>
      <w:bookmarkEnd w:id="9"/>
      <w:bookmarkEnd w:id="10"/>
    </w:p>
    <w:p w:rsidR="007B21C5" w:rsidRDefault="00462D17">
      <w:pPr>
        <w:pStyle w:val="16"/>
        <w:rPr>
          <w:rFonts w:eastAsiaTheme="minorEastAsia"/>
          <w:lang w:eastAsia="ru-RU"/>
        </w:rPr>
      </w:pPr>
      <w:r>
        <w:rPr>
          <w:sz w:val="20"/>
          <w:szCs w:val="20"/>
        </w:rPr>
        <w:fldChar w:fldCharType="begin"/>
      </w:r>
      <w:r>
        <w:rPr>
          <w:sz w:val="20"/>
          <w:szCs w:val="20"/>
        </w:rPr>
        <w:instrText xml:space="preserve"> TOC \o "1-3" \h \z \u </w:instrText>
      </w:r>
      <w:r>
        <w:rPr>
          <w:sz w:val="20"/>
          <w:szCs w:val="20"/>
        </w:rPr>
        <w:fldChar w:fldCharType="separate"/>
      </w:r>
      <w:hyperlink w:anchor="_Toc196941311" w:tooltip="#_Toc196941311" w:history="1">
        <w:r>
          <w:rPr>
            <w:rStyle w:val="afd"/>
          </w:rPr>
          <w:t>АННОТАЦИЯ</w:t>
        </w:r>
        <w:r>
          <w:tab/>
        </w:r>
        <w:r>
          <w:fldChar w:fldCharType="begin"/>
        </w:r>
        <w:r>
          <w:instrText xml:space="preserve"> PAGEREF _Toc196941311 \h </w:instrText>
        </w:r>
        <w:r>
          <w:fldChar w:fldCharType="separate"/>
        </w:r>
        <w:r>
          <w:t>3</w:t>
        </w:r>
        <w:r>
          <w:fldChar w:fldCharType="end"/>
        </w:r>
      </w:hyperlink>
    </w:p>
    <w:p w:rsidR="007B21C5" w:rsidRDefault="00D26889">
      <w:pPr>
        <w:pStyle w:val="16"/>
        <w:rPr>
          <w:rFonts w:eastAsiaTheme="minorEastAsia"/>
          <w:lang w:eastAsia="ru-RU"/>
        </w:rPr>
      </w:pPr>
      <w:hyperlink w:anchor="_Toc196941312" w:tooltip="#_Toc196941312" w:history="1">
        <w:r w:rsidR="00462D17">
          <w:rPr>
            <w:rStyle w:val="afd"/>
          </w:rPr>
          <w:t>ОБОЗНАЧЕНИЯ И СОКРАЩЕНИЯ</w:t>
        </w:r>
        <w:r w:rsidR="00462D17">
          <w:tab/>
        </w:r>
        <w:r w:rsidR="00462D17">
          <w:fldChar w:fldCharType="begin"/>
        </w:r>
        <w:r w:rsidR="00462D17">
          <w:instrText xml:space="preserve"> PAGEREF _Toc196941312 \h </w:instrText>
        </w:r>
        <w:r w:rsidR="00462D17">
          <w:fldChar w:fldCharType="separate"/>
        </w:r>
        <w:r w:rsidR="00462D17">
          <w:t>7</w:t>
        </w:r>
        <w:r w:rsidR="00462D17">
          <w:fldChar w:fldCharType="end"/>
        </w:r>
      </w:hyperlink>
    </w:p>
    <w:p w:rsidR="007B21C5" w:rsidRDefault="00D26889">
      <w:pPr>
        <w:pStyle w:val="16"/>
        <w:rPr>
          <w:rFonts w:eastAsiaTheme="minorEastAsia"/>
          <w:lang w:eastAsia="ru-RU"/>
        </w:rPr>
      </w:pPr>
      <w:hyperlink w:anchor="_Toc196941313" w:tooltip="#_Toc196941313" w:history="1">
        <w:r w:rsidR="00462D17">
          <w:rPr>
            <w:rStyle w:val="afd"/>
          </w:rPr>
          <w:t>ОГЛАВЛЕНИЕ</w:t>
        </w:r>
        <w:r w:rsidR="00462D17">
          <w:tab/>
        </w:r>
        <w:r w:rsidR="00462D17">
          <w:fldChar w:fldCharType="begin"/>
        </w:r>
        <w:r w:rsidR="00462D17">
          <w:instrText xml:space="preserve"> PAGEREF _Toc196941313 \h </w:instrText>
        </w:r>
        <w:r w:rsidR="00462D17">
          <w:fldChar w:fldCharType="separate"/>
        </w:r>
        <w:r w:rsidR="00462D17">
          <w:t>8</w:t>
        </w:r>
        <w:r w:rsidR="00462D17">
          <w:fldChar w:fldCharType="end"/>
        </w:r>
      </w:hyperlink>
    </w:p>
    <w:p w:rsidR="007B21C5" w:rsidRDefault="00D26889">
      <w:pPr>
        <w:pStyle w:val="16"/>
        <w:rPr>
          <w:rFonts w:eastAsiaTheme="minorEastAsia"/>
          <w:lang w:eastAsia="ru-RU"/>
        </w:rPr>
      </w:pPr>
      <w:hyperlink w:anchor="_Toc196941314" w:tooltip="#_Toc196941314" w:history="1">
        <w:r w:rsidR="00462D17">
          <w:rPr>
            <w:rStyle w:val="afd"/>
          </w:rPr>
          <w:t>Глава 2.</w:t>
        </w:r>
        <w:r w:rsidR="00462D17">
          <w:rPr>
            <w:rFonts w:eastAsiaTheme="minorEastAsia"/>
            <w:lang w:eastAsia="ru-RU"/>
          </w:rPr>
          <w:tab/>
        </w:r>
        <w:r w:rsidR="00462D17">
          <w:rPr>
            <w:rStyle w:val="afd"/>
          </w:rPr>
          <w:t>Существующее и перспективное потребление тепловой энергии на цели теплоснабжения</w:t>
        </w:r>
        <w:r w:rsidR="00462D17">
          <w:tab/>
        </w:r>
        <w:r w:rsidR="00462D17">
          <w:fldChar w:fldCharType="begin"/>
        </w:r>
        <w:r w:rsidR="00462D17">
          <w:instrText xml:space="preserve"> PAGEREF _Toc196941314 \h </w:instrText>
        </w:r>
        <w:r w:rsidR="00462D17">
          <w:fldChar w:fldCharType="separate"/>
        </w:r>
        <w:r w:rsidR="00462D17">
          <w:t>16</w:t>
        </w:r>
        <w:r w:rsidR="00462D17">
          <w:fldChar w:fldCharType="end"/>
        </w:r>
      </w:hyperlink>
    </w:p>
    <w:p w:rsidR="007B21C5" w:rsidRDefault="00D26889">
      <w:pPr>
        <w:pStyle w:val="26"/>
        <w:rPr>
          <w:rFonts w:ascii="Times New Roman" w:eastAsiaTheme="minorEastAsia" w:hAnsi="Times New Roman"/>
          <w:lang w:eastAsia="ru-RU"/>
        </w:rPr>
      </w:pPr>
      <w:hyperlink w:anchor="_Toc196941315" w:tooltip="#_Toc196941315" w:history="1">
        <w:r w:rsidR="00462D17">
          <w:rPr>
            <w:rStyle w:val="afd"/>
            <w:rFonts w:ascii="Times New Roman" w:hAnsi="Times New Roman"/>
          </w:rPr>
          <w:t>2.1.</w:t>
        </w:r>
        <w:r w:rsidR="00462D17">
          <w:rPr>
            <w:rFonts w:ascii="Times New Roman" w:eastAsiaTheme="minorEastAsia" w:hAnsi="Times New Roman"/>
            <w:lang w:eastAsia="ru-RU"/>
          </w:rPr>
          <w:tab/>
        </w:r>
        <w:r w:rsidR="00462D17">
          <w:rPr>
            <w:rStyle w:val="afd"/>
            <w:rFonts w:ascii="Times New Roman" w:hAnsi="Times New Roman"/>
          </w:rPr>
          <w:t>Данные базового уровня потребления тепла на цели теплоснабжения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_Toc196941315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16</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16" w:tooltip="#_Toc196941316" w:history="1">
        <w:r w:rsidR="00462D17">
          <w:rPr>
            <w:rStyle w:val="afd"/>
            <w:rFonts w:ascii="Times New Roman" w:hAnsi="Times New Roman"/>
          </w:rPr>
          <w:t>2.2.</w:t>
        </w:r>
        <w:r w:rsidR="00462D17">
          <w:rPr>
            <w:rFonts w:ascii="Times New Roman" w:eastAsiaTheme="minorEastAsia" w:hAnsi="Times New Roman"/>
            <w:lang w:eastAsia="ru-RU"/>
          </w:rPr>
          <w:tab/>
        </w:r>
        <w:r w:rsidR="00462D17">
          <w:rPr>
            <w:rStyle w:val="afd"/>
            <w:rFonts w:ascii="Times New Roman" w:hAnsi="Times New Roman"/>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_Toc196941316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17</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17" w:tooltip="#_Toc196941317" w:history="1">
        <w:r w:rsidR="00462D17">
          <w:rPr>
            <w:rStyle w:val="afd"/>
            <w:rFonts w:ascii="Times New Roman" w:hAnsi="Times New Roman"/>
          </w:rPr>
          <w:t>2.3.</w:t>
        </w:r>
        <w:r w:rsidR="00462D17">
          <w:rPr>
            <w:rFonts w:ascii="Times New Roman" w:eastAsiaTheme="minorEastAsia" w:hAnsi="Times New Roman"/>
            <w:lang w:eastAsia="ru-RU"/>
          </w:rPr>
          <w:tab/>
        </w:r>
        <w:r w:rsidR="00462D17">
          <w:rPr>
            <w:rStyle w:val="afd"/>
            <w:rFonts w:ascii="Times New Roman" w:hAnsi="Times New Roman"/>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_Toc196941317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19</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18" w:tooltip="#_Toc196941318" w:history="1">
        <w:r w:rsidR="00462D17">
          <w:rPr>
            <w:rStyle w:val="afd"/>
            <w:rFonts w:ascii="Times New Roman" w:hAnsi="Times New Roman"/>
          </w:rPr>
          <w:t>2.4.</w:t>
        </w:r>
        <w:r w:rsidR="00462D17">
          <w:rPr>
            <w:rFonts w:ascii="Times New Roman" w:eastAsiaTheme="minorEastAsia" w:hAnsi="Times New Roman"/>
            <w:lang w:eastAsia="ru-RU"/>
          </w:rPr>
          <w:tab/>
        </w:r>
        <w:r w:rsidR="00462D17">
          <w:rPr>
            <w:rStyle w:val="afd"/>
            <w:rFonts w:ascii="Times New Roman" w:hAnsi="Times New Roman"/>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_Toc196941318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26</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19" w:tooltip="#_Toc196941319" w:history="1">
        <w:r w:rsidR="00462D17">
          <w:rPr>
            <w:rStyle w:val="afd"/>
            <w:rFonts w:ascii="Times New Roman" w:hAnsi="Times New Roman"/>
          </w:rPr>
          <w:t>2.5.</w:t>
        </w:r>
        <w:r w:rsidR="00462D17">
          <w:rPr>
            <w:rFonts w:ascii="Times New Roman" w:eastAsiaTheme="minorEastAsia" w:hAnsi="Times New Roman"/>
            <w:lang w:eastAsia="ru-RU"/>
          </w:rPr>
          <w:tab/>
        </w:r>
        <w:r w:rsidR="00462D17">
          <w:rPr>
            <w:rStyle w:val="afd"/>
            <w:rFonts w:ascii="Times New Roman" w:hAnsi="Times New Roman"/>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_Toc196941319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30</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20" w:tooltip="#_Toc196941320" w:history="1">
        <w:r w:rsidR="00462D17">
          <w:rPr>
            <w:rStyle w:val="afd"/>
            <w:rFonts w:ascii="Times New Roman" w:hAnsi="Times New Roman"/>
          </w:rPr>
          <w:t>2.6.</w:t>
        </w:r>
        <w:r w:rsidR="00462D17">
          <w:rPr>
            <w:rFonts w:ascii="Times New Roman" w:eastAsiaTheme="minorEastAsia" w:hAnsi="Times New Roman"/>
            <w:lang w:eastAsia="ru-RU"/>
          </w:rPr>
          <w:tab/>
        </w:r>
        <w:r w:rsidR="00462D17">
          <w:rPr>
            <w:rStyle w:val="afd"/>
            <w:rFonts w:ascii="Times New Roman" w:hAnsi="Times New Roman"/>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_Toc196941320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30</w:t>
        </w:r>
        <w:r w:rsidR="00462D17">
          <w:rPr>
            <w:rFonts w:ascii="Times New Roman" w:hAnsi="Times New Roman"/>
          </w:rPr>
          <w:fldChar w:fldCharType="end"/>
        </w:r>
      </w:hyperlink>
    </w:p>
    <w:p w:rsidR="007B21C5" w:rsidRDefault="00D26889">
      <w:pPr>
        <w:pStyle w:val="16"/>
        <w:rPr>
          <w:rFonts w:eastAsiaTheme="minorEastAsia"/>
          <w:lang w:eastAsia="ru-RU"/>
        </w:rPr>
      </w:pPr>
      <w:hyperlink w:anchor="_Toc196941321" w:tooltip="#_Toc196941321" w:history="1">
        <w:r w:rsidR="00462D17">
          <w:rPr>
            <w:rStyle w:val="afd"/>
          </w:rPr>
          <w:t>Глава 3.</w:t>
        </w:r>
        <w:r w:rsidR="00462D17">
          <w:rPr>
            <w:rFonts w:eastAsiaTheme="minorEastAsia"/>
            <w:lang w:eastAsia="ru-RU"/>
          </w:rPr>
          <w:tab/>
        </w:r>
        <w:r w:rsidR="00462D17">
          <w:rPr>
            <w:rStyle w:val="afd"/>
          </w:rPr>
          <w:t>Электронная модель системы теплоснабжения поселения, городского округа</w:t>
        </w:r>
        <w:r w:rsidR="00462D17">
          <w:tab/>
        </w:r>
        <w:r w:rsidR="00462D17">
          <w:fldChar w:fldCharType="begin"/>
        </w:r>
        <w:r w:rsidR="00462D17">
          <w:instrText xml:space="preserve"> PAGEREF _Toc196941321 \h </w:instrText>
        </w:r>
        <w:r w:rsidR="00462D17">
          <w:fldChar w:fldCharType="separate"/>
        </w:r>
        <w:r w:rsidR="00462D17">
          <w:t>32</w:t>
        </w:r>
        <w:r w:rsidR="00462D17">
          <w:fldChar w:fldCharType="end"/>
        </w:r>
      </w:hyperlink>
    </w:p>
    <w:p w:rsidR="007B21C5" w:rsidRDefault="00D26889">
      <w:pPr>
        <w:pStyle w:val="16"/>
        <w:rPr>
          <w:rFonts w:eastAsiaTheme="minorEastAsia"/>
          <w:lang w:eastAsia="ru-RU"/>
        </w:rPr>
      </w:pPr>
      <w:hyperlink w:anchor="_Toc196941322" w:tooltip="#_Toc196941322" w:history="1">
        <w:r w:rsidR="00462D17">
          <w:rPr>
            <w:rStyle w:val="afd"/>
          </w:rPr>
          <w:t>Глава 4.</w:t>
        </w:r>
        <w:r w:rsidR="00462D17">
          <w:rPr>
            <w:rFonts w:eastAsiaTheme="minorEastAsia"/>
            <w:lang w:eastAsia="ru-RU"/>
          </w:rPr>
          <w:tab/>
        </w:r>
        <w:r w:rsidR="00462D17">
          <w:rPr>
            <w:rStyle w:val="afd"/>
          </w:rPr>
          <w:t>Существующие и перспективные балансы тепловой мощности источников тепловой энергии и тепловой нагрузки потребителей</w:t>
        </w:r>
        <w:r w:rsidR="00462D17">
          <w:tab/>
        </w:r>
        <w:r w:rsidR="00462D17">
          <w:fldChar w:fldCharType="begin"/>
        </w:r>
        <w:r w:rsidR="00462D17">
          <w:instrText xml:space="preserve"> PAGEREF _Toc196941322 \h </w:instrText>
        </w:r>
        <w:r w:rsidR="00462D17">
          <w:fldChar w:fldCharType="separate"/>
        </w:r>
        <w:r w:rsidR="00462D17">
          <w:t>39</w:t>
        </w:r>
        <w:r w:rsidR="00462D17">
          <w:fldChar w:fldCharType="end"/>
        </w:r>
      </w:hyperlink>
    </w:p>
    <w:p w:rsidR="007B21C5" w:rsidRDefault="00D26889">
      <w:pPr>
        <w:pStyle w:val="26"/>
        <w:rPr>
          <w:rFonts w:ascii="Times New Roman" w:eastAsiaTheme="minorEastAsia" w:hAnsi="Times New Roman"/>
          <w:lang w:eastAsia="ru-RU"/>
        </w:rPr>
      </w:pPr>
      <w:hyperlink w:anchor="_Toc196941323" w:tooltip="#_Toc196941323" w:history="1">
        <w:r w:rsidR="00462D17">
          <w:rPr>
            <w:rStyle w:val="afd"/>
            <w:rFonts w:ascii="Times New Roman" w:hAnsi="Times New Roman"/>
          </w:rPr>
          <w:t>4.1.</w:t>
        </w:r>
        <w:r w:rsidR="00462D17">
          <w:rPr>
            <w:rFonts w:ascii="Times New Roman" w:eastAsiaTheme="minorEastAsia" w:hAnsi="Times New Roman"/>
            <w:lang w:eastAsia="ru-RU"/>
          </w:rPr>
          <w:tab/>
        </w:r>
        <w:r w:rsidR="00462D17">
          <w:rPr>
            <w:rStyle w:val="afd"/>
            <w:rFonts w:ascii="Times New Roman" w:hAnsi="Times New Roman"/>
          </w:rPr>
          <w:t>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_Toc196941323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39</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24" w:tooltip="#_Toc196941324" w:history="1">
        <w:r w:rsidR="00462D17">
          <w:rPr>
            <w:rStyle w:val="afd"/>
            <w:rFonts w:ascii="Times New Roman" w:hAnsi="Times New Roman"/>
          </w:rPr>
          <w:t>4.2.</w:t>
        </w:r>
        <w:r w:rsidR="00462D17">
          <w:rPr>
            <w:rFonts w:ascii="Times New Roman" w:eastAsiaTheme="minorEastAsia" w:hAnsi="Times New Roman"/>
            <w:lang w:eastAsia="ru-RU"/>
          </w:rPr>
          <w:tab/>
        </w:r>
        <w:r w:rsidR="00462D17">
          <w:rPr>
            <w:rStyle w:val="afd"/>
            <w:rFonts w:ascii="Times New Roman" w:hAnsi="Times New Roman"/>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_Toc196941324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41</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25" w:tooltip="#_Toc196941325" w:history="1">
        <w:r w:rsidR="00462D17">
          <w:rPr>
            <w:rStyle w:val="afd"/>
            <w:rFonts w:ascii="Times New Roman" w:hAnsi="Times New Roman"/>
          </w:rPr>
          <w:t>4.3.</w:t>
        </w:r>
        <w:r w:rsidR="00462D17">
          <w:rPr>
            <w:rFonts w:ascii="Times New Roman" w:eastAsiaTheme="minorEastAsia" w:hAnsi="Times New Roman"/>
            <w:lang w:eastAsia="ru-RU"/>
          </w:rPr>
          <w:tab/>
        </w:r>
        <w:r w:rsidR="00462D17">
          <w:rPr>
            <w:rStyle w:val="afd"/>
            <w:rFonts w:ascii="Times New Roman" w:hAnsi="Times New Roman"/>
          </w:rPr>
          <w:t>Выводы о резервах (дефицитах) существующей системы теплоснабжения при обеспечении перспективной тепловой нагрузки потребителей</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_Toc196941325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41</w:t>
        </w:r>
        <w:r w:rsidR="00462D17">
          <w:rPr>
            <w:rFonts w:ascii="Times New Roman" w:hAnsi="Times New Roman"/>
          </w:rPr>
          <w:fldChar w:fldCharType="end"/>
        </w:r>
      </w:hyperlink>
    </w:p>
    <w:p w:rsidR="007B21C5" w:rsidRDefault="00D26889">
      <w:pPr>
        <w:pStyle w:val="16"/>
        <w:rPr>
          <w:rFonts w:eastAsiaTheme="minorEastAsia"/>
          <w:lang w:eastAsia="ru-RU"/>
        </w:rPr>
      </w:pPr>
      <w:hyperlink w:anchor="_Toc196941326" w:tooltip="#_Toc196941326" w:history="1">
        <w:r w:rsidR="00462D17">
          <w:rPr>
            <w:rStyle w:val="afd"/>
          </w:rPr>
          <w:t>Глава 5.</w:t>
        </w:r>
        <w:r w:rsidR="00462D17">
          <w:rPr>
            <w:rFonts w:eastAsiaTheme="minorEastAsia"/>
            <w:lang w:eastAsia="ru-RU"/>
          </w:rPr>
          <w:tab/>
        </w:r>
        <w:r w:rsidR="00462D17">
          <w:rPr>
            <w:rStyle w:val="afd"/>
          </w:rPr>
          <w:t>Мастер-план развития систем теплоснабжения поселения, городского округа, города федерального значения</w:t>
        </w:r>
        <w:r w:rsidR="00462D17">
          <w:tab/>
        </w:r>
        <w:r w:rsidR="00462D17">
          <w:fldChar w:fldCharType="begin"/>
        </w:r>
        <w:r w:rsidR="00462D17">
          <w:instrText xml:space="preserve"> PAGEREF _Toc196941326 \h </w:instrText>
        </w:r>
        <w:r w:rsidR="00462D17">
          <w:fldChar w:fldCharType="separate"/>
        </w:r>
        <w:r w:rsidR="00462D17">
          <w:t>42</w:t>
        </w:r>
        <w:r w:rsidR="00462D17">
          <w:fldChar w:fldCharType="end"/>
        </w:r>
      </w:hyperlink>
    </w:p>
    <w:p w:rsidR="007B21C5" w:rsidRDefault="00D26889">
      <w:pPr>
        <w:pStyle w:val="26"/>
        <w:rPr>
          <w:rFonts w:ascii="Times New Roman" w:eastAsiaTheme="minorEastAsia" w:hAnsi="Times New Roman"/>
          <w:lang w:eastAsia="ru-RU"/>
        </w:rPr>
      </w:pPr>
      <w:hyperlink w:anchor="_Toc196941327" w:tooltip="#_Toc196941327" w:history="1">
        <w:r w:rsidR="00462D17">
          <w:rPr>
            <w:rStyle w:val="afd"/>
            <w:rFonts w:ascii="Times New Roman" w:hAnsi="Times New Roman"/>
          </w:rPr>
          <w:t>5.1.</w:t>
        </w:r>
        <w:r w:rsidR="00462D17">
          <w:rPr>
            <w:rFonts w:ascii="Times New Roman" w:eastAsiaTheme="minorEastAsia" w:hAnsi="Times New Roman"/>
            <w:lang w:eastAsia="ru-RU"/>
          </w:rPr>
          <w:tab/>
        </w:r>
        <w:r w:rsidR="00462D17">
          <w:rPr>
            <w:rStyle w:val="afd"/>
            <w:rFonts w:ascii="Times New Roman" w:hAnsi="Times New Roman"/>
          </w:rP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_Toc196941327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42</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28" w:tooltip="#_Toc196941328" w:history="1">
        <w:r w:rsidR="00462D17">
          <w:rPr>
            <w:rStyle w:val="afd"/>
            <w:rFonts w:ascii="Times New Roman" w:hAnsi="Times New Roman"/>
          </w:rPr>
          <w:t>5.2.</w:t>
        </w:r>
        <w:r w:rsidR="00462D17">
          <w:rPr>
            <w:rFonts w:ascii="Times New Roman" w:eastAsiaTheme="minorEastAsia" w:hAnsi="Times New Roman"/>
            <w:lang w:eastAsia="ru-RU"/>
          </w:rPr>
          <w:tab/>
        </w:r>
        <w:r w:rsidR="00462D17">
          <w:rPr>
            <w:rStyle w:val="afd"/>
            <w:rFonts w:ascii="Times New Roman" w:hAnsi="Times New Roman"/>
          </w:rPr>
          <w:t>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_Toc196941328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42</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29" w:tooltip="#_Toc196941329" w:history="1">
        <w:r w:rsidR="00462D17">
          <w:rPr>
            <w:rStyle w:val="afd"/>
            <w:rFonts w:ascii="Times New Roman" w:hAnsi="Times New Roman"/>
          </w:rPr>
          <w:t>5.3.</w:t>
        </w:r>
        <w:r w:rsidR="00462D17">
          <w:rPr>
            <w:rFonts w:ascii="Times New Roman" w:eastAsiaTheme="minorEastAsia" w:hAnsi="Times New Roman"/>
            <w:lang w:eastAsia="ru-RU"/>
          </w:rPr>
          <w:tab/>
        </w:r>
        <w:r w:rsidR="00462D17">
          <w:rPr>
            <w:rStyle w:val="afd"/>
            <w:rFonts w:ascii="Times New Roman" w:hAnsi="Times New Roman"/>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_Toc196941329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42</w:t>
        </w:r>
        <w:r w:rsidR="00462D17">
          <w:rPr>
            <w:rFonts w:ascii="Times New Roman" w:hAnsi="Times New Roman"/>
          </w:rPr>
          <w:fldChar w:fldCharType="end"/>
        </w:r>
      </w:hyperlink>
    </w:p>
    <w:p w:rsidR="007B21C5" w:rsidRDefault="00D26889">
      <w:pPr>
        <w:pStyle w:val="16"/>
        <w:rPr>
          <w:rFonts w:eastAsiaTheme="minorEastAsia"/>
          <w:lang w:eastAsia="ru-RU"/>
        </w:rPr>
      </w:pPr>
      <w:hyperlink w:anchor="_Toc196941330" w:tooltip="#_Toc196941330" w:history="1">
        <w:r w:rsidR="00462D17">
          <w:rPr>
            <w:rStyle w:val="afd"/>
          </w:rPr>
          <w:t>Глава 6.</w:t>
        </w:r>
        <w:r w:rsidR="00462D17">
          <w:rPr>
            <w:rFonts w:eastAsiaTheme="minorEastAsia"/>
            <w:lang w:eastAsia="ru-RU"/>
          </w:rPr>
          <w:tab/>
        </w:r>
        <w:r w:rsidR="00462D17">
          <w:rPr>
            <w:rStyle w:val="afd"/>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462D17">
          <w:tab/>
        </w:r>
        <w:r w:rsidR="00462D17">
          <w:fldChar w:fldCharType="begin"/>
        </w:r>
        <w:r w:rsidR="00462D17">
          <w:instrText xml:space="preserve"> PAGEREF _Toc196941330 \h </w:instrText>
        </w:r>
        <w:r w:rsidR="00462D17">
          <w:fldChar w:fldCharType="separate"/>
        </w:r>
        <w:r w:rsidR="00462D17">
          <w:t>43</w:t>
        </w:r>
        <w:r w:rsidR="00462D17">
          <w:fldChar w:fldCharType="end"/>
        </w:r>
      </w:hyperlink>
    </w:p>
    <w:p w:rsidR="007B21C5" w:rsidRDefault="00D26889">
      <w:pPr>
        <w:pStyle w:val="26"/>
        <w:rPr>
          <w:rFonts w:ascii="Times New Roman" w:eastAsiaTheme="minorEastAsia" w:hAnsi="Times New Roman"/>
          <w:lang w:eastAsia="ru-RU"/>
        </w:rPr>
      </w:pPr>
      <w:hyperlink w:anchor="_Toc196941331" w:tooltip="#_Toc196941331" w:history="1">
        <w:r w:rsidR="00462D17">
          <w:rPr>
            <w:rStyle w:val="afd"/>
            <w:rFonts w:ascii="Times New Roman" w:hAnsi="Times New Roman"/>
          </w:rPr>
          <w:t>6.1.</w:t>
        </w:r>
        <w:r w:rsidR="00462D17">
          <w:rPr>
            <w:rFonts w:ascii="Times New Roman" w:eastAsiaTheme="minorEastAsia" w:hAnsi="Times New Roman"/>
            <w:lang w:eastAsia="ru-RU"/>
          </w:rPr>
          <w:tab/>
        </w:r>
        <w:r w:rsidR="00462D17">
          <w:rPr>
            <w:rStyle w:val="afd"/>
            <w:rFonts w:ascii="Times New Roman" w:hAnsi="Times New Roman"/>
          </w:rPr>
          <w:t>Расчетная величина нормативных потерь теплоносителя в тепловых сетях в зонах действия источников тепловой энергии.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_Toc196941331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43</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32" w:tooltip="#_Toc196941332" w:history="1">
        <w:r w:rsidR="00462D17">
          <w:rPr>
            <w:rStyle w:val="afd"/>
            <w:rFonts w:ascii="Times New Roman" w:hAnsi="Times New Roman"/>
          </w:rPr>
          <w:t>6.2.</w:t>
        </w:r>
        <w:r w:rsidR="00462D17">
          <w:rPr>
            <w:rFonts w:ascii="Times New Roman" w:eastAsiaTheme="minorEastAsia" w:hAnsi="Times New Roman"/>
            <w:lang w:eastAsia="ru-RU"/>
          </w:rPr>
          <w:tab/>
        </w:r>
        <w:r w:rsidR="00462D17">
          <w:rPr>
            <w:rStyle w:val="afd"/>
            <w:rFonts w:ascii="Times New Roman" w:hAnsi="Times New Roman"/>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_Toc196941332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43</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33" w:tooltip="#_Toc196941333" w:history="1">
        <w:r w:rsidR="00462D17">
          <w:rPr>
            <w:rStyle w:val="afd"/>
            <w:rFonts w:ascii="Times New Roman" w:hAnsi="Times New Roman"/>
          </w:rPr>
          <w:t>6.3.</w:t>
        </w:r>
        <w:r w:rsidR="00462D17">
          <w:rPr>
            <w:rFonts w:ascii="Times New Roman" w:eastAsiaTheme="minorEastAsia" w:hAnsi="Times New Roman"/>
            <w:lang w:eastAsia="ru-RU"/>
          </w:rPr>
          <w:tab/>
        </w:r>
        <w:r w:rsidR="00462D17">
          <w:rPr>
            <w:rStyle w:val="afd"/>
            <w:rFonts w:ascii="Times New Roman" w:hAnsi="Times New Roman"/>
          </w:rPr>
          <w:t>Сведения о наличии баков-аккумуляторов.</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_Toc196941333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47</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34" w:tooltip="#_Toc196941334" w:history="1">
        <w:r w:rsidR="00462D17">
          <w:rPr>
            <w:rStyle w:val="afd"/>
            <w:rFonts w:ascii="Times New Roman" w:hAnsi="Times New Roman"/>
          </w:rPr>
          <w:t>6.4.</w:t>
        </w:r>
        <w:r w:rsidR="00462D17">
          <w:rPr>
            <w:rFonts w:ascii="Times New Roman" w:eastAsiaTheme="minorEastAsia" w:hAnsi="Times New Roman"/>
            <w:lang w:eastAsia="ru-RU"/>
          </w:rPr>
          <w:tab/>
        </w:r>
        <w:r w:rsidR="00462D17">
          <w:rPr>
            <w:rStyle w:val="afd"/>
            <w:rFonts w:ascii="Times New Roman" w:hAnsi="Times New Roman"/>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_Toc196941334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47</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35" w:tooltip="#_Toc196941335" w:history="1">
        <w:r w:rsidR="00462D17">
          <w:rPr>
            <w:rStyle w:val="afd"/>
            <w:rFonts w:ascii="Times New Roman" w:hAnsi="Times New Roman"/>
          </w:rPr>
          <w:t>6.5.</w:t>
        </w:r>
        <w:r w:rsidR="00462D17">
          <w:rPr>
            <w:rFonts w:ascii="Times New Roman" w:eastAsiaTheme="minorEastAsia" w:hAnsi="Times New Roman"/>
            <w:lang w:eastAsia="ru-RU"/>
          </w:rPr>
          <w:tab/>
        </w:r>
        <w:r w:rsidR="00462D17">
          <w:rPr>
            <w:rStyle w:val="afd"/>
            <w:rFonts w:ascii="Times New Roman" w:hAnsi="Times New Roman"/>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_Toc196941335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48</w:t>
        </w:r>
        <w:r w:rsidR="00462D17">
          <w:rPr>
            <w:rFonts w:ascii="Times New Roman" w:hAnsi="Times New Roman"/>
          </w:rPr>
          <w:fldChar w:fldCharType="end"/>
        </w:r>
      </w:hyperlink>
    </w:p>
    <w:p w:rsidR="007B21C5" w:rsidRDefault="00D26889">
      <w:pPr>
        <w:pStyle w:val="16"/>
        <w:rPr>
          <w:rFonts w:eastAsiaTheme="minorEastAsia"/>
          <w:lang w:eastAsia="ru-RU"/>
        </w:rPr>
      </w:pPr>
      <w:hyperlink w:anchor="_Toc196941336" w:tooltip="#_Toc196941336" w:history="1">
        <w:r w:rsidR="00462D17">
          <w:rPr>
            <w:rStyle w:val="afd"/>
          </w:rPr>
          <w:t>Глава 7.</w:t>
        </w:r>
        <w:r w:rsidR="00462D17">
          <w:rPr>
            <w:rFonts w:eastAsiaTheme="minorEastAsia"/>
            <w:lang w:eastAsia="ru-RU"/>
          </w:rPr>
          <w:tab/>
        </w:r>
        <w:r w:rsidR="00462D17">
          <w:rPr>
            <w:rStyle w:val="afd"/>
          </w:rPr>
          <w:t>Предложения по строительству, реконструкции и техническому перевооружению источников тепловой энергии</w:t>
        </w:r>
        <w:r w:rsidR="00462D17">
          <w:tab/>
        </w:r>
        <w:r w:rsidR="00462D17">
          <w:fldChar w:fldCharType="begin"/>
        </w:r>
        <w:r w:rsidR="00462D17">
          <w:instrText xml:space="preserve"> PAGEREF _Toc196941336 \h </w:instrText>
        </w:r>
        <w:r w:rsidR="00462D17">
          <w:fldChar w:fldCharType="separate"/>
        </w:r>
        <w:r w:rsidR="00462D17">
          <w:t>49</w:t>
        </w:r>
        <w:r w:rsidR="00462D17">
          <w:fldChar w:fldCharType="end"/>
        </w:r>
      </w:hyperlink>
    </w:p>
    <w:p w:rsidR="007B21C5" w:rsidRDefault="00D26889">
      <w:pPr>
        <w:pStyle w:val="26"/>
        <w:rPr>
          <w:rFonts w:ascii="Times New Roman" w:eastAsiaTheme="minorEastAsia" w:hAnsi="Times New Roman"/>
          <w:lang w:eastAsia="ru-RU"/>
        </w:rPr>
      </w:pPr>
      <w:hyperlink w:anchor="_Toc196941337" w:tooltip="#_Toc196941337" w:history="1">
        <w:r w:rsidR="00462D17">
          <w:rPr>
            <w:rStyle w:val="afd"/>
            <w:rFonts w:ascii="Times New Roman" w:hAnsi="Times New Roman"/>
          </w:rPr>
          <w:t>7.1.</w:t>
        </w:r>
        <w:r w:rsidR="00462D17">
          <w:rPr>
            <w:rFonts w:ascii="Times New Roman" w:eastAsiaTheme="minorEastAsia" w:hAnsi="Times New Roman"/>
            <w:lang w:eastAsia="ru-RU"/>
          </w:rPr>
          <w:tab/>
        </w:r>
        <w:r w:rsidR="00462D17">
          <w:rPr>
            <w:rStyle w:val="afd"/>
            <w:rFonts w:ascii="Times New Roman" w:hAnsi="Times New Roman"/>
          </w:rPr>
          <w:t>Описание условий организации централизованного теплоснабжения, индивидуального теплоснабжения, а также поквартирного отопления.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_Toc196941337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49</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38" w:tooltip="#_Toc196941338" w:history="1">
        <w:r w:rsidR="00462D17">
          <w:rPr>
            <w:rStyle w:val="afd"/>
            <w:rFonts w:ascii="Times New Roman" w:hAnsi="Times New Roman"/>
          </w:rPr>
          <w:t>7.2.</w:t>
        </w:r>
        <w:r w:rsidR="00462D17">
          <w:rPr>
            <w:rFonts w:ascii="Times New Roman" w:eastAsiaTheme="minorEastAsia" w:hAnsi="Times New Roman"/>
            <w:lang w:eastAsia="ru-RU"/>
          </w:rPr>
          <w:tab/>
        </w:r>
        <w:r w:rsidR="00462D17">
          <w:rPr>
            <w:rStyle w:val="afd"/>
            <w:rFonts w:ascii="Times New Roman" w:hAnsi="Times New Roman"/>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_Toc196941338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50</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39" w:tooltip="#_Toc196941339" w:history="1">
        <w:r w:rsidR="00462D17">
          <w:rPr>
            <w:rStyle w:val="afd"/>
            <w:rFonts w:ascii="Times New Roman" w:hAnsi="Times New Roman"/>
          </w:rPr>
          <w:t>7.3.</w:t>
        </w:r>
        <w:r w:rsidR="00462D17">
          <w:rPr>
            <w:rFonts w:ascii="Times New Roman" w:eastAsiaTheme="minorEastAsia" w:hAnsi="Times New Roman"/>
            <w:lang w:eastAsia="ru-RU"/>
          </w:rPr>
          <w:tab/>
        </w:r>
        <w:r w:rsidR="00462D17">
          <w:rPr>
            <w:rStyle w:val="afd"/>
            <w:rFonts w:ascii="Times New Roman" w:hAnsi="Times New Roman"/>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_Toc196941339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50</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40" w:tooltip="#_Toc196941340" w:history="1">
        <w:r w:rsidR="00462D17">
          <w:rPr>
            <w:rStyle w:val="afd"/>
            <w:rFonts w:ascii="Times New Roman" w:hAnsi="Times New Roman"/>
          </w:rPr>
          <w:t>7.4.</w:t>
        </w:r>
        <w:r w:rsidR="00462D17">
          <w:rPr>
            <w:rFonts w:ascii="Times New Roman" w:eastAsiaTheme="minorEastAsia" w:hAnsi="Times New Roman"/>
            <w:lang w:eastAsia="ru-RU"/>
          </w:rPr>
          <w:tab/>
        </w:r>
        <w:r w:rsidR="00462D17">
          <w:rPr>
            <w:rStyle w:val="afd"/>
            <w:rFonts w:ascii="Times New Roman" w:hAnsi="Times New Roman"/>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_Toc196941340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51</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41" w:tooltip="#_Toc196941341" w:history="1">
        <w:r w:rsidR="00462D17">
          <w:rPr>
            <w:rStyle w:val="afd"/>
            <w:rFonts w:ascii="Times New Roman" w:hAnsi="Times New Roman"/>
          </w:rPr>
          <w:t>7.5.</w:t>
        </w:r>
        <w:r w:rsidR="00462D17">
          <w:rPr>
            <w:rFonts w:ascii="Times New Roman" w:eastAsiaTheme="minorEastAsia" w:hAnsi="Times New Roman"/>
            <w:lang w:eastAsia="ru-RU"/>
          </w:rPr>
          <w:tab/>
        </w:r>
        <w:r w:rsidR="00462D17">
          <w:rPr>
            <w:rStyle w:val="afd"/>
            <w:rFonts w:ascii="Times New Roman" w:hAnsi="Times New Roman"/>
          </w:rPr>
          <w:t>Обоснование мероприятий,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в том числе для обеспечения перспективных приростов тепловых нагрузок.</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_Toc196941341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52</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42" w:tooltip="#_Toc196941342" w:history="1">
        <w:r w:rsidR="00462D17">
          <w:rPr>
            <w:rStyle w:val="afd"/>
            <w:rFonts w:ascii="Times New Roman" w:hAnsi="Times New Roman"/>
          </w:rPr>
          <w:t>7.6.</w:t>
        </w:r>
        <w:r w:rsidR="00462D17">
          <w:rPr>
            <w:rFonts w:ascii="Times New Roman" w:eastAsiaTheme="minorEastAsia" w:hAnsi="Times New Roman"/>
            <w:lang w:eastAsia="ru-RU"/>
          </w:rPr>
          <w:tab/>
        </w:r>
        <w:r w:rsidR="00462D17">
          <w:rPr>
            <w:rStyle w:val="afd"/>
            <w:rFonts w:ascii="Times New Roman" w:hAnsi="Times New Roman"/>
          </w:rPr>
          <w:t>Обоснование предлагаемых для строительства и реконструкции котельных.</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_Toc196941342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54</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43" w:tooltip="#_Toc196941343" w:history="1">
        <w:r w:rsidR="00462D17">
          <w:rPr>
            <w:rStyle w:val="afd"/>
            <w:rFonts w:ascii="Times New Roman" w:hAnsi="Times New Roman"/>
          </w:rPr>
          <w:t>7.7.</w:t>
        </w:r>
        <w:r w:rsidR="00462D17">
          <w:rPr>
            <w:rFonts w:ascii="Times New Roman" w:eastAsiaTheme="minorEastAsia" w:hAnsi="Times New Roman"/>
            <w:lang w:eastAsia="ru-RU"/>
          </w:rPr>
          <w:tab/>
        </w:r>
        <w:r w:rsidR="00462D17">
          <w:rPr>
            <w:rStyle w:val="afd"/>
            <w:rFonts w:ascii="Times New Roman" w:hAnsi="Times New Roman"/>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_Toc196941343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54</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44" w:tooltip="#_Toc196941344" w:history="1">
        <w:r w:rsidR="00462D17">
          <w:rPr>
            <w:rStyle w:val="afd"/>
            <w:rFonts w:ascii="Times New Roman" w:hAnsi="Times New Roman"/>
          </w:rPr>
          <w:t>7.8.</w:t>
        </w:r>
        <w:r w:rsidR="00462D17">
          <w:rPr>
            <w:rFonts w:ascii="Times New Roman" w:eastAsiaTheme="minorEastAsia" w:hAnsi="Times New Roman"/>
            <w:lang w:eastAsia="ru-RU"/>
          </w:rPr>
          <w:tab/>
        </w:r>
        <w:r w:rsidR="00462D17">
          <w:rPr>
            <w:rStyle w:val="afd"/>
            <w:rFonts w:ascii="Times New Roman" w:hAnsi="Times New Roman"/>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_Toc196941344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54</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45" w:tooltip="#_Toc196941345" w:history="1">
        <w:r w:rsidR="00462D17">
          <w:rPr>
            <w:rStyle w:val="afd"/>
            <w:rFonts w:ascii="Times New Roman" w:hAnsi="Times New Roman"/>
          </w:rPr>
          <w:t>7.9.</w:t>
        </w:r>
        <w:r w:rsidR="00462D17">
          <w:rPr>
            <w:rFonts w:ascii="Times New Roman" w:eastAsiaTheme="minorEastAsia" w:hAnsi="Times New Roman"/>
            <w:lang w:eastAsia="ru-RU"/>
          </w:rPr>
          <w:tab/>
        </w:r>
        <w:r w:rsidR="00462D17">
          <w:rPr>
            <w:rStyle w:val="afd"/>
            <w:rFonts w:ascii="Times New Roman" w:hAnsi="Times New Roman"/>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_Toc196941345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54</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46" w:tooltip="#_Toc196941346" w:history="1">
        <w:r w:rsidR="00462D17">
          <w:rPr>
            <w:rStyle w:val="afd"/>
            <w:rFonts w:ascii="Times New Roman" w:hAnsi="Times New Roman"/>
          </w:rPr>
          <w:t>7.10.</w:t>
        </w:r>
        <w:r w:rsidR="00462D17">
          <w:rPr>
            <w:rFonts w:ascii="Times New Roman" w:eastAsiaTheme="minorEastAsia" w:hAnsi="Times New Roman"/>
            <w:lang w:eastAsia="ru-RU"/>
          </w:rPr>
          <w:tab/>
        </w:r>
        <w:r w:rsidR="00462D17">
          <w:rPr>
            <w:rStyle w:val="afd"/>
            <w:rFonts w:ascii="Times New Roman" w:hAnsi="Times New Roman"/>
          </w:rPr>
          <w:t>Обоснование предложений по расширению зон действия действующих источников тепловой энергии, функционирующих в режиме комбинированной выработки тепловой и электрической энергии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_Toc196941346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55</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47" w:tooltip="#_Toc196941347" w:history="1">
        <w:r w:rsidR="00462D17">
          <w:rPr>
            <w:rStyle w:val="afd"/>
            <w:rFonts w:ascii="Times New Roman" w:hAnsi="Times New Roman"/>
          </w:rPr>
          <w:t>7.11.</w:t>
        </w:r>
        <w:r w:rsidR="00462D17">
          <w:rPr>
            <w:rFonts w:ascii="Times New Roman" w:eastAsiaTheme="minorEastAsia" w:hAnsi="Times New Roman"/>
            <w:lang w:eastAsia="ru-RU"/>
          </w:rPr>
          <w:tab/>
        </w:r>
        <w:r w:rsidR="00462D17">
          <w:rPr>
            <w:rStyle w:val="afd"/>
            <w:rFonts w:ascii="Times New Roman" w:hAnsi="Times New Roman"/>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_Toc196941347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55</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48" w:tooltip="#_Toc196941348" w:history="1">
        <w:r w:rsidR="00462D17">
          <w:rPr>
            <w:rStyle w:val="afd"/>
            <w:rFonts w:ascii="Times New Roman" w:hAnsi="Times New Roman"/>
          </w:rPr>
          <w:t>7.12.</w:t>
        </w:r>
        <w:r w:rsidR="00462D17">
          <w:rPr>
            <w:rFonts w:ascii="Times New Roman" w:eastAsiaTheme="minorEastAsia" w:hAnsi="Times New Roman"/>
            <w:lang w:eastAsia="ru-RU"/>
          </w:rPr>
          <w:tab/>
        </w:r>
        <w:r w:rsidR="00462D17">
          <w:rPr>
            <w:rStyle w:val="afd"/>
            <w:rFonts w:ascii="Times New Roman" w:hAnsi="Times New Roman"/>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_Toc196941348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55</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49" w:tooltip="#_Toc196941349" w:history="1">
        <w:r w:rsidR="00462D17">
          <w:rPr>
            <w:rStyle w:val="afd"/>
            <w:rFonts w:ascii="Times New Roman" w:hAnsi="Times New Roman"/>
          </w:rPr>
          <w:t>7.13.</w:t>
        </w:r>
        <w:r w:rsidR="00462D17">
          <w:rPr>
            <w:rFonts w:ascii="Times New Roman" w:eastAsiaTheme="minorEastAsia" w:hAnsi="Times New Roman"/>
            <w:lang w:eastAsia="ru-RU"/>
          </w:rPr>
          <w:tab/>
        </w:r>
        <w:r w:rsidR="00462D17">
          <w:rPr>
            <w:rStyle w:val="afd"/>
            <w:rFonts w:ascii="Times New Roman" w:hAnsi="Times New Roman"/>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_Toc196941349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56</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50" w:tooltip="#_Toc196941350" w:history="1">
        <w:r w:rsidR="00462D17">
          <w:rPr>
            <w:rStyle w:val="afd"/>
            <w:rFonts w:ascii="Times New Roman" w:hAnsi="Times New Roman"/>
          </w:rPr>
          <w:t>7.14.</w:t>
        </w:r>
        <w:r w:rsidR="00462D17">
          <w:rPr>
            <w:rFonts w:ascii="Times New Roman" w:eastAsiaTheme="minorEastAsia" w:hAnsi="Times New Roman"/>
            <w:lang w:eastAsia="ru-RU"/>
          </w:rPr>
          <w:tab/>
        </w:r>
        <w:r w:rsidR="00462D17">
          <w:rPr>
            <w:rStyle w:val="afd"/>
            <w:rFonts w:ascii="Times New Roman" w:hAnsi="Times New Roman"/>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_Toc196941350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57</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51" w:tooltip="#_Toc196941351" w:history="1">
        <w:r w:rsidR="00462D17">
          <w:rPr>
            <w:rStyle w:val="afd"/>
            <w:rFonts w:ascii="Times New Roman" w:hAnsi="Times New Roman"/>
          </w:rPr>
          <w:t>7.15.</w:t>
        </w:r>
        <w:r w:rsidR="00462D17">
          <w:rPr>
            <w:rFonts w:ascii="Times New Roman" w:eastAsiaTheme="minorEastAsia" w:hAnsi="Times New Roman"/>
            <w:lang w:eastAsia="ru-RU"/>
          </w:rPr>
          <w:tab/>
        </w:r>
        <w:r w:rsidR="00462D17">
          <w:rPr>
            <w:rStyle w:val="afd"/>
            <w:rFonts w:ascii="Times New Roman" w:hAnsi="Times New Roman"/>
          </w:rPr>
          <w:t>Обоснование организации теплоснабжения в производственных зонах на территории поселения, городского округа, города федерального значения.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_Toc196941351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58</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52" w:tooltip="#_Toc196941352" w:history="1">
        <w:r w:rsidR="00462D17">
          <w:rPr>
            <w:rStyle w:val="afd"/>
            <w:rFonts w:ascii="Times New Roman" w:hAnsi="Times New Roman"/>
          </w:rPr>
          <w:t>7.16.</w:t>
        </w:r>
        <w:r w:rsidR="00462D17">
          <w:rPr>
            <w:rFonts w:ascii="Times New Roman" w:eastAsiaTheme="minorEastAsia" w:hAnsi="Times New Roman"/>
            <w:lang w:eastAsia="ru-RU"/>
          </w:rPr>
          <w:tab/>
        </w:r>
        <w:r w:rsidR="00462D17">
          <w:rPr>
            <w:rStyle w:val="afd"/>
            <w:rFonts w:ascii="Times New Roman" w:hAnsi="Times New Roman"/>
          </w:rPr>
          <w:t>Результаты расчетов радиуса эффективного теплоснабжения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_Toc196941352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58</w:t>
        </w:r>
        <w:r w:rsidR="00462D17">
          <w:rPr>
            <w:rFonts w:ascii="Times New Roman" w:hAnsi="Times New Roman"/>
          </w:rPr>
          <w:fldChar w:fldCharType="end"/>
        </w:r>
      </w:hyperlink>
    </w:p>
    <w:p w:rsidR="007B21C5" w:rsidRDefault="00D26889">
      <w:pPr>
        <w:pStyle w:val="16"/>
        <w:rPr>
          <w:rFonts w:eastAsiaTheme="minorEastAsia"/>
          <w:lang w:eastAsia="ru-RU"/>
        </w:rPr>
      </w:pPr>
      <w:hyperlink w:anchor="_Toc196941353" w:tooltip="#_Toc196941353" w:history="1">
        <w:r w:rsidR="00462D17">
          <w:rPr>
            <w:rStyle w:val="afd"/>
          </w:rPr>
          <w:t>Глава 8.</w:t>
        </w:r>
        <w:r w:rsidR="00462D17">
          <w:rPr>
            <w:rFonts w:eastAsiaTheme="minorEastAsia"/>
            <w:lang w:eastAsia="ru-RU"/>
          </w:rPr>
          <w:tab/>
        </w:r>
        <w:r w:rsidR="00462D17">
          <w:rPr>
            <w:rStyle w:val="afd"/>
          </w:rPr>
          <w:t>Предложения по строительству и реконструкции тепловых сетей</w:t>
        </w:r>
        <w:r w:rsidR="00462D17">
          <w:tab/>
        </w:r>
        <w:r w:rsidR="00462D17">
          <w:fldChar w:fldCharType="begin"/>
        </w:r>
        <w:r w:rsidR="00462D17">
          <w:instrText xml:space="preserve"> PAGEREF _Toc196941353 \h </w:instrText>
        </w:r>
        <w:r w:rsidR="00462D17">
          <w:fldChar w:fldCharType="separate"/>
        </w:r>
        <w:r w:rsidR="00462D17">
          <w:t>62</w:t>
        </w:r>
        <w:r w:rsidR="00462D17">
          <w:fldChar w:fldCharType="end"/>
        </w:r>
      </w:hyperlink>
    </w:p>
    <w:p w:rsidR="007B21C5" w:rsidRDefault="00D26889">
      <w:pPr>
        <w:pStyle w:val="26"/>
        <w:rPr>
          <w:rFonts w:ascii="Times New Roman" w:eastAsiaTheme="minorEastAsia" w:hAnsi="Times New Roman"/>
          <w:lang w:eastAsia="ru-RU"/>
        </w:rPr>
      </w:pPr>
      <w:hyperlink w:anchor="_Toc196941354" w:tooltip="#_Toc196941354" w:history="1">
        <w:r w:rsidR="00462D17">
          <w:rPr>
            <w:rStyle w:val="afd"/>
            <w:rFonts w:ascii="Times New Roman" w:hAnsi="Times New Roman"/>
          </w:rPr>
          <w:t>8.1.</w:t>
        </w:r>
        <w:r w:rsidR="00462D17">
          <w:rPr>
            <w:rFonts w:ascii="Times New Roman" w:eastAsiaTheme="minorEastAsia" w:hAnsi="Times New Roman"/>
            <w:lang w:eastAsia="ru-RU"/>
          </w:rPr>
          <w:tab/>
        </w:r>
        <w:r w:rsidR="00462D17">
          <w:rPr>
            <w:rStyle w:val="afd"/>
            <w:rFonts w:ascii="Times New Roman" w:hAnsi="Times New Roman"/>
          </w:rPr>
          <w:t>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_Toc196941354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62</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55" w:tooltip="#_Toc196941355" w:history="1">
        <w:r w:rsidR="00462D17">
          <w:rPr>
            <w:rStyle w:val="afd"/>
            <w:rFonts w:ascii="Times New Roman" w:hAnsi="Times New Roman"/>
          </w:rPr>
          <w:t>8.2.</w:t>
        </w:r>
        <w:r w:rsidR="00462D17">
          <w:rPr>
            <w:rFonts w:ascii="Times New Roman" w:eastAsiaTheme="minorEastAsia" w:hAnsi="Times New Roman"/>
            <w:lang w:eastAsia="ru-RU"/>
          </w:rPr>
          <w:tab/>
        </w:r>
        <w:r w:rsidR="00462D17">
          <w:rPr>
            <w:rStyle w:val="afd"/>
            <w:rFonts w:ascii="Times New Roman" w:hAnsi="Times New Roman"/>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_Toc196941355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62</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56" w:tooltip="#_Toc196941356" w:history="1">
        <w:r w:rsidR="00462D17">
          <w:rPr>
            <w:rStyle w:val="afd"/>
            <w:rFonts w:ascii="Times New Roman" w:hAnsi="Times New Roman"/>
          </w:rPr>
          <w:t>8.3.</w:t>
        </w:r>
        <w:r w:rsidR="00462D17">
          <w:rPr>
            <w:rFonts w:ascii="Times New Roman" w:eastAsiaTheme="minorEastAsia" w:hAnsi="Times New Roman"/>
            <w:lang w:eastAsia="ru-RU"/>
          </w:rPr>
          <w:tab/>
        </w:r>
        <w:r w:rsidR="00462D17">
          <w:rPr>
            <w:rStyle w:val="afd"/>
            <w:rFonts w:ascii="Times New Roman" w:hAnsi="Times New Roman"/>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_Toc196941356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64</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57" w:tooltip="#_Toc196941357" w:history="1">
        <w:r w:rsidR="00462D17">
          <w:rPr>
            <w:rStyle w:val="afd"/>
            <w:rFonts w:ascii="Times New Roman" w:hAnsi="Times New Roman"/>
          </w:rPr>
          <w:t>8.4.</w:t>
        </w:r>
        <w:r w:rsidR="00462D17">
          <w:rPr>
            <w:rFonts w:ascii="Times New Roman" w:eastAsiaTheme="minorEastAsia" w:hAnsi="Times New Roman"/>
            <w:lang w:eastAsia="ru-RU"/>
          </w:rPr>
          <w:tab/>
        </w:r>
        <w:r w:rsidR="00462D17">
          <w:rPr>
            <w:rStyle w:val="afd"/>
            <w:rFonts w:ascii="Times New Roman" w:hAnsi="Times New Roman"/>
          </w:rPr>
          <w:t>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_Toc196941357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64</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58" w:tooltip="#_Toc196941358" w:history="1">
        <w:r w:rsidR="00462D17">
          <w:rPr>
            <w:rStyle w:val="afd"/>
            <w:rFonts w:ascii="Times New Roman" w:hAnsi="Times New Roman"/>
          </w:rPr>
          <w:t>8.5.</w:t>
        </w:r>
        <w:r w:rsidR="00462D17">
          <w:rPr>
            <w:rFonts w:ascii="Times New Roman" w:eastAsiaTheme="minorEastAsia" w:hAnsi="Times New Roman"/>
            <w:lang w:eastAsia="ru-RU"/>
          </w:rPr>
          <w:tab/>
        </w:r>
        <w:r w:rsidR="00462D17">
          <w:rPr>
            <w:rStyle w:val="afd"/>
            <w:rFonts w:ascii="Times New Roman" w:hAnsi="Times New Roman"/>
          </w:rPr>
          <w:t>Предложения по строительству тепловых сетей для обеспечения нормативной надежности теплоснабжения.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_Toc196941358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64</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59" w:tooltip="#_Toc196941359" w:history="1">
        <w:r w:rsidR="00462D17">
          <w:rPr>
            <w:rStyle w:val="afd"/>
            <w:rFonts w:ascii="Times New Roman" w:hAnsi="Times New Roman"/>
          </w:rPr>
          <w:t>8.6.</w:t>
        </w:r>
        <w:r w:rsidR="00462D17">
          <w:rPr>
            <w:rFonts w:ascii="Times New Roman" w:eastAsiaTheme="minorEastAsia" w:hAnsi="Times New Roman"/>
            <w:lang w:eastAsia="ru-RU"/>
          </w:rPr>
          <w:tab/>
        </w:r>
        <w:r w:rsidR="00462D17">
          <w:rPr>
            <w:rStyle w:val="afd"/>
            <w:rFonts w:ascii="Times New Roman" w:hAnsi="Times New Roman"/>
          </w:rPr>
          <w:t>Предложения по реконструкции тепловых сетей с увеличением диаметра трубопроводов для обеспечения перспективных приростов тепловой нагрузки.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_Toc196941359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64</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60" w:tooltip="#_Toc196941360" w:history="1">
        <w:r w:rsidR="00462D17">
          <w:rPr>
            <w:rStyle w:val="afd"/>
            <w:rFonts w:ascii="Times New Roman" w:hAnsi="Times New Roman"/>
          </w:rPr>
          <w:t>8.7.</w:t>
        </w:r>
        <w:r w:rsidR="00462D17">
          <w:rPr>
            <w:rFonts w:ascii="Times New Roman" w:eastAsiaTheme="minorEastAsia" w:hAnsi="Times New Roman"/>
            <w:lang w:eastAsia="ru-RU"/>
          </w:rPr>
          <w:tab/>
        </w:r>
        <w:r w:rsidR="00462D17">
          <w:rPr>
            <w:rStyle w:val="afd"/>
            <w:rFonts w:ascii="Times New Roman" w:hAnsi="Times New Roman"/>
          </w:rPr>
          <w:t>Предложения по реконструкции тепловых сетей, подлежащих замене в связи с исчерпанием эксплуатационного ресурса</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_Toc196941360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64</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61" w:tooltip="#_Toc196941361" w:history="1">
        <w:r w:rsidR="00462D17">
          <w:rPr>
            <w:rStyle w:val="afd"/>
            <w:rFonts w:ascii="Times New Roman" w:hAnsi="Times New Roman"/>
          </w:rPr>
          <w:t>8.8.</w:t>
        </w:r>
        <w:r w:rsidR="00462D17">
          <w:rPr>
            <w:rFonts w:ascii="Times New Roman" w:eastAsiaTheme="minorEastAsia" w:hAnsi="Times New Roman"/>
            <w:lang w:eastAsia="ru-RU"/>
          </w:rPr>
          <w:tab/>
        </w:r>
        <w:r w:rsidR="00462D17">
          <w:rPr>
            <w:rStyle w:val="afd"/>
            <w:rFonts w:ascii="Times New Roman" w:hAnsi="Times New Roman"/>
          </w:rPr>
          <w:t>Предложения по строительству и реконструкции насосных станций</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_Toc196941361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68</w:t>
        </w:r>
        <w:r w:rsidR="00462D17">
          <w:rPr>
            <w:rFonts w:ascii="Times New Roman" w:hAnsi="Times New Roman"/>
          </w:rPr>
          <w:fldChar w:fldCharType="end"/>
        </w:r>
      </w:hyperlink>
    </w:p>
    <w:p w:rsidR="007B21C5" w:rsidRDefault="00D26889">
      <w:pPr>
        <w:pStyle w:val="16"/>
        <w:rPr>
          <w:rFonts w:eastAsiaTheme="minorEastAsia"/>
          <w:lang w:eastAsia="ru-RU"/>
        </w:rPr>
      </w:pPr>
      <w:hyperlink w:anchor="_Toc196941362" w:tooltip="#_Toc196941362" w:history="1">
        <w:r w:rsidR="00462D17">
          <w:rPr>
            <w:rStyle w:val="afd"/>
          </w:rPr>
          <w:t>Глава 9.</w:t>
        </w:r>
        <w:r w:rsidR="00462D17">
          <w:rPr>
            <w:rFonts w:eastAsiaTheme="minorEastAsia"/>
            <w:lang w:eastAsia="ru-RU"/>
          </w:rPr>
          <w:tab/>
        </w:r>
        <w:r w:rsidR="00462D17">
          <w:rPr>
            <w:rStyle w:val="afd"/>
          </w:rPr>
          <w:t>Предложения по переводу открытых систем теплоснабжения (горячего водоснабжения) в закрытые системы горячего водоснабжения</w:t>
        </w:r>
        <w:r w:rsidR="00462D17">
          <w:tab/>
        </w:r>
        <w:r w:rsidR="00462D17">
          <w:fldChar w:fldCharType="begin"/>
        </w:r>
        <w:r w:rsidR="00462D17">
          <w:instrText xml:space="preserve"> PAGEREF _Toc196941362 \h </w:instrText>
        </w:r>
        <w:r w:rsidR="00462D17">
          <w:fldChar w:fldCharType="separate"/>
        </w:r>
        <w:r w:rsidR="00462D17">
          <w:t>69</w:t>
        </w:r>
        <w:r w:rsidR="00462D17">
          <w:fldChar w:fldCharType="end"/>
        </w:r>
      </w:hyperlink>
    </w:p>
    <w:p w:rsidR="007B21C5" w:rsidRDefault="00D26889">
      <w:pPr>
        <w:pStyle w:val="26"/>
        <w:rPr>
          <w:rFonts w:ascii="Times New Roman" w:eastAsiaTheme="minorEastAsia" w:hAnsi="Times New Roman"/>
          <w:lang w:eastAsia="ru-RU"/>
        </w:rPr>
      </w:pPr>
      <w:hyperlink w:anchor="_Toc196941363" w:tooltip="#_Toc196941363" w:history="1">
        <w:r w:rsidR="00462D17">
          <w:rPr>
            <w:rStyle w:val="afd"/>
            <w:rFonts w:ascii="Times New Roman" w:hAnsi="Times New Roman"/>
          </w:rPr>
          <w:t>9.1.</w:t>
        </w:r>
        <w:r w:rsidR="00462D17">
          <w:rPr>
            <w:rFonts w:ascii="Times New Roman" w:eastAsiaTheme="minorEastAsia" w:hAnsi="Times New Roman"/>
            <w:lang w:eastAsia="ru-RU"/>
          </w:rPr>
          <w:tab/>
        </w:r>
        <w:r w:rsidR="00462D17">
          <w:rPr>
            <w:rStyle w:val="afd"/>
            <w:rFonts w:ascii="Times New Roman" w:hAnsi="Times New Roman"/>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_Toc196941363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69</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64" w:tooltip="#_Toc196941364" w:history="1">
        <w:r w:rsidR="00462D17">
          <w:rPr>
            <w:rStyle w:val="afd"/>
            <w:rFonts w:ascii="Times New Roman" w:hAnsi="Times New Roman"/>
          </w:rPr>
          <w:t>9.2.</w:t>
        </w:r>
        <w:r w:rsidR="00462D17">
          <w:rPr>
            <w:rFonts w:ascii="Times New Roman" w:eastAsiaTheme="minorEastAsia" w:hAnsi="Times New Roman"/>
            <w:lang w:eastAsia="ru-RU"/>
          </w:rPr>
          <w:tab/>
        </w:r>
        <w:r w:rsidR="00462D17">
          <w:rPr>
            <w:rStyle w:val="afd"/>
            <w:rFonts w:ascii="Times New Roman" w:hAnsi="Times New Roman"/>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_Toc196941364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70</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65" w:tooltip="#_Toc196941365" w:history="1">
        <w:r w:rsidR="00462D17">
          <w:rPr>
            <w:rStyle w:val="afd"/>
            <w:rFonts w:ascii="Times New Roman" w:hAnsi="Times New Roman"/>
          </w:rPr>
          <w:t>9.3.</w:t>
        </w:r>
        <w:r w:rsidR="00462D17">
          <w:rPr>
            <w:rFonts w:ascii="Times New Roman" w:eastAsiaTheme="minorEastAsia" w:hAnsi="Times New Roman"/>
            <w:lang w:eastAsia="ru-RU"/>
          </w:rPr>
          <w:tab/>
        </w:r>
        <w:r w:rsidR="00462D17">
          <w:rPr>
            <w:rStyle w:val="afd"/>
            <w:rFonts w:ascii="Times New Roman" w:hAnsi="Times New Roman"/>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_Toc196941365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70</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66" w:tooltip="#_Toc196941366" w:history="1">
        <w:r w:rsidR="00462D17">
          <w:rPr>
            <w:rStyle w:val="afd"/>
            <w:rFonts w:ascii="Times New Roman" w:hAnsi="Times New Roman"/>
          </w:rPr>
          <w:t>9.4.</w:t>
        </w:r>
        <w:r w:rsidR="00462D17">
          <w:rPr>
            <w:rFonts w:ascii="Times New Roman" w:eastAsiaTheme="minorEastAsia" w:hAnsi="Times New Roman"/>
            <w:lang w:eastAsia="ru-RU"/>
          </w:rPr>
          <w:tab/>
        </w:r>
        <w:r w:rsidR="00462D17">
          <w:rPr>
            <w:rStyle w:val="afd"/>
            <w:rFonts w:ascii="Times New Roman" w:hAnsi="Times New Roman"/>
          </w:rPr>
          <w:t>Предложения по источникам инвестиций.</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_Toc196941366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74</w:t>
        </w:r>
        <w:r w:rsidR="00462D17">
          <w:rPr>
            <w:rFonts w:ascii="Times New Roman" w:hAnsi="Times New Roman"/>
          </w:rPr>
          <w:fldChar w:fldCharType="end"/>
        </w:r>
      </w:hyperlink>
    </w:p>
    <w:p w:rsidR="007B21C5" w:rsidRDefault="00D26889">
      <w:pPr>
        <w:pStyle w:val="16"/>
        <w:rPr>
          <w:rFonts w:eastAsiaTheme="minorEastAsia"/>
          <w:lang w:eastAsia="ru-RU"/>
        </w:rPr>
      </w:pPr>
      <w:hyperlink w:anchor="_Toc196941367" w:tooltip="#_Toc196941367" w:history="1">
        <w:r w:rsidR="00462D17">
          <w:rPr>
            <w:rStyle w:val="afd"/>
          </w:rPr>
          <w:t>Глава 10.</w:t>
        </w:r>
        <w:r w:rsidR="00462D17">
          <w:rPr>
            <w:rFonts w:eastAsiaTheme="minorEastAsia"/>
            <w:lang w:eastAsia="ru-RU"/>
          </w:rPr>
          <w:tab/>
        </w:r>
        <w:r w:rsidR="00462D17">
          <w:rPr>
            <w:rStyle w:val="afd"/>
          </w:rPr>
          <w:t>Перспективные топливные балансы</w:t>
        </w:r>
        <w:r w:rsidR="00462D17">
          <w:tab/>
        </w:r>
        <w:r w:rsidR="00462D17">
          <w:fldChar w:fldCharType="begin"/>
        </w:r>
        <w:r w:rsidR="00462D17">
          <w:instrText xml:space="preserve"> PAGEREF _Toc196941367 \h </w:instrText>
        </w:r>
        <w:r w:rsidR="00462D17">
          <w:fldChar w:fldCharType="separate"/>
        </w:r>
        <w:r w:rsidR="00462D17">
          <w:t>75</w:t>
        </w:r>
        <w:r w:rsidR="00462D17">
          <w:fldChar w:fldCharType="end"/>
        </w:r>
      </w:hyperlink>
    </w:p>
    <w:p w:rsidR="007B21C5" w:rsidRDefault="00D26889">
      <w:pPr>
        <w:pStyle w:val="26"/>
        <w:rPr>
          <w:rFonts w:ascii="Times New Roman" w:eastAsiaTheme="minorEastAsia" w:hAnsi="Times New Roman"/>
          <w:lang w:eastAsia="ru-RU"/>
        </w:rPr>
      </w:pPr>
      <w:hyperlink w:anchor="_Toc196941368" w:tooltip="#_Toc196941368" w:history="1">
        <w:r w:rsidR="00462D17">
          <w:rPr>
            <w:rStyle w:val="afd"/>
            <w:rFonts w:ascii="Times New Roman" w:hAnsi="Times New Roman"/>
          </w:rPr>
          <w:t>10.1.</w:t>
        </w:r>
        <w:r w:rsidR="00462D17">
          <w:rPr>
            <w:rFonts w:ascii="Times New Roman" w:eastAsiaTheme="minorEastAsia" w:hAnsi="Times New Roman"/>
            <w:lang w:eastAsia="ru-RU"/>
          </w:rPr>
          <w:tab/>
        </w:r>
        <w:r w:rsidR="00462D17">
          <w:rPr>
            <w:rStyle w:val="afd"/>
            <w:rFonts w:ascii="Times New Roman" w:hAnsi="Times New Roman"/>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_Toc196941368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75</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69" w:tooltip="#_Toc196941369" w:history="1">
        <w:r w:rsidR="00462D17">
          <w:rPr>
            <w:rStyle w:val="afd"/>
            <w:rFonts w:ascii="Times New Roman" w:hAnsi="Times New Roman"/>
          </w:rPr>
          <w:t>10.2.</w:t>
        </w:r>
        <w:r w:rsidR="00462D17">
          <w:rPr>
            <w:rFonts w:ascii="Times New Roman" w:eastAsiaTheme="minorEastAsia" w:hAnsi="Times New Roman"/>
            <w:lang w:eastAsia="ru-RU"/>
          </w:rPr>
          <w:tab/>
        </w:r>
        <w:r w:rsidR="00462D17">
          <w:rPr>
            <w:rStyle w:val="afd"/>
            <w:rFonts w:ascii="Times New Roman" w:hAnsi="Times New Roman"/>
          </w:rPr>
          <w:t>Результаты расчетов по каждому источнику тепловой энергии нормативных запасов топлива.</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_Toc196941369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77</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70" w:tooltip="#_Toc196941370" w:history="1">
        <w:r w:rsidR="00462D17">
          <w:rPr>
            <w:rStyle w:val="afd"/>
            <w:rFonts w:ascii="Times New Roman" w:hAnsi="Times New Roman"/>
          </w:rPr>
          <w:t>10.3.</w:t>
        </w:r>
        <w:r w:rsidR="00462D17">
          <w:rPr>
            <w:rFonts w:ascii="Times New Roman" w:eastAsiaTheme="minorEastAsia" w:hAnsi="Times New Roman"/>
            <w:lang w:eastAsia="ru-RU"/>
          </w:rPr>
          <w:tab/>
        </w:r>
        <w:r w:rsidR="00462D17">
          <w:rPr>
            <w:rStyle w:val="afd"/>
            <w:rFonts w:ascii="Times New Roman" w:hAnsi="Times New Roman"/>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_Toc196941370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77</w:t>
        </w:r>
        <w:r w:rsidR="00462D17">
          <w:rPr>
            <w:rFonts w:ascii="Times New Roman" w:hAnsi="Times New Roman"/>
          </w:rPr>
          <w:fldChar w:fldCharType="end"/>
        </w:r>
      </w:hyperlink>
    </w:p>
    <w:p w:rsidR="007B21C5" w:rsidRDefault="00D26889">
      <w:pPr>
        <w:pStyle w:val="16"/>
        <w:rPr>
          <w:rFonts w:eastAsiaTheme="minorEastAsia"/>
          <w:lang w:eastAsia="ru-RU"/>
        </w:rPr>
      </w:pPr>
      <w:hyperlink w:anchor="_Toc196941371" w:tooltip="#_Toc196941371" w:history="1">
        <w:r w:rsidR="00462D17">
          <w:rPr>
            <w:rStyle w:val="afd"/>
          </w:rPr>
          <w:t>Глава 11.</w:t>
        </w:r>
        <w:r w:rsidR="00462D17">
          <w:rPr>
            <w:rFonts w:eastAsiaTheme="minorEastAsia"/>
            <w:lang w:eastAsia="ru-RU"/>
          </w:rPr>
          <w:tab/>
        </w:r>
        <w:r w:rsidR="00462D17">
          <w:rPr>
            <w:rStyle w:val="afd"/>
          </w:rPr>
          <w:t>Оценка надежности теплоснабжения</w:t>
        </w:r>
        <w:r w:rsidR="00462D17">
          <w:tab/>
        </w:r>
        <w:r w:rsidR="00462D17">
          <w:fldChar w:fldCharType="begin"/>
        </w:r>
        <w:r w:rsidR="00462D17">
          <w:instrText xml:space="preserve"> PAGEREF _Toc196941371 \h </w:instrText>
        </w:r>
        <w:r w:rsidR="00462D17">
          <w:fldChar w:fldCharType="separate"/>
        </w:r>
        <w:r w:rsidR="00462D17">
          <w:t>78</w:t>
        </w:r>
        <w:r w:rsidR="00462D17">
          <w:fldChar w:fldCharType="end"/>
        </w:r>
      </w:hyperlink>
    </w:p>
    <w:p w:rsidR="007B21C5" w:rsidRDefault="00D26889">
      <w:pPr>
        <w:pStyle w:val="26"/>
        <w:rPr>
          <w:rFonts w:ascii="Times New Roman" w:eastAsiaTheme="minorEastAsia" w:hAnsi="Times New Roman"/>
          <w:lang w:eastAsia="ru-RU"/>
        </w:rPr>
      </w:pPr>
      <w:hyperlink w:anchor="_Toc196941372" w:tooltip="#_Toc196941372" w:history="1">
        <w:r w:rsidR="00462D17">
          <w:rPr>
            <w:rStyle w:val="afd"/>
            <w:rFonts w:ascii="Times New Roman" w:hAnsi="Times New Roman"/>
          </w:rPr>
          <w:t>11.1.</w:t>
        </w:r>
        <w:r w:rsidR="00462D17">
          <w:rPr>
            <w:rFonts w:ascii="Times New Roman" w:eastAsiaTheme="minorEastAsia" w:hAnsi="Times New Roman"/>
            <w:lang w:eastAsia="ru-RU"/>
          </w:rPr>
          <w:tab/>
        </w:r>
        <w:r w:rsidR="00462D17">
          <w:rPr>
            <w:rStyle w:val="afd"/>
            <w:rFonts w:ascii="Times New Roman" w:hAnsi="Times New Roman"/>
          </w:rPr>
          <w:t>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_Toc196941372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78</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73" w:tooltip="#_Toc196941373" w:history="1">
        <w:r w:rsidR="00462D17">
          <w:rPr>
            <w:rStyle w:val="afd"/>
            <w:rFonts w:ascii="Times New Roman" w:hAnsi="Times New Roman"/>
          </w:rPr>
          <w:t>11.2.</w:t>
        </w:r>
        <w:r w:rsidR="00462D17">
          <w:rPr>
            <w:rFonts w:ascii="Times New Roman" w:eastAsiaTheme="minorEastAsia" w:hAnsi="Times New Roman"/>
            <w:lang w:eastAsia="ru-RU"/>
          </w:rPr>
          <w:tab/>
        </w:r>
        <w:r w:rsidR="00462D17">
          <w:rPr>
            <w:rStyle w:val="afd"/>
            <w:rFonts w:ascii="Times New Roman" w:hAnsi="Times New Roman"/>
          </w:rPr>
          <w:t>Метод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_Toc196941373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83</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74" w:tooltip="#_Toc196941374" w:history="1">
        <w:r w:rsidR="00462D17">
          <w:rPr>
            <w:rStyle w:val="afd"/>
            <w:rFonts w:ascii="Times New Roman" w:hAnsi="Times New Roman"/>
          </w:rPr>
          <w:t>11.3.</w:t>
        </w:r>
        <w:r w:rsidR="00462D17">
          <w:rPr>
            <w:rFonts w:ascii="Times New Roman" w:eastAsiaTheme="minorEastAsia" w:hAnsi="Times New Roman"/>
            <w:lang w:eastAsia="ru-RU"/>
          </w:rPr>
          <w:tab/>
        </w:r>
        <w:r w:rsidR="00462D17">
          <w:rPr>
            <w:rStyle w:val="afd"/>
            <w:rFonts w:ascii="Times New Roman" w:hAnsi="Times New Roman"/>
          </w:rPr>
          <w:t>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_Toc196941374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90</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75" w:tooltip="#_Toc196941375" w:history="1">
        <w:r w:rsidR="00462D17">
          <w:rPr>
            <w:rStyle w:val="afd"/>
            <w:rFonts w:ascii="Times New Roman" w:hAnsi="Times New Roman"/>
          </w:rPr>
          <w:t>11.4.</w:t>
        </w:r>
        <w:r w:rsidR="00462D17">
          <w:rPr>
            <w:rFonts w:ascii="Times New Roman" w:eastAsiaTheme="minorEastAsia" w:hAnsi="Times New Roman"/>
            <w:lang w:eastAsia="ru-RU"/>
          </w:rPr>
          <w:tab/>
        </w:r>
        <w:r w:rsidR="00462D17">
          <w:rPr>
            <w:rStyle w:val="afd"/>
            <w:rFonts w:ascii="Times New Roman" w:hAnsi="Times New Roman"/>
          </w:rPr>
          <w:t>Результат оценки коэффициентов готовности теплопроводов к несению тепловой нагрузки.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_Toc196941375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91</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76" w:tooltip="#_Toc196941376" w:history="1">
        <w:r w:rsidR="00462D17">
          <w:rPr>
            <w:rStyle w:val="afd"/>
            <w:rFonts w:ascii="Times New Roman" w:hAnsi="Times New Roman"/>
          </w:rPr>
          <w:t>11.5.</w:t>
        </w:r>
        <w:r w:rsidR="00462D17">
          <w:rPr>
            <w:rFonts w:ascii="Times New Roman" w:eastAsiaTheme="minorEastAsia" w:hAnsi="Times New Roman"/>
            <w:lang w:eastAsia="ru-RU"/>
          </w:rPr>
          <w:tab/>
        </w:r>
        <w:r w:rsidR="00462D17">
          <w:rPr>
            <w:rStyle w:val="afd"/>
            <w:rFonts w:ascii="Times New Roman" w:hAnsi="Times New Roman"/>
          </w:rPr>
          <w:t>Результат оценки недоотпуска тепловой энергии по причине отказов (аварийных ситуаций) и простоев тепловых сетей и источников тепловой энергии.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_Toc196941376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91</w:t>
        </w:r>
        <w:r w:rsidR="00462D17">
          <w:rPr>
            <w:rFonts w:ascii="Times New Roman" w:hAnsi="Times New Roman"/>
          </w:rPr>
          <w:fldChar w:fldCharType="end"/>
        </w:r>
      </w:hyperlink>
    </w:p>
    <w:p w:rsidR="007B21C5" w:rsidRDefault="00D26889">
      <w:pPr>
        <w:pStyle w:val="16"/>
        <w:rPr>
          <w:rFonts w:eastAsiaTheme="minorEastAsia"/>
          <w:lang w:eastAsia="ru-RU"/>
        </w:rPr>
      </w:pPr>
      <w:hyperlink w:anchor="_Toc196941377" w:tooltip="#_Toc196941377" w:history="1">
        <w:r w:rsidR="00462D17">
          <w:rPr>
            <w:rStyle w:val="afd"/>
          </w:rPr>
          <w:t>Глава 12.</w:t>
        </w:r>
        <w:r w:rsidR="00462D17">
          <w:rPr>
            <w:rFonts w:eastAsiaTheme="minorEastAsia"/>
            <w:lang w:eastAsia="ru-RU"/>
          </w:rPr>
          <w:tab/>
        </w:r>
        <w:r w:rsidR="00462D17">
          <w:rPr>
            <w:rStyle w:val="afd"/>
          </w:rPr>
          <w:t>Обоснование инвестиций в строительство, реконструкцию и техническое перевооружение</w:t>
        </w:r>
        <w:r w:rsidR="00462D17">
          <w:tab/>
        </w:r>
        <w:r w:rsidR="00462D17">
          <w:fldChar w:fldCharType="begin"/>
        </w:r>
        <w:r w:rsidR="00462D17">
          <w:instrText xml:space="preserve"> PAGEREF _Toc196941377 \h </w:instrText>
        </w:r>
        <w:r w:rsidR="00462D17">
          <w:fldChar w:fldCharType="separate"/>
        </w:r>
        <w:r w:rsidR="00462D17">
          <w:t>93</w:t>
        </w:r>
        <w:r w:rsidR="00462D17">
          <w:fldChar w:fldCharType="end"/>
        </w:r>
      </w:hyperlink>
    </w:p>
    <w:p w:rsidR="007B21C5" w:rsidRDefault="00D26889">
      <w:pPr>
        <w:pStyle w:val="26"/>
        <w:rPr>
          <w:rFonts w:ascii="Times New Roman" w:eastAsiaTheme="minorEastAsia" w:hAnsi="Times New Roman"/>
          <w:lang w:eastAsia="ru-RU"/>
        </w:rPr>
      </w:pPr>
      <w:hyperlink w:anchor="_Toc196941378" w:tooltip="#_Toc196941378" w:history="1">
        <w:r w:rsidR="00462D17">
          <w:rPr>
            <w:rStyle w:val="afd"/>
            <w:rFonts w:ascii="Times New Roman" w:hAnsi="Times New Roman"/>
          </w:rPr>
          <w:t>12.1.</w:t>
        </w:r>
        <w:r w:rsidR="00462D17">
          <w:rPr>
            <w:rFonts w:ascii="Times New Roman" w:eastAsiaTheme="minorEastAsia" w:hAnsi="Times New Roman"/>
            <w:lang w:eastAsia="ru-RU"/>
          </w:rPr>
          <w:tab/>
        </w:r>
        <w:r w:rsidR="00462D17">
          <w:rPr>
            <w:rStyle w:val="afd"/>
            <w:rFonts w:ascii="Times New Roman" w:hAnsi="Times New Roman"/>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_Toc196941378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93</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79" w:tooltip="#_Toc196941379" w:history="1">
        <w:r w:rsidR="00462D17">
          <w:rPr>
            <w:rStyle w:val="afd"/>
            <w:rFonts w:ascii="Times New Roman" w:hAnsi="Times New Roman"/>
          </w:rPr>
          <w:t>12.2.</w:t>
        </w:r>
        <w:r w:rsidR="00462D17">
          <w:rPr>
            <w:rFonts w:ascii="Times New Roman" w:eastAsiaTheme="minorEastAsia" w:hAnsi="Times New Roman"/>
            <w:lang w:eastAsia="ru-RU"/>
          </w:rPr>
          <w:tab/>
        </w:r>
        <w:r w:rsidR="00462D17">
          <w:rPr>
            <w:rStyle w:val="afd"/>
            <w:rFonts w:ascii="Times New Roman" w:hAnsi="Times New Roman"/>
          </w:rPr>
          <w:t>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_Toc196941379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99</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80" w:tooltip="#_Toc196941380" w:history="1">
        <w:r w:rsidR="00462D17">
          <w:rPr>
            <w:rStyle w:val="afd"/>
            <w:rFonts w:ascii="Times New Roman" w:hAnsi="Times New Roman"/>
          </w:rPr>
          <w:t>12.3.</w:t>
        </w:r>
        <w:r w:rsidR="00462D17">
          <w:rPr>
            <w:rFonts w:ascii="Times New Roman" w:eastAsiaTheme="minorEastAsia" w:hAnsi="Times New Roman"/>
            <w:lang w:eastAsia="ru-RU"/>
          </w:rPr>
          <w:tab/>
        </w:r>
        <w:r w:rsidR="00462D17">
          <w:rPr>
            <w:rStyle w:val="afd"/>
            <w:rFonts w:ascii="Times New Roman" w:hAnsi="Times New Roman"/>
          </w:rPr>
          <w:t>Расчет экономической эффективности инвестиций.</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_Toc196941380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103</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81" w:tooltip="#_Toc196941381" w:history="1">
        <w:r w:rsidR="00462D17">
          <w:rPr>
            <w:rStyle w:val="afd"/>
            <w:rFonts w:ascii="Times New Roman" w:hAnsi="Times New Roman"/>
          </w:rPr>
          <w:t>12.4.</w:t>
        </w:r>
        <w:r w:rsidR="00462D17">
          <w:rPr>
            <w:rFonts w:ascii="Times New Roman" w:eastAsiaTheme="minorEastAsia" w:hAnsi="Times New Roman"/>
            <w:lang w:eastAsia="ru-RU"/>
          </w:rPr>
          <w:tab/>
        </w:r>
        <w:r w:rsidR="00462D17">
          <w:rPr>
            <w:rStyle w:val="afd"/>
            <w:rFonts w:ascii="Times New Roman" w:hAnsi="Times New Roman"/>
          </w:rPr>
          <w:t>Расчет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_Toc196941381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103</w:t>
        </w:r>
        <w:r w:rsidR="00462D17">
          <w:rPr>
            <w:rFonts w:ascii="Times New Roman" w:hAnsi="Times New Roman"/>
          </w:rPr>
          <w:fldChar w:fldCharType="end"/>
        </w:r>
      </w:hyperlink>
    </w:p>
    <w:p w:rsidR="007B21C5" w:rsidRDefault="00D26889">
      <w:pPr>
        <w:pStyle w:val="16"/>
        <w:rPr>
          <w:rFonts w:eastAsiaTheme="minorEastAsia"/>
          <w:lang w:eastAsia="ru-RU"/>
        </w:rPr>
      </w:pPr>
      <w:hyperlink w:anchor="_Toc196941382" w:tooltip="#_Toc196941382" w:history="1">
        <w:r w:rsidR="00462D17">
          <w:rPr>
            <w:rStyle w:val="afd"/>
          </w:rPr>
          <w:t>Глава 13.</w:t>
        </w:r>
        <w:r w:rsidR="00462D17">
          <w:rPr>
            <w:rFonts w:eastAsiaTheme="minorEastAsia"/>
            <w:lang w:eastAsia="ru-RU"/>
          </w:rPr>
          <w:tab/>
        </w:r>
        <w:r w:rsidR="00462D17">
          <w:rPr>
            <w:rStyle w:val="afd"/>
          </w:rPr>
          <w:t>Индикаторы развития систем теплоснабжения поселения, городского округа, города федерального значения</w:t>
        </w:r>
        <w:r w:rsidR="00462D17">
          <w:tab/>
        </w:r>
        <w:r w:rsidR="00462D17">
          <w:fldChar w:fldCharType="begin"/>
        </w:r>
        <w:r w:rsidR="00462D17">
          <w:instrText xml:space="preserve"> PAGEREF _Toc196941382 \h </w:instrText>
        </w:r>
        <w:r w:rsidR="00462D17">
          <w:fldChar w:fldCharType="separate"/>
        </w:r>
        <w:r w:rsidR="00462D17">
          <w:t>105</w:t>
        </w:r>
        <w:r w:rsidR="00462D17">
          <w:fldChar w:fldCharType="end"/>
        </w:r>
      </w:hyperlink>
    </w:p>
    <w:p w:rsidR="007B21C5" w:rsidRDefault="00D26889">
      <w:pPr>
        <w:pStyle w:val="26"/>
        <w:rPr>
          <w:rFonts w:ascii="Times New Roman" w:eastAsiaTheme="minorEastAsia" w:hAnsi="Times New Roman"/>
          <w:lang w:eastAsia="ru-RU"/>
        </w:rPr>
      </w:pPr>
      <w:hyperlink w:anchor="_Toc196941383" w:tooltip="#_Toc196941383" w:history="1">
        <w:r w:rsidR="00462D17">
          <w:rPr>
            <w:rStyle w:val="afd"/>
            <w:rFonts w:ascii="Times New Roman" w:hAnsi="Times New Roman"/>
          </w:rPr>
          <w:t>13.1.</w:t>
        </w:r>
        <w:r w:rsidR="00462D17">
          <w:rPr>
            <w:rFonts w:ascii="Times New Roman" w:eastAsiaTheme="minorEastAsia" w:hAnsi="Times New Roman"/>
            <w:lang w:eastAsia="ru-RU"/>
          </w:rPr>
          <w:tab/>
        </w:r>
        <w:r w:rsidR="00462D17">
          <w:rPr>
            <w:rStyle w:val="afd"/>
            <w:rFonts w:ascii="Times New Roman" w:hAnsi="Times New Roman"/>
          </w:rPr>
          <w:t>Количество прекращений подачи тепловой энергии, теплоносителя в результате технологических нарушений на тепловых сетях.</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_Toc196941383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105</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84" w:tooltip="#_Toc196941384" w:history="1">
        <w:r w:rsidR="00462D17">
          <w:rPr>
            <w:rStyle w:val="afd"/>
            <w:rFonts w:ascii="Times New Roman" w:hAnsi="Times New Roman"/>
          </w:rPr>
          <w:t>13.2.</w:t>
        </w:r>
        <w:r w:rsidR="00462D17">
          <w:rPr>
            <w:rFonts w:ascii="Times New Roman" w:eastAsiaTheme="minorEastAsia" w:hAnsi="Times New Roman"/>
            <w:lang w:eastAsia="ru-RU"/>
          </w:rPr>
          <w:tab/>
        </w:r>
        <w:r w:rsidR="00462D17">
          <w:rPr>
            <w:rStyle w:val="afd"/>
            <w:rFonts w:ascii="Times New Roman" w:hAnsi="Times New Roman"/>
          </w:rPr>
          <w:t>Количество прекращений подачи тепловой энергии, теплоносителя в результате технологических нарушений на источниках тепловой энергии.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_Toc196941384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106</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85" w:tooltip="#_Toc196941385" w:history="1">
        <w:r w:rsidR="00462D17">
          <w:rPr>
            <w:rStyle w:val="afd"/>
            <w:rFonts w:ascii="Times New Roman" w:hAnsi="Times New Roman"/>
          </w:rPr>
          <w:t>13.3.</w:t>
        </w:r>
        <w:r w:rsidR="00462D17">
          <w:rPr>
            <w:rFonts w:ascii="Times New Roman" w:eastAsiaTheme="minorEastAsia" w:hAnsi="Times New Roman"/>
            <w:lang w:eastAsia="ru-RU"/>
          </w:rPr>
          <w:tab/>
        </w:r>
        <w:r w:rsidR="00462D17">
          <w:rPr>
            <w:rStyle w:val="afd"/>
            <w:rFonts w:ascii="Times New Roman" w:hAnsi="Times New Roman"/>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_Toc196941385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107</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86" w:tooltip="#_Toc196941386" w:history="1">
        <w:r w:rsidR="00462D17">
          <w:rPr>
            <w:rStyle w:val="afd"/>
            <w:rFonts w:ascii="Times New Roman" w:hAnsi="Times New Roman"/>
          </w:rPr>
          <w:t>13.4.</w:t>
        </w:r>
        <w:r w:rsidR="00462D17">
          <w:rPr>
            <w:rFonts w:ascii="Times New Roman" w:eastAsiaTheme="minorEastAsia" w:hAnsi="Times New Roman"/>
            <w:lang w:eastAsia="ru-RU"/>
          </w:rPr>
          <w:tab/>
        </w:r>
        <w:r w:rsidR="00462D17">
          <w:rPr>
            <w:rStyle w:val="afd"/>
            <w:rFonts w:ascii="Times New Roman" w:hAnsi="Times New Roman"/>
          </w:rPr>
          <w:t>Отношение величины технологических потерь тепловой энергии, теплоносителя к материальной характеристике тепловой сети.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_Toc196941386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107</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87" w:tooltip="#_Toc196941387" w:history="1">
        <w:r w:rsidR="00462D17">
          <w:rPr>
            <w:rStyle w:val="afd"/>
            <w:rFonts w:ascii="Times New Roman" w:hAnsi="Times New Roman"/>
          </w:rPr>
          <w:t>13.5.</w:t>
        </w:r>
        <w:r w:rsidR="00462D17">
          <w:rPr>
            <w:rFonts w:ascii="Times New Roman" w:eastAsiaTheme="minorEastAsia" w:hAnsi="Times New Roman"/>
            <w:lang w:eastAsia="ru-RU"/>
          </w:rPr>
          <w:tab/>
        </w:r>
        <w:r w:rsidR="00462D17">
          <w:rPr>
            <w:rStyle w:val="afd"/>
            <w:rFonts w:ascii="Times New Roman" w:hAnsi="Times New Roman"/>
          </w:rPr>
          <w:t>Коэффициент использования установленной тепловой мощности.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_Toc196941387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107</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88" w:tooltip="#_Toc196941388" w:history="1">
        <w:r w:rsidR="00462D17">
          <w:rPr>
            <w:rStyle w:val="afd"/>
            <w:rFonts w:ascii="Times New Roman" w:hAnsi="Times New Roman"/>
          </w:rPr>
          <w:t>13.6.</w:t>
        </w:r>
        <w:r w:rsidR="00462D17">
          <w:rPr>
            <w:rFonts w:ascii="Times New Roman" w:eastAsiaTheme="minorEastAsia" w:hAnsi="Times New Roman"/>
            <w:lang w:eastAsia="ru-RU"/>
          </w:rPr>
          <w:tab/>
        </w:r>
        <w:r w:rsidR="00462D17">
          <w:rPr>
            <w:rStyle w:val="afd"/>
            <w:rFonts w:ascii="Times New Roman" w:hAnsi="Times New Roman"/>
          </w:rPr>
          <w:t>Удельная материальная характеристика тепловых сетей, приведенная к расчетной тепловой нагрузке.</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_Toc196941388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107</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89" w:tooltip="#_Toc196941389" w:history="1">
        <w:r w:rsidR="00462D17">
          <w:rPr>
            <w:rStyle w:val="afd"/>
            <w:rFonts w:ascii="Times New Roman" w:hAnsi="Times New Roman"/>
          </w:rPr>
          <w:t>13.7.</w:t>
        </w:r>
        <w:r w:rsidR="00462D17">
          <w:rPr>
            <w:rFonts w:ascii="Times New Roman" w:eastAsiaTheme="minorEastAsia" w:hAnsi="Times New Roman"/>
            <w:lang w:eastAsia="ru-RU"/>
          </w:rPr>
          <w:tab/>
        </w:r>
        <w:r w:rsidR="00462D17">
          <w:rPr>
            <w:rStyle w:val="afd"/>
            <w:rFonts w:ascii="Times New Roman" w:hAnsi="Times New Roman"/>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_Toc196941389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107</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90" w:tooltip="#_Toc196941390" w:history="1">
        <w:r w:rsidR="00462D17">
          <w:rPr>
            <w:rStyle w:val="afd"/>
            <w:rFonts w:ascii="Times New Roman" w:hAnsi="Times New Roman"/>
          </w:rPr>
          <w:t>13.8.</w:t>
        </w:r>
        <w:r w:rsidR="00462D17">
          <w:rPr>
            <w:rFonts w:ascii="Times New Roman" w:eastAsiaTheme="minorEastAsia" w:hAnsi="Times New Roman"/>
            <w:lang w:eastAsia="ru-RU"/>
          </w:rPr>
          <w:tab/>
        </w:r>
        <w:r w:rsidR="00462D17">
          <w:rPr>
            <w:rStyle w:val="afd"/>
            <w:rFonts w:ascii="Times New Roman" w:hAnsi="Times New Roman"/>
          </w:rPr>
          <w:t>Удельный расход условного топлива на отпуск электрической энергии.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_Toc196941390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108</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91" w:tooltip="#_Toc196941391" w:history="1">
        <w:r w:rsidR="00462D17">
          <w:rPr>
            <w:rStyle w:val="afd"/>
            <w:rFonts w:ascii="Times New Roman" w:hAnsi="Times New Roman"/>
          </w:rPr>
          <w:t>13.9.</w:t>
        </w:r>
        <w:r w:rsidR="00462D17">
          <w:rPr>
            <w:rFonts w:ascii="Times New Roman" w:eastAsiaTheme="minorEastAsia" w:hAnsi="Times New Roman"/>
            <w:lang w:eastAsia="ru-RU"/>
          </w:rPr>
          <w:tab/>
        </w:r>
        <w:r w:rsidR="00462D17">
          <w:rPr>
            <w:rStyle w:val="afd"/>
            <w:rFonts w:ascii="Times New Roman" w:hAnsi="Times New Roman"/>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_Toc196941391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108</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92" w:tooltip="#_Toc196941392" w:history="1">
        <w:r w:rsidR="00462D17">
          <w:rPr>
            <w:rStyle w:val="afd"/>
            <w:rFonts w:ascii="Times New Roman" w:hAnsi="Times New Roman"/>
          </w:rPr>
          <w:t>13.10.</w:t>
        </w:r>
        <w:r w:rsidR="00462D17">
          <w:rPr>
            <w:rFonts w:ascii="Times New Roman" w:eastAsiaTheme="minorEastAsia" w:hAnsi="Times New Roman"/>
            <w:lang w:eastAsia="ru-RU"/>
          </w:rPr>
          <w:tab/>
        </w:r>
        <w:r w:rsidR="00462D17">
          <w:rPr>
            <w:rStyle w:val="afd"/>
            <w:rFonts w:ascii="Times New Roman" w:hAnsi="Times New Roman"/>
          </w:rPr>
          <w:t>Доля отпуска тепловой энергии, осуществляемого потребителям по приборам учета, в общем объеме отпущенной тепловой энергии.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_Toc196941392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108</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93" w:tooltip="#_Toc196941393" w:history="1">
        <w:r w:rsidR="00462D17">
          <w:rPr>
            <w:rStyle w:val="afd"/>
            <w:rFonts w:ascii="Times New Roman" w:hAnsi="Times New Roman"/>
          </w:rPr>
          <w:t>13.11.</w:t>
        </w:r>
        <w:r w:rsidR="00462D17">
          <w:rPr>
            <w:rFonts w:ascii="Times New Roman" w:eastAsiaTheme="minorEastAsia" w:hAnsi="Times New Roman"/>
            <w:lang w:eastAsia="ru-RU"/>
          </w:rPr>
          <w:tab/>
        </w:r>
        <w:r w:rsidR="00462D17">
          <w:rPr>
            <w:rStyle w:val="afd"/>
            <w:rFonts w:ascii="Times New Roman" w:hAnsi="Times New Roman"/>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_Toc196941393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108</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94" w:tooltip="#_Toc196941394" w:history="1">
        <w:r w:rsidR="00462D17">
          <w:rPr>
            <w:rStyle w:val="afd"/>
            <w:rFonts w:ascii="Times New Roman" w:hAnsi="Times New Roman"/>
          </w:rPr>
          <w:t>13.12.</w:t>
        </w:r>
        <w:r w:rsidR="00462D17">
          <w:rPr>
            <w:rFonts w:ascii="Times New Roman" w:eastAsiaTheme="minorEastAsia" w:hAnsi="Times New Roman"/>
            <w:lang w:eastAsia="ru-RU"/>
          </w:rPr>
          <w:tab/>
        </w:r>
        <w:r w:rsidR="00462D17">
          <w:rPr>
            <w:rStyle w:val="afd"/>
            <w:rFonts w:ascii="Times New Roman" w:hAnsi="Times New Roman"/>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_Toc196941394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108</w:t>
        </w:r>
        <w:r w:rsidR="00462D17">
          <w:rPr>
            <w:rFonts w:ascii="Times New Roman" w:hAnsi="Times New Roman"/>
          </w:rPr>
          <w:fldChar w:fldCharType="end"/>
        </w:r>
      </w:hyperlink>
    </w:p>
    <w:p w:rsidR="007B21C5" w:rsidRDefault="00D26889">
      <w:pPr>
        <w:pStyle w:val="16"/>
        <w:rPr>
          <w:rFonts w:eastAsiaTheme="minorEastAsia"/>
          <w:lang w:eastAsia="ru-RU"/>
        </w:rPr>
      </w:pPr>
      <w:hyperlink w:anchor="_Toc196941395" w:tooltip="#_Toc196941395" w:history="1">
        <w:r w:rsidR="00462D17">
          <w:rPr>
            <w:rStyle w:val="afd"/>
          </w:rPr>
          <w:t>Глава 14.</w:t>
        </w:r>
        <w:r w:rsidR="00462D17">
          <w:rPr>
            <w:rFonts w:eastAsiaTheme="minorEastAsia"/>
            <w:lang w:eastAsia="ru-RU"/>
          </w:rPr>
          <w:tab/>
        </w:r>
        <w:r w:rsidR="00462D17">
          <w:rPr>
            <w:rStyle w:val="afd"/>
          </w:rPr>
          <w:t>Ценовые (тарифные) последствия</w:t>
        </w:r>
        <w:r w:rsidR="00462D17">
          <w:tab/>
        </w:r>
        <w:r w:rsidR="00462D17">
          <w:fldChar w:fldCharType="begin"/>
        </w:r>
        <w:r w:rsidR="00462D17">
          <w:instrText xml:space="preserve"> PAGEREF _Toc196941395 \h </w:instrText>
        </w:r>
        <w:r w:rsidR="00462D17">
          <w:fldChar w:fldCharType="separate"/>
        </w:r>
        <w:r w:rsidR="00462D17">
          <w:t>109</w:t>
        </w:r>
        <w:r w:rsidR="00462D17">
          <w:fldChar w:fldCharType="end"/>
        </w:r>
      </w:hyperlink>
    </w:p>
    <w:p w:rsidR="007B21C5" w:rsidRDefault="00D26889">
      <w:pPr>
        <w:pStyle w:val="26"/>
        <w:rPr>
          <w:rFonts w:ascii="Times New Roman" w:eastAsiaTheme="minorEastAsia" w:hAnsi="Times New Roman"/>
          <w:lang w:eastAsia="ru-RU"/>
        </w:rPr>
      </w:pPr>
      <w:hyperlink w:anchor="_Toc196941396" w:tooltip="#_Toc196941396" w:history="1">
        <w:r w:rsidR="00462D17">
          <w:rPr>
            <w:rStyle w:val="afd"/>
            <w:rFonts w:ascii="Times New Roman" w:hAnsi="Times New Roman"/>
          </w:rPr>
          <w:t>14.1.</w:t>
        </w:r>
        <w:r w:rsidR="00462D17">
          <w:rPr>
            <w:rFonts w:ascii="Times New Roman" w:eastAsiaTheme="minorEastAsia" w:hAnsi="Times New Roman"/>
            <w:lang w:eastAsia="ru-RU"/>
          </w:rPr>
          <w:tab/>
        </w:r>
        <w:r w:rsidR="00462D17">
          <w:rPr>
            <w:rStyle w:val="afd"/>
            <w:rFonts w:ascii="Times New Roman" w:hAnsi="Times New Roman"/>
          </w:rPr>
          <w:t>Тарифно-балансовые расчетные модели теплоснабжения потребителей по каждой системе теплоснабжения, Тарифно-балансовые расчетные модели теплоснабжения потребителей по каждой единой теплоснабжающей организации.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_Toc196941396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109</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397" w:tooltip="#_Toc196941397" w:history="1">
        <w:r w:rsidR="00462D17">
          <w:rPr>
            <w:rStyle w:val="afd"/>
            <w:rFonts w:ascii="Times New Roman" w:hAnsi="Times New Roman"/>
          </w:rPr>
          <w:t>14.2.</w:t>
        </w:r>
        <w:r w:rsidR="00462D17">
          <w:rPr>
            <w:rFonts w:ascii="Times New Roman" w:eastAsiaTheme="minorEastAsia" w:hAnsi="Times New Roman"/>
            <w:lang w:eastAsia="ru-RU"/>
          </w:rPr>
          <w:tab/>
        </w:r>
        <w:r w:rsidR="00462D17">
          <w:rPr>
            <w:rStyle w:val="afd"/>
            <w:rFonts w:ascii="Times New Roman" w:hAnsi="Times New Roman"/>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_Toc196941397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113</w:t>
        </w:r>
        <w:r w:rsidR="00462D17">
          <w:rPr>
            <w:rFonts w:ascii="Times New Roman" w:hAnsi="Times New Roman"/>
          </w:rPr>
          <w:fldChar w:fldCharType="end"/>
        </w:r>
      </w:hyperlink>
    </w:p>
    <w:p w:rsidR="007B21C5" w:rsidRDefault="00D26889">
      <w:pPr>
        <w:pStyle w:val="16"/>
        <w:rPr>
          <w:rFonts w:eastAsiaTheme="minorEastAsia"/>
          <w:lang w:eastAsia="ru-RU"/>
        </w:rPr>
      </w:pPr>
      <w:hyperlink w:anchor="_Toc196941398" w:tooltip="#_Toc196941398" w:history="1">
        <w:r w:rsidR="00462D17">
          <w:rPr>
            <w:rStyle w:val="afd"/>
          </w:rPr>
          <w:t>Глава 15.</w:t>
        </w:r>
        <w:r w:rsidR="00462D17">
          <w:rPr>
            <w:rFonts w:eastAsiaTheme="minorEastAsia"/>
            <w:lang w:eastAsia="ru-RU"/>
          </w:rPr>
          <w:tab/>
        </w:r>
        <w:r w:rsidR="00462D17">
          <w:rPr>
            <w:rStyle w:val="afd"/>
          </w:rPr>
          <w:t>Реестр единых теплоснабжающих организаций</w:t>
        </w:r>
        <w:r w:rsidR="00462D17">
          <w:tab/>
        </w:r>
        <w:r w:rsidR="00462D17">
          <w:fldChar w:fldCharType="begin"/>
        </w:r>
        <w:r w:rsidR="00462D17">
          <w:instrText xml:space="preserve"> PAGEREF _Toc196941398 \h </w:instrText>
        </w:r>
        <w:r w:rsidR="00462D17">
          <w:fldChar w:fldCharType="separate"/>
        </w:r>
        <w:r w:rsidR="00462D17">
          <w:t>115</w:t>
        </w:r>
        <w:r w:rsidR="00462D17">
          <w:fldChar w:fldCharType="end"/>
        </w:r>
      </w:hyperlink>
    </w:p>
    <w:p w:rsidR="007B21C5" w:rsidRDefault="00D26889">
      <w:pPr>
        <w:pStyle w:val="26"/>
        <w:rPr>
          <w:rFonts w:ascii="Times New Roman" w:eastAsiaTheme="minorEastAsia" w:hAnsi="Times New Roman"/>
          <w:lang w:eastAsia="ru-RU"/>
        </w:rPr>
      </w:pPr>
      <w:hyperlink w:anchor="_Toc196941399" w:tooltip="#_Toc196941399" w:history="1">
        <w:r w:rsidR="00462D17">
          <w:rPr>
            <w:rStyle w:val="afd"/>
            <w:rFonts w:ascii="Times New Roman" w:hAnsi="Times New Roman"/>
          </w:rPr>
          <w:t>15.1.</w:t>
        </w:r>
        <w:r w:rsidR="00462D17">
          <w:rPr>
            <w:rFonts w:ascii="Times New Roman" w:eastAsiaTheme="minorEastAsia" w:hAnsi="Times New Roman"/>
            <w:lang w:eastAsia="ru-RU"/>
          </w:rPr>
          <w:tab/>
        </w:r>
        <w:r w:rsidR="00462D17">
          <w:rPr>
            <w:rStyle w:val="afd"/>
            <w:rFonts w:ascii="Times New Roman" w:hAnsi="Times New Roman"/>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_Toc196941399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115</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400" w:tooltip="#_Toc196941400" w:history="1">
        <w:r w:rsidR="00462D17">
          <w:rPr>
            <w:rStyle w:val="afd"/>
            <w:rFonts w:ascii="Times New Roman" w:hAnsi="Times New Roman"/>
          </w:rPr>
          <w:t>15.2.</w:t>
        </w:r>
        <w:r w:rsidR="00462D17">
          <w:rPr>
            <w:rFonts w:ascii="Times New Roman" w:eastAsiaTheme="minorEastAsia" w:hAnsi="Times New Roman"/>
            <w:lang w:eastAsia="ru-RU"/>
          </w:rPr>
          <w:tab/>
        </w:r>
        <w:r w:rsidR="00462D17">
          <w:rPr>
            <w:rStyle w:val="afd"/>
            <w:rFonts w:ascii="Times New Roman" w:hAnsi="Times New Roman"/>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_Toc196941400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118</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401" w:tooltip="#_Toc196941401" w:history="1">
        <w:r w:rsidR="00462D17">
          <w:rPr>
            <w:rStyle w:val="afd"/>
            <w:rFonts w:ascii="Times New Roman" w:hAnsi="Times New Roman"/>
          </w:rPr>
          <w:t>15.3.</w:t>
        </w:r>
        <w:r w:rsidR="00462D17">
          <w:rPr>
            <w:rFonts w:ascii="Times New Roman" w:eastAsiaTheme="minorEastAsia" w:hAnsi="Times New Roman"/>
            <w:lang w:eastAsia="ru-RU"/>
          </w:rPr>
          <w:tab/>
        </w:r>
        <w:r w:rsidR="00462D17">
          <w:rPr>
            <w:rStyle w:val="afd"/>
            <w:rFonts w:ascii="Times New Roman" w:hAnsi="Times New Roman"/>
          </w:rPr>
          <w:t>Основания, в том числе критерии, в соответствии с которыми теплоснабжающая организация определена единой теплоснабжающей организацией</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_Toc196941401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123</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402" w:tooltip="#_Toc196941402" w:history="1">
        <w:r w:rsidR="00462D17">
          <w:rPr>
            <w:rStyle w:val="afd"/>
            <w:rFonts w:ascii="Times New Roman" w:hAnsi="Times New Roman"/>
          </w:rPr>
          <w:t>15.4.</w:t>
        </w:r>
        <w:r w:rsidR="00462D17">
          <w:rPr>
            <w:rFonts w:ascii="Times New Roman" w:eastAsiaTheme="minorEastAsia" w:hAnsi="Times New Roman"/>
            <w:lang w:eastAsia="ru-RU"/>
          </w:rPr>
          <w:tab/>
        </w:r>
        <w:r w:rsidR="00462D17">
          <w:rPr>
            <w:rStyle w:val="afd"/>
            <w:rFonts w:ascii="Times New Roman" w:hAnsi="Times New Roman"/>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_Toc196941402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123</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403" w:tooltip="#_Toc196941403" w:history="1">
        <w:r w:rsidR="00462D17">
          <w:rPr>
            <w:rStyle w:val="afd"/>
            <w:rFonts w:ascii="Times New Roman" w:hAnsi="Times New Roman"/>
          </w:rPr>
          <w:t>15.5.</w:t>
        </w:r>
        <w:r w:rsidR="00462D17">
          <w:rPr>
            <w:rFonts w:ascii="Times New Roman" w:eastAsiaTheme="minorEastAsia" w:hAnsi="Times New Roman"/>
            <w:lang w:eastAsia="ru-RU"/>
          </w:rPr>
          <w:tab/>
        </w:r>
        <w:r w:rsidR="00462D17">
          <w:rPr>
            <w:rStyle w:val="afd"/>
            <w:rFonts w:ascii="Times New Roman" w:hAnsi="Times New Roman"/>
          </w:rPr>
          <w:t>Описание границ зон деятельности единой теплоснабжающей организации (организаций)</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_Toc196941403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123</w:t>
        </w:r>
        <w:r w:rsidR="00462D17">
          <w:rPr>
            <w:rFonts w:ascii="Times New Roman" w:hAnsi="Times New Roman"/>
          </w:rPr>
          <w:fldChar w:fldCharType="end"/>
        </w:r>
      </w:hyperlink>
    </w:p>
    <w:p w:rsidR="007B21C5" w:rsidRDefault="00D26889">
      <w:pPr>
        <w:pStyle w:val="16"/>
        <w:rPr>
          <w:rFonts w:eastAsiaTheme="minorEastAsia"/>
          <w:lang w:eastAsia="ru-RU"/>
        </w:rPr>
      </w:pPr>
      <w:hyperlink w:anchor="_Toc196941404" w:tooltip="#_Toc196941404" w:history="1">
        <w:r w:rsidR="00462D17">
          <w:rPr>
            <w:rStyle w:val="afd"/>
          </w:rPr>
          <w:t>Глава 16.</w:t>
        </w:r>
        <w:r w:rsidR="00462D17">
          <w:rPr>
            <w:rFonts w:eastAsiaTheme="minorEastAsia"/>
            <w:lang w:eastAsia="ru-RU"/>
          </w:rPr>
          <w:tab/>
        </w:r>
        <w:r w:rsidR="00462D17">
          <w:rPr>
            <w:rStyle w:val="afd"/>
          </w:rPr>
          <w:t>Реестр проектов схемы теплоснабжения</w:t>
        </w:r>
        <w:r w:rsidR="00462D17">
          <w:tab/>
        </w:r>
        <w:r w:rsidR="00462D17">
          <w:fldChar w:fldCharType="begin"/>
        </w:r>
        <w:r w:rsidR="00462D17">
          <w:instrText xml:space="preserve"> PAGEREF _Toc196941404 \h </w:instrText>
        </w:r>
        <w:r w:rsidR="00462D17">
          <w:fldChar w:fldCharType="separate"/>
        </w:r>
        <w:r w:rsidR="00462D17">
          <w:t>124</w:t>
        </w:r>
        <w:r w:rsidR="00462D17">
          <w:fldChar w:fldCharType="end"/>
        </w:r>
      </w:hyperlink>
    </w:p>
    <w:p w:rsidR="007B21C5" w:rsidRDefault="00D26889">
      <w:pPr>
        <w:pStyle w:val="26"/>
        <w:rPr>
          <w:rFonts w:ascii="Times New Roman" w:eastAsiaTheme="minorEastAsia" w:hAnsi="Times New Roman"/>
          <w:lang w:eastAsia="ru-RU"/>
        </w:rPr>
      </w:pPr>
      <w:hyperlink w:anchor="_Toc196941405" w:tooltip="#_Toc196941405" w:history="1">
        <w:r w:rsidR="00462D17">
          <w:rPr>
            <w:rStyle w:val="afd"/>
            <w:rFonts w:ascii="Times New Roman" w:hAnsi="Times New Roman"/>
          </w:rPr>
          <w:t>16.1.</w:t>
        </w:r>
        <w:r w:rsidR="00462D17">
          <w:rPr>
            <w:rFonts w:ascii="Times New Roman" w:eastAsiaTheme="minorEastAsia" w:hAnsi="Times New Roman"/>
            <w:lang w:eastAsia="ru-RU"/>
          </w:rPr>
          <w:tab/>
        </w:r>
        <w:r w:rsidR="00462D17">
          <w:rPr>
            <w:rStyle w:val="afd"/>
            <w:rFonts w:ascii="Times New Roman" w:hAnsi="Times New Roman"/>
          </w:rPr>
          <w:t>Перечень мероприятий по строительству, реконструкции или техническому перевооружению источников тепловой энергии.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_Toc196941405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124</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406" w:tooltip="#_Toc196941406" w:history="1">
        <w:r w:rsidR="00462D17">
          <w:rPr>
            <w:rStyle w:val="afd"/>
            <w:rFonts w:ascii="Times New Roman" w:hAnsi="Times New Roman"/>
          </w:rPr>
          <w:t>16.2.</w:t>
        </w:r>
        <w:r w:rsidR="00462D17">
          <w:rPr>
            <w:rFonts w:ascii="Times New Roman" w:eastAsiaTheme="minorEastAsia" w:hAnsi="Times New Roman"/>
            <w:lang w:eastAsia="ru-RU"/>
          </w:rPr>
          <w:tab/>
        </w:r>
        <w:r w:rsidR="00462D17">
          <w:rPr>
            <w:rStyle w:val="afd"/>
            <w:rFonts w:ascii="Times New Roman" w:hAnsi="Times New Roman"/>
          </w:rPr>
          <w:t>Перечень мероприятий по строительству, реконструкции и техническому перевооружению тепловых сетей и сооружений на них.</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_Toc196941406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124</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407" w:tooltip="#_Toc196941407" w:history="1">
        <w:r w:rsidR="00462D17">
          <w:rPr>
            <w:rStyle w:val="afd"/>
            <w:rFonts w:ascii="Times New Roman" w:hAnsi="Times New Roman"/>
          </w:rPr>
          <w:t>16.3.</w:t>
        </w:r>
        <w:r w:rsidR="00462D17">
          <w:rPr>
            <w:rFonts w:ascii="Times New Roman" w:eastAsiaTheme="minorEastAsia" w:hAnsi="Times New Roman"/>
            <w:lang w:eastAsia="ru-RU"/>
          </w:rPr>
          <w:tab/>
        </w:r>
        <w:r w:rsidR="00462D17">
          <w:rPr>
            <w:rStyle w:val="afd"/>
            <w:rFonts w:ascii="Times New Roman" w:hAnsi="Times New Roman"/>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_Toc196941407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129</w:t>
        </w:r>
        <w:r w:rsidR="00462D17">
          <w:rPr>
            <w:rFonts w:ascii="Times New Roman" w:hAnsi="Times New Roman"/>
          </w:rPr>
          <w:fldChar w:fldCharType="end"/>
        </w:r>
      </w:hyperlink>
    </w:p>
    <w:p w:rsidR="007B21C5" w:rsidRDefault="00D26889">
      <w:pPr>
        <w:pStyle w:val="16"/>
        <w:rPr>
          <w:rFonts w:eastAsiaTheme="minorEastAsia"/>
          <w:lang w:eastAsia="ru-RU"/>
        </w:rPr>
      </w:pPr>
      <w:hyperlink w:anchor="_Toc196941408" w:tooltip="#_Toc196941408" w:history="1">
        <w:r w:rsidR="00462D17">
          <w:rPr>
            <w:rStyle w:val="afd"/>
          </w:rPr>
          <w:t>Глава 17.</w:t>
        </w:r>
        <w:r w:rsidR="00462D17">
          <w:rPr>
            <w:rFonts w:eastAsiaTheme="minorEastAsia"/>
            <w:lang w:eastAsia="ru-RU"/>
          </w:rPr>
          <w:tab/>
        </w:r>
        <w:r w:rsidR="00462D17">
          <w:rPr>
            <w:rStyle w:val="afd"/>
          </w:rPr>
          <w:t>Замечания и предложения к проекту схемы теплоснабжения</w:t>
        </w:r>
        <w:r w:rsidR="00462D17">
          <w:tab/>
        </w:r>
        <w:r w:rsidR="00462D17">
          <w:fldChar w:fldCharType="begin"/>
        </w:r>
        <w:r w:rsidR="00462D17">
          <w:instrText xml:space="preserve"> PAGEREF _Toc196941408 \h </w:instrText>
        </w:r>
        <w:r w:rsidR="00462D17">
          <w:fldChar w:fldCharType="separate"/>
        </w:r>
        <w:r w:rsidR="00462D17">
          <w:t>131</w:t>
        </w:r>
        <w:r w:rsidR="00462D17">
          <w:fldChar w:fldCharType="end"/>
        </w:r>
      </w:hyperlink>
    </w:p>
    <w:p w:rsidR="007B21C5" w:rsidRDefault="00D26889">
      <w:pPr>
        <w:pStyle w:val="26"/>
        <w:rPr>
          <w:rFonts w:ascii="Times New Roman" w:eastAsiaTheme="minorEastAsia" w:hAnsi="Times New Roman"/>
          <w:lang w:eastAsia="ru-RU"/>
        </w:rPr>
      </w:pPr>
      <w:hyperlink w:anchor="_Toc196941409" w:tooltip="#_Toc196941409" w:history="1">
        <w:r w:rsidR="00462D17">
          <w:rPr>
            <w:rStyle w:val="afd"/>
            <w:rFonts w:ascii="Times New Roman" w:hAnsi="Times New Roman"/>
          </w:rPr>
          <w:t>17.1.</w:t>
        </w:r>
        <w:r w:rsidR="00462D17">
          <w:rPr>
            <w:rFonts w:ascii="Times New Roman" w:eastAsiaTheme="minorEastAsia" w:hAnsi="Times New Roman"/>
            <w:lang w:eastAsia="ru-RU"/>
          </w:rPr>
          <w:tab/>
        </w:r>
        <w:r w:rsidR="00462D17">
          <w:rPr>
            <w:rStyle w:val="afd"/>
            <w:rFonts w:ascii="Times New Roman" w:hAnsi="Times New Roman"/>
          </w:rPr>
          <w:t>Перечень всех замечаний и предложений, поступивших при разработке, утверждении и актуализации схемы теплоснабжения.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_Toc196941409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131</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410" w:tooltip="#_Toc196941410" w:history="1">
        <w:r w:rsidR="00462D17">
          <w:rPr>
            <w:rStyle w:val="afd"/>
            <w:rFonts w:ascii="Times New Roman" w:hAnsi="Times New Roman"/>
          </w:rPr>
          <w:t>17.2.</w:t>
        </w:r>
        <w:r w:rsidR="00462D17">
          <w:rPr>
            <w:rFonts w:ascii="Times New Roman" w:eastAsiaTheme="minorEastAsia" w:hAnsi="Times New Roman"/>
            <w:lang w:eastAsia="ru-RU"/>
          </w:rPr>
          <w:tab/>
        </w:r>
        <w:r w:rsidR="00462D17">
          <w:rPr>
            <w:rStyle w:val="afd"/>
            <w:rFonts w:ascii="Times New Roman" w:hAnsi="Times New Roman"/>
          </w:rPr>
          <w:t>Ответы разработчиков проекта схемы теплоснабжения на замечания и предложения.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_Toc196941410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131</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411" w:tooltip="#_Toc196941411" w:history="1">
        <w:r w:rsidR="00462D17">
          <w:rPr>
            <w:rStyle w:val="afd"/>
            <w:rFonts w:ascii="Times New Roman" w:hAnsi="Times New Roman"/>
          </w:rPr>
          <w:t>17.3.</w:t>
        </w:r>
        <w:r w:rsidR="00462D17">
          <w:rPr>
            <w:rFonts w:ascii="Times New Roman" w:eastAsiaTheme="minorEastAsia" w:hAnsi="Times New Roman"/>
            <w:lang w:eastAsia="ru-RU"/>
          </w:rPr>
          <w:tab/>
        </w:r>
        <w:r w:rsidR="00462D17">
          <w:rPr>
            <w:rStyle w:val="afd"/>
            <w:rFonts w:ascii="Times New Roman" w:hAnsi="Times New Roman"/>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_Toc196941411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131</w:t>
        </w:r>
        <w:r w:rsidR="00462D17">
          <w:rPr>
            <w:rFonts w:ascii="Times New Roman" w:hAnsi="Times New Roman"/>
          </w:rPr>
          <w:fldChar w:fldCharType="end"/>
        </w:r>
      </w:hyperlink>
    </w:p>
    <w:p w:rsidR="007B21C5" w:rsidRDefault="00D26889">
      <w:pPr>
        <w:pStyle w:val="16"/>
        <w:rPr>
          <w:rFonts w:eastAsiaTheme="minorEastAsia"/>
          <w:lang w:eastAsia="ru-RU"/>
        </w:rPr>
      </w:pPr>
      <w:hyperlink w:anchor="_Toc196941412" w:tooltip="#_Toc196941412" w:history="1">
        <w:r w:rsidR="00462D17">
          <w:rPr>
            <w:rStyle w:val="afd"/>
          </w:rPr>
          <w:t>Глава 18.</w:t>
        </w:r>
        <w:r w:rsidR="00462D17">
          <w:rPr>
            <w:rFonts w:eastAsiaTheme="minorEastAsia"/>
            <w:lang w:eastAsia="ru-RU"/>
          </w:rPr>
          <w:tab/>
        </w:r>
        <w:r w:rsidR="00462D17">
          <w:rPr>
            <w:rStyle w:val="afd"/>
          </w:rPr>
          <w:t>Сводный том изменений, выполненных в доработанной и (или) актуализированной схеме теплоснабжения</w:t>
        </w:r>
        <w:r w:rsidR="00462D17">
          <w:tab/>
        </w:r>
        <w:r w:rsidR="00462D17">
          <w:fldChar w:fldCharType="begin"/>
        </w:r>
        <w:r w:rsidR="00462D17">
          <w:instrText xml:space="preserve"> PAGEREF _Toc196941412 \h </w:instrText>
        </w:r>
        <w:r w:rsidR="00462D17">
          <w:fldChar w:fldCharType="separate"/>
        </w:r>
        <w:r w:rsidR="00462D17">
          <w:t>132</w:t>
        </w:r>
        <w:r w:rsidR="00462D17">
          <w:fldChar w:fldCharType="end"/>
        </w:r>
      </w:hyperlink>
    </w:p>
    <w:p w:rsidR="007B21C5" w:rsidRDefault="00D26889">
      <w:pPr>
        <w:pStyle w:val="16"/>
        <w:rPr>
          <w:rFonts w:eastAsiaTheme="minorEastAsia"/>
          <w:lang w:eastAsia="ru-RU"/>
        </w:rPr>
      </w:pPr>
      <w:hyperlink w:anchor="_Toc196941413" w:tooltip="#_Toc196941413" w:history="1">
        <w:r w:rsidR="00462D17">
          <w:rPr>
            <w:rStyle w:val="afd"/>
          </w:rPr>
          <w:t>Глава 19.</w:t>
        </w:r>
        <w:r w:rsidR="00462D17">
          <w:rPr>
            <w:rFonts w:eastAsiaTheme="minorEastAsia"/>
            <w:lang w:eastAsia="ru-RU"/>
          </w:rPr>
          <w:tab/>
        </w:r>
        <w:r w:rsidR="00462D17">
          <w:rPr>
            <w:rStyle w:val="afd"/>
          </w:rPr>
          <w:t>Оценка экологической безопасности теплоснабжения</w:t>
        </w:r>
        <w:r w:rsidR="00462D17">
          <w:tab/>
        </w:r>
        <w:r w:rsidR="00462D17">
          <w:fldChar w:fldCharType="begin"/>
        </w:r>
        <w:r w:rsidR="00462D17">
          <w:instrText xml:space="preserve"> PAGEREF _Toc196941413 \h </w:instrText>
        </w:r>
        <w:r w:rsidR="00462D17">
          <w:fldChar w:fldCharType="separate"/>
        </w:r>
        <w:r w:rsidR="00462D17">
          <w:t>133</w:t>
        </w:r>
        <w:r w:rsidR="00462D17">
          <w:fldChar w:fldCharType="end"/>
        </w:r>
      </w:hyperlink>
    </w:p>
    <w:p w:rsidR="007B21C5" w:rsidRDefault="00D26889">
      <w:pPr>
        <w:pStyle w:val="26"/>
        <w:rPr>
          <w:rFonts w:ascii="Times New Roman" w:eastAsiaTheme="minorEastAsia" w:hAnsi="Times New Roman"/>
          <w:lang w:eastAsia="ru-RU"/>
        </w:rPr>
      </w:pPr>
      <w:hyperlink w:anchor="_Toc196941414" w:tooltip="#_Toc196941414" w:history="1">
        <w:r w:rsidR="00462D17">
          <w:rPr>
            <w:rStyle w:val="afd"/>
            <w:rFonts w:ascii="Times New Roman" w:hAnsi="Times New Roman"/>
          </w:rPr>
          <w:t>19.1.</w:t>
        </w:r>
        <w:r w:rsidR="00462D17">
          <w:rPr>
            <w:rFonts w:ascii="Times New Roman" w:eastAsiaTheme="minorEastAsia" w:hAnsi="Times New Roman"/>
            <w:lang w:eastAsia="ru-RU"/>
          </w:rPr>
          <w:tab/>
        </w:r>
        <w:r w:rsidR="00462D17">
          <w:rPr>
            <w:rStyle w:val="afd"/>
            <w:rFonts w:ascii="Times New Roman" w:hAnsi="Times New Roman"/>
          </w:rPr>
          <w:t>Описание фоновых (сводных) концентраций загрязняющих веществ на территории поселения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_Toc196941414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133</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415" w:tooltip="#_Toc196941415" w:history="1">
        <w:r w:rsidR="00462D17">
          <w:rPr>
            <w:rStyle w:val="afd"/>
            <w:rFonts w:ascii="Times New Roman" w:hAnsi="Times New Roman"/>
          </w:rPr>
          <w:t>19.2.</w:t>
        </w:r>
        <w:r w:rsidR="00462D17">
          <w:rPr>
            <w:rFonts w:ascii="Times New Roman" w:eastAsiaTheme="minorEastAsia" w:hAnsi="Times New Roman"/>
            <w:lang w:eastAsia="ru-RU"/>
          </w:rPr>
          <w:tab/>
        </w:r>
        <w:r w:rsidR="00462D17">
          <w:rPr>
            <w:rStyle w:val="afd"/>
            <w:rFonts w:ascii="Times New Roman" w:hAnsi="Times New Roman"/>
          </w:rPr>
          <w:t>Мероприятия по снижению выбросов загрязняющих веществ в атмосферу от предприятий теплоэнергетики.</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_Toc196941415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135</w:t>
        </w:r>
        <w:r w:rsidR="00462D17">
          <w:rPr>
            <w:rFonts w:ascii="Times New Roman" w:hAnsi="Times New Roman"/>
          </w:rPr>
          <w:fldChar w:fldCharType="end"/>
        </w:r>
      </w:hyperlink>
    </w:p>
    <w:p w:rsidR="007B21C5" w:rsidRDefault="00D26889">
      <w:pPr>
        <w:pStyle w:val="26"/>
        <w:rPr>
          <w:rFonts w:ascii="Times New Roman" w:eastAsiaTheme="minorEastAsia" w:hAnsi="Times New Roman"/>
          <w:lang w:eastAsia="ru-RU"/>
        </w:rPr>
      </w:pPr>
      <w:hyperlink w:anchor="_Toc196941416" w:tooltip="#_Toc196941416" w:history="1">
        <w:r w:rsidR="00462D17">
          <w:rPr>
            <w:rStyle w:val="afd"/>
            <w:rFonts w:ascii="Times New Roman" w:hAnsi="Times New Roman"/>
          </w:rPr>
          <w:t>19.3.</w:t>
        </w:r>
        <w:r w:rsidR="00462D17">
          <w:rPr>
            <w:rFonts w:ascii="Times New Roman" w:eastAsiaTheme="minorEastAsia" w:hAnsi="Times New Roman"/>
            <w:lang w:eastAsia="ru-RU"/>
          </w:rPr>
          <w:tab/>
        </w:r>
        <w:r w:rsidR="00462D17">
          <w:rPr>
            <w:rStyle w:val="afd"/>
            <w:rFonts w:ascii="Times New Roman" w:hAnsi="Times New Roman"/>
          </w:rPr>
          <w:t>Прогнозы образования и размещения отходов сжигания топлива на объектах теплоснабжения</w:t>
        </w:r>
        <w:r w:rsidR="00462D17">
          <w:rPr>
            <w:rFonts w:ascii="Times New Roman" w:hAnsi="Times New Roman"/>
          </w:rPr>
          <w:tab/>
        </w:r>
        <w:r w:rsidR="00462D17">
          <w:rPr>
            <w:rFonts w:ascii="Times New Roman" w:hAnsi="Times New Roman"/>
          </w:rPr>
          <w:fldChar w:fldCharType="begin"/>
        </w:r>
        <w:r w:rsidR="00462D17">
          <w:rPr>
            <w:rFonts w:ascii="Times New Roman" w:hAnsi="Times New Roman"/>
          </w:rPr>
          <w:instrText xml:space="preserve"> PAGEREF _Toc196941416 \h </w:instrText>
        </w:r>
        <w:r w:rsidR="00462D17">
          <w:rPr>
            <w:rFonts w:ascii="Times New Roman" w:hAnsi="Times New Roman"/>
          </w:rPr>
        </w:r>
        <w:r w:rsidR="00462D17">
          <w:rPr>
            <w:rFonts w:ascii="Times New Roman" w:hAnsi="Times New Roman"/>
          </w:rPr>
          <w:fldChar w:fldCharType="separate"/>
        </w:r>
        <w:r w:rsidR="00462D17">
          <w:rPr>
            <w:rFonts w:ascii="Times New Roman" w:hAnsi="Times New Roman"/>
          </w:rPr>
          <w:t>142</w:t>
        </w:r>
        <w:r w:rsidR="00462D17">
          <w:rPr>
            <w:rFonts w:ascii="Times New Roman" w:hAnsi="Times New Roman"/>
          </w:rPr>
          <w:fldChar w:fldCharType="end"/>
        </w:r>
      </w:hyperlink>
    </w:p>
    <w:p w:rsidR="007B21C5" w:rsidRDefault="00462D17">
      <w:pPr>
        <w:pStyle w:val="afffff7"/>
        <w:rPr>
          <w:sz w:val="20"/>
          <w:szCs w:val="20"/>
        </w:rPr>
      </w:pPr>
      <w:r>
        <w:rPr>
          <w:sz w:val="20"/>
          <w:szCs w:val="20"/>
        </w:rPr>
        <w:fldChar w:fldCharType="end"/>
      </w:r>
      <w:bookmarkStart w:id="11" w:name="_Toc328665483"/>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7B21C5">
      <w:pPr>
        <w:pStyle w:val="afffff7"/>
        <w:rPr>
          <w:sz w:val="20"/>
          <w:szCs w:val="20"/>
        </w:rPr>
      </w:pPr>
    </w:p>
    <w:p w:rsidR="007B21C5" w:rsidRDefault="00462D17">
      <w:pPr>
        <w:pStyle w:val="1"/>
        <w:tabs>
          <w:tab w:val="left" w:pos="1985"/>
          <w:tab w:val="left" w:pos="2127"/>
          <w:tab w:val="left" w:pos="2268"/>
        </w:tabs>
        <w:ind w:left="0" w:firstLine="0"/>
        <w:jc w:val="center"/>
      </w:pPr>
      <w:bookmarkStart w:id="12" w:name="_Toc196941314"/>
      <w:r>
        <w:lastRenderedPageBreak/>
        <w:t>Существующее и перспективное потребление тепловой энергии на цели теплоснабжения</w:t>
      </w:r>
      <w:bookmarkEnd w:id="12"/>
    </w:p>
    <w:p w:rsidR="007B21C5" w:rsidRDefault="00462D17">
      <w:pPr>
        <w:pStyle w:val="21"/>
        <w:keepNext w:val="0"/>
        <w:numPr>
          <w:ilvl w:val="1"/>
          <w:numId w:val="8"/>
        </w:numPr>
        <w:suppressLineNumbers w:val="0"/>
        <w:tabs>
          <w:tab w:val="clear" w:pos="9356"/>
          <w:tab w:val="left" w:pos="851"/>
          <w:tab w:val="left" w:pos="1134"/>
        </w:tabs>
        <w:spacing w:before="120" w:after="240"/>
        <w:ind w:left="0" w:firstLine="567"/>
        <w:jc w:val="both"/>
      </w:pPr>
      <w:bookmarkStart w:id="13" w:name="_Toc196941315"/>
      <w:r>
        <w:t>Данные базового уровня потребления тепла на цели теплоснабжения</w:t>
      </w:r>
      <w:bookmarkEnd w:id="13"/>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По данным Управления жилищной политики Администрации МО Киришское городское поселение, жилищный фонд г. Кириши на 01.01.2025 составляет – 1431,51 тыс. м</w:t>
      </w:r>
      <w:r>
        <w:rPr>
          <w:rFonts w:ascii="Times New Roman" w:hAnsi="Times New Roman" w:cs="Times New Roman"/>
          <w:vertAlign w:val="superscript"/>
        </w:rPr>
        <w:t>2</w:t>
      </w:r>
      <w:r>
        <w:rPr>
          <w:rFonts w:ascii="Times New Roman" w:hAnsi="Times New Roman" w:cs="Times New Roman"/>
        </w:rPr>
        <w:t xml:space="preserve"> общей площади, численность жителей на 01.01.2025 года – 50 755 человек, средняя жилищная обеспеченность - 28,204 м</w:t>
      </w:r>
      <w:r>
        <w:rPr>
          <w:rFonts w:ascii="Times New Roman" w:hAnsi="Times New Roman" w:cs="Times New Roman"/>
          <w:vertAlign w:val="superscript"/>
        </w:rPr>
        <w:t>2</w:t>
      </w:r>
      <w:r>
        <w:rPr>
          <w:rFonts w:ascii="Times New Roman" w:hAnsi="Times New Roman" w:cs="Times New Roman"/>
        </w:rPr>
        <w:t xml:space="preserve"> общей площади на жителя.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Распределение жилищного фонда по этажности отражено в таблице ниже (</w:t>
      </w:r>
      <w:r>
        <w:rPr>
          <w:rFonts w:ascii="Times New Roman" w:hAnsi="Times New Roman" w:cs="Times New Roman"/>
        </w:rPr>
        <w:fldChar w:fldCharType="begin"/>
      </w:r>
      <w:r>
        <w:rPr>
          <w:rFonts w:ascii="Times New Roman" w:hAnsi="Times New Roman" w:cs="Times New Roman"/>
        </w:rPr>
        <w:instrText xml:space="preserve"> REF _Ref95808916 \h </w:instrText>
      </w:r>
      <w:r>
        <w:rPr>
          <w:rFonts w:ascii="Times New Roman" w:hAnsi="Times New Roman" w:cs="Times New Roman"/>
        </w:rPr>
      </w:r>
      <w:r>
        <w:rPr>
          <w:rFonts w:ascii="Times New Roman" w:hAnsi="Times New Roman" w:cs="Times New Roman"/>
        </w:rPr>
        <w:fldChar w:fldCharType="separate"/>
      </w:r>
      <w:r>
        <w:t>Таблица 1</w:t>
      </w:r>
      <w:r>
        <w:rPr>
          <w:rFonts w:ascii="Times New Roman" w:hAnsi="Times New Roman" w:cs="Times New Roman"/>
        </w:rPr>
        <w:fldChar w:fldCharType="end"/>
      </w:r>
      <w:r>
        <w:rPr>
          <w:rFonts w:ascii="Times New Roman" w:hAnsi="Times New Roman" w:cs="Times New Roman"/>
        </w:rPr>
        <w:t>).</w:t>
      </w:r>
    </w:p>
    <w:p w:rsidR="007B21C5" w:rsidRDefault="00462D17">
      <w:pPr>
        <w:pStyle w:val="afe"/>
      </w:pPr>
      <w:bookmarkStart w:id="14" w:name="_Ref95808916"/>
      <w:r>
        <w:t xml:space="preserve">Таблица </w:t>
      </w:r>
      <w:r>
        <w:fldChar w:fldCharType="begin"/>
      </w:r>
      <w:r>
        <w:instrText xml:space="preserve">SEQ Таблица \* ARABIC </w:instrText>
      </w:r>
      <w:r>
        <w:fldChar w:fldCharType="separate"/>
      </w:r>
      <w:r>
        <w:t>1</w:t>
      </w:r>
      <w:r>
        <w:fldChar w:fldCharType="end"/>
      </w:r>
      <w:bookmarkEnd w:id="14"/>
      <w:r>
        <w:t xml:space="preserve"> - Характеристика жилищного фонда г. Кириши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5212"/>
        <w:gridCol w:w="1678"/>
        <w:gridCol w:w="1510"/>
      </w:tblGrid>
      <w:tr w:rsidR="007B21C5">
        <w:trPr>
          <w:trHeight w:val="227"/>
          <w:jc w:val="center"/>
        </w:trPr>
        <w:tc>
          <w:tcPr>
            <w:tcW w:w="365" w:type="pct"/>
            <w:vMerge w:val="restart"/>
            <w:shd w:val="clear" w:color="auto" w:fill="auto"/>
            <w:vAlign w:val="center"/>
          </w:tcPr>
          <w:p w:rsidR="007B21C5" w:rsidRDefault="00462D17">
            <w:pPr>
              <w:spacing w:after="0" w:line="240" w:lineRule="auto"/>
              <w:jc w:val="center"/>
              <w:rPr>
                <w:rFonts w:ascii="Times New Roman" w:hAnsi="Times New Roman"/>
                <w:b/>
              </w:rPr>
            </w:pPr>
            <w:r>
              <w:rPr>
                <w:rFonts w:ascii="Times New Roman" w:hAnsi="Times New Roman"/>
                <w:b/>
              </w:rPr>
              <w:t>№ п/п</w:t>
            </w:r>
          </w:p>
        </w:tc>
        <w:tc>
          <w:tcPr>
            <w:tcW w:w="2876" w:type="pct"/>
            <w:vMerge w:val="restart"/>
            <w:shd w:val="clear" w:color="auto" w:fill="auto"/>
            <w:vAlign w:val="center"/>
          </w:tcPr>
          <w:p w:rsidR="007B21C5" w:rsidRDefault="00462D17">
            <w:pPr>
              <w:spacing w:after="0" w:line="240" w:lineRule="auto"/>
              <w:jc w:val="center"/>
              <w:rPr>
                <w:rFonts w:ascii="Times New Roman" w:hAnsi="Times New Roman"/>
                <w:b/>
              </w:rPr>
            </w:pPr>
            <w:r>
              <w:rPr>
                <w:rFonts w:ascii="Times New Roman" w:hAnsi="Times New Roman"/>
                <w:b/>
              </w:rPr>
              <w:t>Наименование</w:t>
            </w:r>
          </w:p>
        </w:tc>
        <w:tc>
          <w:tcPr>
            <w:tcW w:w="1759" w:type="pct"/>
            <w:gridSpan w:val="2"/>
            <w:shd w:val="clear" w:color="auto" w:fill="auto"/>
            <w:vAlign w:val="center"/>
          </w:tcPr>
          <w:p w:rsidR="007B21C5" w:rsidRDefault="00462D17">
            <w:pPr>
              <w:spacing w:after="0" w:line="240" w:lineRule="auto"/>
              <w:jc w:val="center"/>
              <w:rPr>
                <w:rFonts w:ascii="Times New Roman" w:hAnsi="Times New Roman"/>
                <w:b/>
              </w:rPr>
            </w:pPr>
            <w:r>
              <w:rPr>
                <w:rFonts w:ascii="Times New Roman" w:hAnsi="Times New Roman"/>
                <w:b/>
              </w:rPr>
              <w:t>Общая площадь жилого фонда</w:t>
            </w:r>
          </w:p>
        </w:tc>
      </w:tr>
      <w:tr w:rsidR="007B21C5">
        <w:trPr>
          <w:trHeight w:val="227"/>
          <w:jc w:val="center"/>
        </w:trPr>
        <w:tc>
          <w:tcPr>
            <w:tcW w:w="365" w:type="pct"/>
            <w:vMerge/>
            <w:shd w:val="clear" w:color="auto" w:fill="auto"/>
            <w:vAlign w:val="center"/>
          </w:tcPr>
          <w:p w:rsidR="007B21C5" w:rsidRDefault="007B21C5">
            <w:pPr>
              <w:spacing w:after="0" w:line="240" w:lineRule="auto"/>
              <w:jc w:val="center"/>
              <w:rPr>
                <w:rFonts w:ascii="Times New Roman" w:hAnsi="Times New Roman"/>
                <w:b/>
              </w:rPr>
            </w:pPr>
          </w:p>
        </w:tc>
        <w:tc>
          <w:tcPr>
            <w:tcW w:w="2876" w:type="pct"/>
            <w:vMerge/>
            <w:shd w:val="clear" w:color="auto" w:fill="auto"/>
            <w:vAlign w:val="center"/>
          </w:tcPr>
          <w:p w:rsidR="007B21C5" w:rsidRDefault="007B21C5">
            <w:pPr>
              <w:spacing w:after="0" w:line="240" w:lineRule="auto"/>
              <w:jc w:val="center"/>
              <w:rPr>
                <w:rFonts w:ascii="Times New Roman" w:hAnsi="Times New Roman"/>
                <w:b/>
              </w:rPr>
            </w:pPr>
          </w:p>
        </w:tc>
        <w:tc>
          <w:tcPr>
            <w:tcW w:w="926" w:type="pct"/>
            <w:shd w:val="clear" w:color="auto" w:fill="auto"/>
            <w:vAlign w:val="center"/>
          </w:tcPr>
          <w:p w:rsidR="007B21C5" w:rsidRDefault="00462D17">
            <w:pPr>
              <w:spacing w:after="0" w:line="240" w:lineRule="auto"/>
              <w:jc w:val="center"/>
              <w:rPr>
                <w:rFonts w:ascii="Times New Roman" w:hAnsi="Times New Roman"/>
                <w:b/>
              </w:rPr>
            </w:pPr>
            <w:r>
              <w:rPr>
                <w:rFonts w:ascii="Times New Roman" w:hAnsi="Times New Roman"/>
                <w:b/>
              </w:rPr>
              <w:t>тыс. м</w:t>
            </w:r>
            <w:r>
              <w:rPr>
                <w:rFonts w:ascii="Times New Roman" w:hAnsi="Times New Roman"/>
                <w:b/>
                <w:vertAlign w:val="superscript"/>
              </w:rPr>
              <w:t>2</w:t>
            </w:r>
          </w:p>
        </w:tc>
        <w:tc>
          <w:tcPr>
            <w:tcW w:w="833" w:type="pct"/>
            <w:shd w:val="clear" w:color="auto" w:fill="auto"/>
            <w:vAlign w:val="center"/>
          </w:tcPr>
          <w:p w:rsidR="007B21C5" w:rsidRDefault="00462D17">
            <w:pPr>
              <w:spacing w:after="0" w:line="240" w:lineRule="auto"/>
              <w:jc w:val="center"/>
              <w:rPr>
                <w:rFonts w:ascii="Times New Roman" w:hAnsi="Times New Roman"/>
                <w:b/>
              </w:rPr>
            </w:pPr>
            <w:r>
              <w:rPr>
                <w:rFonts w:ascii="Times New Roman" w:hAnsi="Times New Roman"/>
                <w:b/>
              </w:rPr>
              <w:t>%</w:t>
            </w:r>
          </w:p>
        </w:tc>
      </w:tr>
      <w:tr w:rsidR="007B21C5">
        <w:trPr>
          <w:trHeight w:val="227"/>
          <w:jc w:val="center"/>
        </w:trPr>
        <w:tc>
          <w:tcPr>
            <w:tcW w:w="365"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w:t>
            </w:r>
          </w:p>
        </w:tc>
        <w:tc>
          <w:tcPr>
            <w:tcW w:w="2876"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Многоквартирные жилые дома - всего</w:t>
            </w:r>
          </w:p>
        </w:tc>
        <w:tc>
          <w:tcPr>
            <w:tcW w:w="926"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1431,51</w:t>
            </w:r>
          </w:p>
        </w:tc>
        <w:tc>
          <w:tcPr>
            <w:tcW w:w="833"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100</w:t>
            </w:r>
          </w:p>
        </w:tc>
      </w:tr>
      <w:tr w:rsidR="007B21C5">
        <w:trPr>
          <w:trHeight w:val="227"/>
          <w:jc w:val="center"/>
        </w:trPr>
        <w:tc>
          <w:tcPr>
            <w:tcW w:w="365" w:type="pct"/>
            <w:shd w:val="clear" w:color="auto" w:fill="auto"/>
            <w:vAlign w:val="center"/>
          </w:tcPr>
          <w:p w:rsidR="007B21C5" w:rsidRDefault="007B21C5">
            <w:pPr>
              <w:spacing w:after="0" w:line="240" w:lineRule="auto"/>
              <w:jc w:val="center"/>
              <w:rPr>
                <w:rFonts w:ascii="Times New Roman" w:hAnsi="Times New Roman"/>
              </w:rPr>
            </w:pPr>
          </w:p>
        </w:tc>
        <w:tc>
          <w:tcPr>
            <w:tcW w:w="2876"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в том числе:</w:t>
            </w:r>
          </w:p>
        </w:tc>
        <w:tc>
          <w:tcPr>
            <w:tcW w:w="926" w:type="pct"/>
            <w:shd w:val="clear" w:color="auto" w:fill="auto"/>
            <w:vAlign w:val="center"/>
          </w:tcPr>
          <w:p w:rsidR="007B21C5" w:rsidRDefault="007B21C5">
            <w:pPr>
              <w:spacing w:after="0" w:line="240" w:lineRule="auto"/>
              <w:jc w:val="center"/>
              <w:rPr>
                <w:rFonts w:ascii="Times New Roman" w:hAnsi="Times New Roman"/>
              </w:rPr>
            </w:pPr>
          </w:p>
        </w:tc>
        <w:tc>
          <w:tcPr>
            <w:tcW w:w="833" w:type="pct"/>
            <w:shd w:val="clear" w:color="auto" w:fill="auto"/>
            <w:vAlign w:val="center"/>
          </w:tcPr>
          <w:p w:rsidR="007B21C5" w:rsidRDefault="007B21C5">
            <w:pPr>
              <w:spacing w:after="0" w:line="240" w:lineRule="auto"/>
              <w:jc w:val="center"/>
              <w:rPr>
                <w:rFonts w:ascii="Times New Roman" w:hAnsi="Times New Roman"/>
              </w:rPr>
            </w:pPr>
          </w:p>
        </w:tc>
      </w:tr>
      <w:tr w:rsidR="007B21C5">
        <w:trPr>
          <w:trHeight w:val="227"/>
          <w:jc w:val="center"/>
        </w:trPr>
        <w:tc>
          <w:tcPr>
            <w:tcW w:w="365"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1.1</w:t>
            </w:r>
          </w:p>
        </w:tc>
        <w:tc>
          <w:tcPr>
            <w:tcW w:w="2876" w:type="pct"/>
            <w:shd w:val="clear" w:color="auto" w:fill="auto"/>
            <w:vAlign w:val="center"/>
          </w:tcPr>
          <w:p w:rsidR="007B21C5" w:rsidRDefault="00462D17">
            <w:pPr>
              <w:spacing w:after="0" w:line="240" w:lineRule="auto"/>
              <w:jc w:val="right"/>
              <w:rPr>
                <w:rFonts w:ascii="Times New Roman" w:hAnsi="Times New Roman"/>
              </w:rPr>
            </w:pPr>
            <w:r>
              <w:rPr>
                <w:rFonts w:ascii="Times New Roman" w:hAnsi="Times New Roman"/>
              </w:rPr>
              <w:t>4 этажа</w:t>
            </w:r>
          </w:p>
        </w:tc>
        <w:tc>
          <w:tcPr>
            <w:tcW w:w="926"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10,27</w:t>
            </w:r>
          </w:p>
        </w:tc>
        <w:tc>
          <w:tcPr>
            <w:tcW w:w="833"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0,72%</w:t>
            </w:r>
          </w:p>
        </w:tc>
      </w:tr>
      <w:tr w:rsidR="007B21C5">
        <w:trPr>
          <w:trHeight w:val="227"/>
          <w:jc w:val="center"/>
        </w:trPr>
        <w:tc>
          <w:tcPr>
            <w:tcW w:w="365"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1.2</w:t>
            </w:r>
          </w:p>
        </w:tc>
        <w:tc>
          <w:tcPr>
            <w:tcW w:w="2876" w:type="pct"/>
            <w:shd w:val="clear" w:color="auto" w:fill="auto"/>
            <w:vAlign w:val="center"/>
          </w:tcPr>
          <w:p w:rsidR="007B21C5" w:rsidRDefault="00462D17">
            <w:pPr>
              <w:spacing w:after="0" w:line="240" w:lineRule="auto"/>
              <w:jc w:val="right"/>
              <w:rPr>
                <w:rFonts w:ascii="Times New Roman" w:hAnsi="Times New Roman"/>
              </w:rPr>
            </w:pPr>
            <w:r>
              <w:rPr>
                <w:rFonts w:ascii="Times New Roman" w:hAnsi="Times New Roman"/>
              </w:rPr>
              <w:t>5 этажей</w:t>
            </w:r>
          </w:p>
        </w:tc>
        <w:tc>
          <w:tcPr>
            <w:tcW w:w="926"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982,21</w:t>
            </w:r>
          </w:p>
        </w:tc>
        <w:tc>
          <w:tcPr>
            <w:tcW w:w="833"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69,11%</w:t>
            </w:r>
          </w:p>
        </w:tc>
      </w:tr>
      <w:tr w:rsidR="007B21C5">
        <w:trPr>
          <w:trHeight w:val="227"/>
          <w:jc w:val="center"/>
        </w:trPr>
        <w:tc>
          <w:tcPr>
            <w:tcW w:w="365"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1.3</w:t>
            </w:r>
          </w:p>
        </w:tc>
        <w:tc>
          <w:tcPr>
            <w:tcW w:w="2876" w:type="pct"/>
            <w:shd w:val="clear" w:color="auto" w:fill="auto"/>
            <w:vAlign w:val="center"/>
          </w:tcPr>
          <w:p w:rsidR="007B21C5" w:rsidRDefault="00462D17">
            <w:pPr>
              <w:spacing w:after="0" w:line="240" w:lineRule="auto"/>
              <w:jc w:val="right"/>
              <w:rPr>
                <w:rFonts w:ascii="Times New Roman" w:hAnsi="Times New Roman"/>
              </w:rPr>
            </w:pPr>
            <w:r>
              <w:rPr>
                <w:rFonts w:ascii="Times New Roman" w:hAnsi="Times New Roman"/>
              </w:rPr>
              <w:t>6 этажей</w:t>
            </w:r>
          </w:p>
        </w:tc>
        <w:tc>
          <w:tcPr>
            <w:tcW w:w="926"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24,93</w:t>
            </w:r>
          </w:p>
        </w:tc>
        <w:tc>
          <w:tcPr>
            <w:tcW w:w="833"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1,75%</w:t>
            </w:r>
          </w:p>
        </w:tc>
      </w:tr>
      <w:tr w:rsidR="007B21C5">
        <w:trPr>
          <w:trHeight w:val="227"/>
          <w:jc w:val="center"/>
        </w:trPr>
        <w:tc>
          <w:tcPr>
            <w:tcW w:w="365"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1.4</w:t>
            </w:r>
          </w:p>
        </w:tc>
        <w:tc>
          <w:tcPr>
            <w:tcW w:w="2876" w:type="pct"/>
            <w:shd w:val="clear" w:color="auto" w:fill="auto"/>
            <w:vAlign w:val="center"/>
          </w:tcPr>
          <w:p w:rsidR="007B21C5" w:rsidRDefault="00462D17">
            <w:pPr>
              <w:spacing w:after="0" w:line="240" w:lineRule="auto"/>
              <w:jc w:val="right"/>
              <w:rPr>
                <w:rFonts w:ascii="Times New Roman" w:hAnsi="Times New Roman"/>
              </w:rPr>
            </w:pPr>
            <w:r>
              <w:rPr>
                <w:rFonts w:ascii="Times New Roman" w:hAnsi="Times New Roman"/>
              </w:rPr>
              <w:t>7 этажей</w:t>
            </w:r>
          </w:p>
        </w:tc>
        <w:tc>
          <w:tcPr>
            <w:tcW w:w="926"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18,65</w:t>
            </w:r>
          </w:p>
        </w:tc>
        <w:tc>
          <w:tcPr>
            <w:tcW w:w="833"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1,31%</w:t>
            </w:r>
          </w:p>
        </w:tc>
      </w:tr>
      <w:tr w:rsidR="007B21C5">
        <w:trPr>
          <w:trHeight w:val="227"/>
          <w:jc w:val="center"/>
        </w:trPr>
        <w:tc>
          <w:tcPr>
            <w:tcW w:w="365"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1.5</w:t>
            </w:r>
          </w:p>
        </w:tc>
        <w:tc>
          <w:tcPr>
            <w:tcW w:w="2876" w:type="pct"/>
            <w:shd w:val="clear" w:color="auto" w:fill="auto"/>
            <w:vAlign w:val="center"/>
          </w:tcPr>
          <w:p w:rsidR="007B21C5" w:rsidRDefault="00462D17">
            <w:pPr>
              <w:spacing w:after="0" w:line="240" w:lineRule="auto"/>
              <w:jc w:val="right"/>
              <w:rPr>
                <w:rFonts w:ascii="Times New Roman" w:hAnsi="Times New Roman"/>
              </w:rPr>
            </w:pPr>
            <w:r>
              <w:rPr>
                <w:rFonts w:ascii="Times New Roman" w:hAnsi="Times New Roman"/>
              </w:rPr>
              <w:t>8 этажей</w:t>
            </w:r>
          </w:p>
        </w:tc>
        <w:tc>
          <w:tcPr>
            <w:tcW w:w="926"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13,26</w:t>
            </w:r>
          </w:p>
        </w:tc>
        <w:tc>
          <w:tcPr>
            <w:tcW w:w="833"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0,93%</w:t>
            </w:r>
          </w:p>
        </w:tc>
      </w:tr>
      <w:tr w:rsidR="007B21C5">
        <w:trPr>
          <w:trHeight w:val="227"/>
          <w:jc w:val="center"/>
        </w:trPr>
        <w:tc>
          <w:tcPr>
            <w:tcW w:w="365"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1.6</w:t>
            </w:r>
          </w:p>
        </w:tc>
        <w:tc>
          <w:tcPr>
            <w:tcW w:w="2876" w:type="pct"/>
            <w:shd w:val="clear" w:color="auto" w:fill="auto"/>
            <w:vAlign w:val="center"/>
          </w:tcPr>
          <w:p w:rsidR="007B21C5" w:rsidRDefault="00462D17">
            <w:pPr>
              <w:spacing w:after="0" w:line="240" w:lineRule="auto"/>
              <w:jc w:val="right"/>
              <w:rPr>
                <w:rFonts w:ascii="Times New Roman" w:hAnsi="Times New Roman"/>
              </w:rPr>
            </w:pPr>
            <w:r>
              <w:rPr>
                <w:rFonts w:ascii="Times New Roman" w:hAnsi="Times New Roman"/>
              </w:rPr>
              <w:t xml:space="preserve">9 этажей </w:t>
            </w:r>
          </w:p>
        </w:tc>
        <w:tc>
          <w:tcPr>
            <w:tcW w:w="926"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257,34</w:t>
            </w:r>
          </w:p>
        </w:tc>
        <w:tc>
          <w:tcPr>
            <w:tcW w:w="833"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17,83%</w:t>
            </w:r>
          </w:p>
        </w:tc>
      </w:tr>
      <w:tr w:rsidR="007B21C5">
        <w:trPr>
          <w:trHeight w:val="227"/>
          <w:jc w:val="center"/>
        </w:trPr>
        <w:tc>
          <w:tcPr>
            <w:tcW w:w="365"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1.7</w:t>
            </w:r>
          </w:p>
        </w:tc>
        <w:tc>
          <w:tcPr>
            <w:tcW w:w="2876" w:type="pct"/>
            <w:shd w:val="clear" w:color="auto" w:fill="auto"/>
            <w:vAlign w:val="center"/>
          </w:tcPr>
          <w:p w:rsidR="007B21C5" w:rsidRDefault="00462D17">
            <w:pPr>
              <w:spacing w:after="0" w:line="240" w:lineRule="auto"/>
              <w:jc w:val="right"/>
              <w:rPr>
                <w:rFonts w:ascii="Times New Roman" w:hAnsi="Times New Roman"/>
              </w:rPr>
            </w:pPr>
            <w:r>
              <w:rPr>
                <w:rFonts w:ascii="Times New Roman" w:hAnsi="Times New Roman"/>
              </w:rPr>
              <w:t>10 этажей</w:t>
            </w:r>
          </w:p>
        </w:tc>
        <w:tc>
          <w:tcPr>
            <w:tcW w:w="926"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9,63</w:t>
            </w:r>
          </w:p>
        </w:tc>
        <w:tc>
          <w:tcPr>
            <w:tcW w:w="833"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0,68%</w:t>
            </w:r>
          </w:p>
        </w:tc>
      </w:tr>
      <w:tr w:rsidR="007B21C5">
        <w:trPr>
          <w:trHeight w:val="227"/>
          <w:jc w:val="center"/>
        </w:trPr>
        <w:tc>
          <w:tcPr>
            <w:tcW w:w="365"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1.8</w:t>
            </w:r>
          </w:p>
        </w:tc>
        <w:tc>
          <w:tcPr>
            <w:tcW w:w="2876" w:type="pct"/>
            <w:shd w:val="clear" w:color="auto" w:fill="auto"/>
            <w:vAlign w:val="center"/>
          </w:tcPr>
          <w:p w:rsidR="007B21C5" w:rsidRDefault="00462D17">
            <w:pPr>
              <w:spacing w:after="0" w:line="240" w:lineRule="auto"/>
              <w:jc w:val="right"/>
              <w:rPr>
                <w:rFonts w:ascii="Times New Roman" w:hAnsi="Times New Roman"/>
              </w:rPr>
            </w:pPr>
            <w:r>
              <w:rPr>
                <w:rFonts w:ascii="Times New Roman" w:hAnsi="Times New Roman"/>
              </w:rPr>
              <w:t>12 этажей</w:t>
            </w:r>
          </w:p>
        </w:tc>
        <w:tc>
          <w:tcPr>
            <w:tcW w:w="926"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23,43</w:t>
            </w:r>
          </w:p>
        </w:tc>
        <w:tc>
          <w:tcPr>
            <w:tcW w:w="833"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1,51%</w:t>
            </w:r>
          </w:p>
        </w:tc>
      </w:tr>
      <w:tr w:rsidR="007B21C5">
        <w:trPr>
          <w:trHeight w:val="227"/>
          <w:jc w:val="center"/>
        </w:trPr>
        <w:tc>
          <w:tcPr>
            <w:tcW w:w="365"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1.9</w:t>
            </w:r>
          </w:p>
        </w:tc>
        <w:tc>
          <w:tcPr>
            <w:tcW w:w="2876" w:type="pct"/>
            <w:shd w:val="clear" w:color="auto" w:fill="auto"/>
            <w:vAlign w:val="center"/>
          </w:tcPr>
          <w:p w:rsidR="007B21C5" w:rsidRDefault="00462D17">
            <w:pPr>
              <w:spacing w:after="0" w:line="240" w:lineRule="auto"/>
              <w:jc w:val="right"/>
              <w:rPr>
                <w:rFonts w:ascii="Times New Roman" w:hAnsi="Times New Roman"/>
              </w:rPr>
            </w:pPr>
            <w:r>
              <w:rPr>
                <w:rFonts w:ascii="Times New Roman" w:hAnsi="Times New Roman"/>
              </w:rPr>
              <w:t>14-15 этажей</w:t>
            </w:r>
          </w:p>
        </w:tc>
        <w:tc>
          <w:tcPr>
            <w:tcW w:w="926"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28,62</w:t>
            </w:r>
          </w:p>
        </w:tc>
        <w:tc>
          <w:tcPr>
            <w:tcW w:w="833"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1,93%</w:t>
            </w:r>
          </w:p>
        </w:tc>
      </w:tr>
      <w:tr w:rsidR="007B21C5">
        <w:trPr>
          <w:trHeight w:val="227"/>
          <w:jc w:val="center"/>
        </w:trPr>
        <w:tc>
          <w:tcPr>
            <w:tcW w:w="365"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1.10</w:t>
            </w:r>
          </w:p>
        </w:tc>
        <w:tc>
          <w:tcPr>
            <w:tcW w:w="2876" w:type="pct"/>
            <w:shd w:val="clear" w:color="auto" w:fill="auto"/>
            <w:vAlign w:val="center"/>
          </w:tcPr>
          <w:p w:rsidR="007B21C5" w:rsidRDefault="00462D17">
            <w:pPr>
              <w:spacing w:after="0" w:line="240" w:lineRule="auto"/>
              <w:jc w:val="right"/>
              <w:rPr>
                <w:rFonts w:ascii="Times New Roman" w:hAnsi="Times New Roman"/>
              </w:rPr>
            </w:pPr>
            <w:r>
              <w:rPr>
                <w:rFonts w:ascii="Times New Roman" w:hAnsi="Times New Roman"/>
              </w:rPr>
              <w:t>16 этажей</w:t>
            </w:r>
          </w:p>
        </w:tc>
        <w:tc>
          <w:tcPr>
            <w:tcW w:w="926"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43,56</w:t>
            </w:r>
          </w:p>
        </w:tc>
        <w:tc>
          <w:tcPr>
            <w:tcW w:w="833"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3,07%</w:t>
            </w:r>
          </w:p>
        </w:tc>
      </w:tr>
      <w:tr w:rsidR="007B21C5">
        <w:trPr>
          <w:trHeight w:val="227"/>
          <w:jc w:val="center"/>
        </w:trPr>
        <w:tc>
          <w:tcPr>
            <w:tcW w:w="365"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1.11</w:t>
            </w:r>
          </w:p>
        </w:tc>
        <w:tc>
          <w:tcPr>
            <w:tcW w:w="2876" w:type="pct"/>
            <w:shd w:val="clear" w:color="auto" w:fill="auto"/>
            <w:vAlign w:val="center"/>
          </w:tcPr>
          <w:p w:rsidR="007B21C5" w:rsidRDefault="00462D17">
            <w:pPr>
              <w:spacing w:after="0" w:line="240" w:lineRule="auto"/>
              <w:jc w:val="right"/>
              <w:rPr>
                <w:rFonts w:ascii="Times New Roman" w:hAnsi="Times New Roman"/>
              </w:rPr>
            </w:pPr>
            <w:r>
              <w:rPr>
                <w:rFonts w:ascii="Times New Roman" w:hAnsi="Times New Roman"/>
              </w:rPr>
              <w:t>17 этажей</w:t>
            </w:r>
          </w:p>
        </w:tc>
        <w:tc>
          <w:tcPr>
            <w:tcW w:w="926"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16,41</w:t>
            </w:r>
          </w:p>
        </w:tc>
        <w:tc>
          <w:tcPr>
            <w:tcW w:w="833"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1,15%</w:t>
            </w:r>
          </w:p>
        </w:tc>
      </w:tr>
      <w:tr w:rsidR="007B21C5">
        <w:trPr>
          <w:trHeight w:val="227"/>
          <w:jc w:val="center"/>
        </w:trPr>
        <w:tc>
          <w:tcPr>
            <w:tcW w:w="365"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2.</w:t>
            </w:r>
          </w:p>
        </w:tc>
        <w:tc>
          <w:tcPr>
            <w:tcW w:w="2876"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Индивидуальные жилые дома</w:t>
            </w:r>
          </w:p>
        </w:tc>
        <w:tc>
          <w:tcPr>
            <w:tcW w:w="926"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3,2</w:t>
            </w:r>
          </w:p>
        </w:tc>
        <w:tc>
          <w:tcPr>
            <w:tcW w:w="833" w:type="pct"/>
            <w:shd w:val="clear" w:color="auto" w:fill="auto"/>
            <w:vAlign w:val="center"/>
          </w:tcPr>
          <w:p w:rsidR="007B21C5" w:rsidRDefault="007B21C5">
            <w:pPr>
              <w:spacing w:after="0" w:line="240" w:lineRule="auto"/>
              <w:jc w:val="center"/>
              <w:rPr>
                <w:rFonts w:ascii="Times New Roman" w:hAnsi="Times New Roman"/>
              </w:rPr>
            </w:pPr>
          </w:p>
        </w:tc>
      </w:tr>
      <w:tr w:rsidR="007B21C5">
        <w:trPr>
          <w:trHeight w:val="227"/>
          <w:jc w:val="center"/>
        </w:trPr>
        <w:tc>
          <w:tcPr>
            <w:tcW w:w="365" w:type="pct"/>
            <w:shd w:val="clear" w:color="auto" w:fill="auto"/>
            <w:vAlign w:val="center"/>
          </w:tcPr>
          <w:p w:rsidR="007B21C5" w:rsidRDefault="007B21C5">
            <w:pPr>
              <w:spacing w:after="0" w:line="240" w:lineRule="auto"/>
              <w:jc w:val="center"/>
              <w:rPr>
                <w:rFonts w:ascii="Times New Roman" w:hAnsi="Times New Roman"/>
                <w:b/>
              </w:rPr>
            </w:pPr>
          </w:p>
        </w:tc>
        <w:tc>
          <w:tcPr>
            <w:tcW w:w="2876" w:type="pct"/>
            <w:shd w:val="clear" w:color="auto" w:fill="auto"/>
            <w:vAlign w:val="center"/>
          </w:tcPr>
          <w:p w:rsidR="007B21C5" w:rsidRDefault="00462D17">
            <w:pPr>
              <w:spacing w:after="0" w:line="240" w:lineRule="auto"/>
              <w:jc w:val="center"/>
              <w:rPr>
                <w:rFonts w:ascii="Times New Roman" w:hAnsi="Times New Roman"/>
                <w:b/>
              </w:rPr>
            </w:pPr>
            <w:r>
              <w:rPr>
                <w:rFonts w:ascii="Times New Roman" w:hAnsi="Times New Roman"/>
                <w:b/>
              </w:rPr>
              <w:t>ИТОГО</w:t>
            </w:r>
          </w:p>
        </w:tc>
        <w:tc>
          <w:tcPr>
            <w:tcW w:w="926" w:type="pct"/>
            <w:shd w:val="clear" w:color="auto" w:fill="auto"/>
            <w:vAlign w:val="center"/>
          </w:tcPr>
          <w:p w:rsidR="007B21C5" w:rsidRDefault="00462D17">
            <w:pPr>
              <w:spacing w:after="0" w:line="240" w:lineRule="auto"/>
              <w:jc w:val="center"/>
              <w:rPr>
                <w:rFonts w:ascii="Times New Roman" w:hAnsi="Times New Roman"/>
                <w:b/>
              </w:rPr>
            </w:pPr>
            <w:r>
              <w:rPr>
                <w:rFonts w:ascii="Times New Roman" w:hAnsi="Times New Roman"/>
                <w:b/>
              </w:rPr>
              <w:t>1431,51</w:t>
            </w:r>
          </w:p>
        </w:tc>
        <w:tc>
          <w:tcPr>
            <w:tcW w:w="833" w:type="pct"/>
            <w:shd w:val="clear" w:color="auto" w:fill="auto"/>
            <w:vAlign w:val="center"/>
          </w:tcPr>
          <w:p w:rsidR="007B21C5" w:rsidRDefault="007B21C5">
            <w:pPr>
              <w:spacing w:after="0" w:line="240" w:lineRule="auto"/>
              <w:jc w:val="center"/>
              <w:rPr>
                <w:rFonts w:ascii="Times New Roman" w:hAnsi="Times New Roman"/>
                <w:b/>
              </w:rPr>
            </w:pPr>
          </w:p>
        </w:tc>
      </w:tr>
    </w:tbl>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Особенностью города является преобладание капитальной многоэтажной застройки и незначительная доля малоэтажных индивидуальных жилых домов – менее 1%, строительство которых в Киришах началось с 1993 года.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Уровень обеспеченности жилищного фонда инженерным оборудованием высокий: 99% всего жилищного фонда снабжены водопроводом, канализацией, центральным отоплением, горячим водоснабжением.</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Централизованное теплоснабжения города осуществляется от Киришской ГРЭС. Теплоснабжающей организацией на территории города является </w:t>
      </w:r>
      <w:r>
        <w:rPr>
          <w:rFonts w:ascii="Times New Roman" w:hAnsi="Times New Roman" w:cs="Times New Roman"/>
        </w:rPr>
        <w:lastRenderedPageBreak/>
        <w:t xml:space="preserve">Муниципальное предприятие (МП) «Жилищное хозяйство».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Присоединенная тепловая нагрузка абонентов Предприятия на 01.01.2025 года составляет 218,610 Гкал/ч. На территории города приняты элеваторная схема отопления и открытая схема горячего водоснабжения.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Данные о балансе тепловой энергии представлены в таблице ниже (</w:t>
      </w:r>
      <w:r>
        <w:rPr>
          <w:rFonts w:ascii="Times New Roman" w:hAnsi="Times New Roman" w:cs="Times New Roman"/>
        </w:rPr>
        <w:fldChar w:fldCharType="begin"/>
      </w:r>
      <w:r>
        <w:rPr>
          <w:rFonts w:ascii="Times New Roman" w:hAnsi="Times New Roman" w:cs="Times New Roman"/>
        </w:rPr>
        <w:instrText xml:space="preserve"> REF _Ref95735785 \h </w:instrText>
      </w:r>
      <w:r>
        <w:rPr>
          <w:rFonts w:ascii="Times New Roman" w:hAnsi="Times New Roman" w:cs="Times New Roman"/>
        </w:rPr>
      </w:r>
      <w:r>
        <w:rPr>
          <w:rFonts w:ascii="Times New Roman" w:hAnsi="Times New Roman" w:cs="Times New Roman"/>
        </w:rPr>
        <w:fldChar w:fldCharType="separate"/>
      </w:r>
      <w:r>
        <w:t>Таблица 2</w:t>
      </w:r>
      <w:r>
        <w:rPr>
          <w:rFonts w:ascii="Times New Roman" w:hAnsi="Times New Roman" w:cs="Times New Roman"/>
        </w:rPr>
        <w:fldChar w:fldCharType="end"/>
      </w:r>
      <w:r>
        <w:rPr>
          <w:rFonts w:ascii="Times New Roman" w:hAnsi="Times New Roman" w:cs="Times New Roman"/>
        </w:rPr>
        <w:t>).</w:t>
      </w:r>
    </w:p>
    <w:p w:rsidR="007B21C5" w:rsidRDefault="00462D17">
      <w:pPr>
        <w:pStyle w:val="afe"/>
      </w:pPr>
      <w:bookmarkStart w:id="15" w:name="_Ref95735785"/>
      <w:r>
        <w:t xml:space="preserve">Таблица </w:t>
      </w:r>
      <w:r>
        <w:fldChar w:fldCharType="begin"/>
      </w:r>
      <w:r>
        <w:instrText xml:space="preserve">SEQ Таблица \* ARABIC </w:instrText>
      </w:r>
      <w:r>
        <w:fldChar w:fldCharType="separate"/>
      </w:r>
      <w:r>
        <w:t>2</w:t>
      </w:r>
      <w:r>
        <w:fldChar w:fldCharType="end"/>
      </w:r>
      <w:bookmarkEnd w:id="15"/>
      <w:r>
        <w:t xml:space="preserve"> - Баланс тепловой энергии МП «Жилищное Хозяйство» за 2021-2024 годы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1267"/>
        <w:gridCol w:w="1109"/>
        <w:gridCol w:w="1158"/>
        <w:gridCol w:w="1421"/>
        <w:gridCol w:w="1749"/>
      </w:tblGrid>
      <w:tr w:rsidR="007B21C5">
        <w:trPr>
          <w:trHeight w:val="23"/>
          <w:tblHeader/>
        </w:trPr>
        <w:tc>
          <w:tcPr>
            <w:tcW w:w="1301" w:type="pct"/>
            <w:vMerge w:val="restar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ГОД</w:t>
            </w:r>
          </w:p>
        </w:tc>
        <w:tc>
          <w:tcPr>
            <w:tcW w:w="699"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Покупка</w:t>
            </w:r>
          </w:p>
        </w:tc>
        <w:tc>
          <w:tcPr>
            <w:tcW w:w="612"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Отпуск в сеть</w:t>
            </w:r>
          </w:p>
        </w:tc>
        <w:tc>
          <w:tcPr>
            <w:tcW w:w="639"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Потери</w:t>
            </w:r>
          </w:p>
        </w:tc>
        <w:tc>
          <w:tcPr>
            <w:tcW w:w="784"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Полезный отпуск</w:t>
            </w:r>
          </w:p>
        </w:tc>
        <w:tc>
          <w:tcPr>
            <w:tcW w:w="965"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 фактических потерь</w:t>
            </w:r>
          </w:p>
        </w:tc>
      </w:tr>
      <w:tr w:rsidR="007B21C5">
        <w:trPr>
          <w:trHeight w:val="23"/>
          <w:tblHeader/>
        </w:trPr>
        <w:tc>
          <w:tcPr>
            <w:tcW w:w="1301" w:type="pct"/>
            <w:vMerge/>
            <w:shd w:val="clear" w:color="auto" w:fill="auto"/>
            <w:vAlign w:val="center"/>
          </w:tcPr>
          <w:p w:rsidR="007B21C5" w:rsidRDefault="007B21C5">
            <w:pPr>
              <w:spacing w:after="0" w:line="240" w:lineRule="auto"/>
              <w:rPr>
                <w:rFonts w:ascii="Times New Roman" w:eastAsia="Times New Roman" w:hAnsi="Times New Roman"/>
                <w:b/>
                <w:bCs/>
                <w:color w:val="000000"/>
                <w:sz w:val="20"/>
                <w:szCs w:val="20"/>
                <w:lang w:eastAsia="ru-RU"/>
              </w:rPr>
            </w:pPr>
          </w:p>
        </w:tc>
        <w:tc>
          <w:tcPr>
            <w:tcW w:w="699"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Гкал</w:t>
            </w:r>
          </w:p>
        </w:tc>
        <w:tc>
          <w:tcPr>
            <w:tcW w:w="612"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Гкал</w:t>
            </w:r>
          </w:p>
        </w:tc>
        <w:tc>
          <w:tcPr>
            <w:tcW w:w="639"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Гкал</w:t>
            </w:r>
          </w:p>
        </w:tc>
        <w:tc>
          <w:tcPr>
            <w:tcW w:w="784"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Гкал</w:t>
            </w:r>
          </w:p>
        </w:tc>
        <w:tc>
          <w:tcPr>
            <w:tcW w:w="965"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w:t>
            </w:r>
          </w:p>
        </w:tc>
      </w:tr>
      <w:tr w:rsidR="007B21C5">
        <w:trPr>
          <w:trHeight w:val="23"/>
        </w:trPr>
        <w:tc>
          <w:tcPr>
            <w:tcW w:w="1301"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2021</w:t>
            </w:r>
          </w:p>
        </w:tc>
        <w:tc>
          <w:tcPr>
            <w:tcW w:w="699"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513533</w:t>
            </w:r>
          </w:p>
        </w:tc>
        <w:tc>
          <w:tcPr>
            <w:tcW w:w="612"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513533</w:t>
            </w:r>
          </w:p>
        </w:tc>
        <w:tc>
          <w:tcPr>
            <w:tcW w:w="639" w:type="pct"/>
            <w:shd w:val="clear" w:color="auto" w:fill="auto"/>
            <w:noWrap/>
            <w:vAlign w:val="bottom"/>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87739,8</w:t>
            </w:r>
          </w:p>
        </w:tc>
        <w:tc>
          <w:tcPr>
            <w:tcW w:w="784" w:type="pct"/>
            <w:shd w:val="clear" w:color="auto" w:fill="auto"/>
            <w:noWrap/>
            <w:vAlign w:val="bottom"/>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425793,2</w:t>
            </w:r>
          </w:p>
        </w:tc>
        <w:tc>
          <w:tcPr>
            <w:tcW w:w="965"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17,09</w:t>
            </w:r>
          </w:p>
        </w:tc>
      </w:tr>
      <w:tr w:rsidR="007B21C5">
        <w:trPr>
          <w:trHeight w:val="23"/>
        </w:trPr>
        <w:tc>
          <w:tcPr>
            <w:tcW w:w="1301"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2022</w:t>
            </w:r>
          </w:p>
        </w:tc>
        <w:tc>
          <w:tcPr>
            <w:tcW w:w="699"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480191</w:t>
            </w:r>
          </w:p>
        </w:tc>
        <w:tc>
          <w:tcPr>
            <w:tcW w:w="612"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480191</w:t>
            </w:r>
          </w:p>
        </w:tc>
        <w:tc>
          <w:tcPr>
            <w:tcW w:w="639" w:type="pct"/>
            <w:shd w:val="clear" w:color="auto" w:fill="auto"/>
            <w:noWrap/>
            <w:vAlign w:val="bottom"/>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80460,1</w:t>
            </w:r>
          </w:p>
        </w:tc>
        <w:tc>
          <w:tcPr>
            <w:tcW w:w="784" w:type="pct"/>
            <w:shd w:val="clear" w:color="auto" w:fill="auto"/>
            <w:noWrap/>
            <w:vAlign w:val="bottom"/>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399730,9</w:t>
            </w:r>
          </w:p>
        </w:tc>
        <w:tc>
          <w:tcPr>
            <w:tcW w:w="965"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16,76</w:t>
            </w:r>
          </w:p>
        </w:tc>
      </w:tr>
      <w:tr w:rsidR="007B21C5">
        <w:trPr>
          <w:trHeight w:val="23"/>
        </w:trPr>
        <w:tc>
          <w:tcPr>
            <w:tcW w:w="1301"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2023</w:t>
            </w:r>
          </w:p>
        </w:tc>
        <w:tc>
          <w:tcPr>
            <w:tcW w:w="699"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470936</w:t>
            </w:r>
          </w:p>
        </w:tc>
        <w:tc>
          <w:tcPr>
            <w:tcW w:w="612"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470936</w:t>
            </w:r>
          </w:p>
        </w:tc>
        <w:tc>
          <w:tcPr>
            <w:tcW w:w="639" w:type="pct"/>
            <w:shd w:val="clear" w:color="auto" w:fill="auto"/>
            <w:noWrap/>
            <w:vAlign w:val="bottom"/>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67369,4</w:t>
            </w:r>
          </w:p>
        </w:tc>
        <w:tc>
          <w:tcPr>
            <w:tcW w:w="784" w:type="pct"/>
            <w:shd w:val="clear" w:color="auto" w:fill="auto"/>
            <w:noWrap/>
            <w:vAlign w:val="bottom"/>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403566,6</w:t>
            </w:r>
          </w:p>
        </w:tc>
        <w:tc>
          <w:tcPr>
            <w:tcW w:w="965"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16,69</w:t>
            </w:r>
          </w:p>
        </w:tc>
      </w:tr>
      <w:tr w:rsidR="007B21C5">
        <w:trPr>
          <w:trHeight w:val="23"/>
        </w:trPr>
        <w:tc>
          <w:tcPr>
            <w:tcW w:w="1301"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2024</w:t>
            </w:r>
          </w:p>
        </w:tc>
        <w:tc>
          <w:tcPr>
            <w:tcW w:w="699"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466122</w:t>
            </w:r>
          </w:p>
        </w:tc>
        <w:tc>
          <w:tcPr>
            <w:tcW w:w="612"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466122</w:t>
            </w:r>
          </w:p>
        </w:tc>
        <w:tc>
          <w:tcPr>
            <w:tcW w:w="639" w:type="pct"/>
            <w:shd w:val="clear" w:color="auto" w:fill="auto"/>
            <w:noWrap/>
            <w:vAlign w:val="bottom"/>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76180,75</w:t>
            </w:r>
          </w:p>
        </w:tc>
        <w:tc>
          <w:tcPr>
            <w:tcW w:w="784" w:type="pct"/>
            <w:shd w:val="clear" w:color="auto" w:fill="auto"/>
            <w:noWrap/>
            <w:vAlign w:val="bottom"/>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389941,25</w:t>
            </w:r>
          </w:p>
        </w:tc>
        <w:tc>
          <w:tcPr>
            <w:tcW w:w="965"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16,34</w:t>
            </w:r>
          </w:p>
        </w:tc>
      </w:tr>
    </w:tbl>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Потери в тепловых сетях в 2024 году находятся на уровне 16,34 %.</w:t>
      </w:r>
    </w:p>
    <w:p w:rsidR="007B21C5" w:rsidRDefault="00462D17">
      <w:pPr>
        <w:pStyle w:val="21"/>
        <w:keepNext w:val="0"/>
        <w:numPr>
          <w:ilvl w:val="1"/>
          <w:numId w:val="8"/>
        </w:numPr>
        <w:suppressLineNumbers w:val="0"/>
        <w:tabs>
          <w:tab w:val="clear" w:pos="9356"/>
          <w:tab w:val="left" w:pos="851"/>
          <w:tab w:val="left" w:pos="1134"/>
        </w:tabs>
        <w:spacing w:before="120" w:after="240"/>
        <w:ind w:left="0" w:firstLine="567"/>
        <w:jc w:val="both"/>
      </w:pPr>
      <w:bookmarkStart w:id="16" w:name="_Toc196941316"/>
      <w: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6"/>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Прогнозы приростов площади строительных фондов в г. Кириши выполнены ЗАО «Институт Ленпромстройпроект» в рамках Проекта генерального плана муниципального образования Киришское городское поселение в 2011 году.</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основу разработки генерального плана положен проект «Концепция генерального плана города Кириши Ленинградской области с проектом городской черты», разработанный ФГУП «РосНИПИУрбанистики» в 2003 году.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Генеральный план разработан на следующие проектные периоды:</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I этап (первая очередь строительства) – 2020 год;</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 xml:space="preserve">II этап (расчетный срок генерального плана) – 2030 год.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Генеральный план является одним из документов территориального планирования муниципального образования Киришское городское поселение и основным документом планирования развития территории поселения, </w:t>
      </w:r>
      <w:r>
        <w:rPr>
          <w:rFonts w:ascii="Times New Roman" w:hAnsi="Times New Roman" w:cs="Times New Roman"/>
        </w:rPr>
        <w:lastRenderedPageBreak/>
        <w:t>отражающий градостроительную стратегию и условия формирования среды жизнедеятельности.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Кроме того, генеральный план является стратегическим документом, который охватывает многие стороны жизнедеятельности населения, проживающего в поселении. Поэтому в нем затрагиваются вопросы не только функционального зонирования, но и другие важные вопросы, определяющие качество городской среды, транспортную обеспеченность, уровень воздействия вредных выбросов на здоровье населения, надежность всех социальных и инженерных инфраструктур. Все эти факторы необходимо рассматривать не как отдельные элементы, а их суммарный эффект, формирующий городскую среду.</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генеральном плане определены основные параметры развития поселения: перспективная численность населения, объемы жилищного строительства, необходимые для жилищно-гражданского строительства территории, основные направления развития транспортного комплекса и инженерной инфраструктуры. Выполнено функциональное зонирование территорий с выделением жилых, производственных, общественно-деловых, рекреационных и других видов зон.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Планировочные решения генерального плана являются основой для разработки проектной документации последующих уровней, а также программ, осуществление которых необходимо для успешного функционирования поселения.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Согласно материалам Генерального плана, в течение расчетного срока жилищный фонд города планируется увеличить до 1,8 млн. м</w:t>
      </w:r>
      <w:r>
        <w:rPr>
          <w:rFonts w:ascii="Times New Roman" w:hAnsi="Times New Roman" w:cs="Times New Roman"/>
          <w:vertAlign w:val="superscript"/>
        </w:rPr>
        <w:t>2</w:t>
      </w:r>
      <w:r>
        <w:rPr>
          <w:rFonts w:ascii="Times New Roman" w:hAnsi="Times New Roman" w:cs="Times New Roman"/>
        </w:rPr>
        <w:t xml:space="preserve">, что позволит увеличить среднюю жилищную обеспеченность.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Объем нового жилищного строительства с учетом убыли части существующего фонда в течение расчетного срока генерального плана составит порядка 505 тыс. м</w:t>
      </w:r>
      <w:r>
        <w:rPr>
          <w:rFonts w:ascii="Times New Roman" w:hAnsi="Times New Roman" w:cs="Times New Roman"/>
          <w:vertAlign w:val="superscript"/>
        </w:rPr>
        <w:t>2</w:t>
      </w:r>
      <w:r>
        <w:rPr>
          <w:rFonts w:ascii="Times New Roman" w:hAnsi="Times New Roman" w:cs="Times New Roman"/>
        </w:rPr>
        <w:t>, в среднем в год - 35 тыс. м</w:t>
      </w:r>
      <w:r>
        <w:rPr>
          <w:rFonts w:ascii="Times New Roman" w:hAnsi="Times New Roman" w:cs="Times New Roman"/>
          <w:vertAlign w:val="superscript"/>
        </w:rPr>
        <w:t>2</w:t>
      </w:r>
      <w:r>
        <w:rPr>
          <w:rFonts w:ascii="Times New Roman" w:hAnsi="Times New Roman" w:cs="Times New Roman"/>
        </w:rPr>
        <w:t xml:space="preserve"> общей площади.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Ниже приведены показатели жилой застройки (</w:t>
      </w:r>
      <w:r>
        <w:rPr>
          <w:rFonts w:ascii="Times New Roman" w:hAnsi="Times New Roman" w:cs="Times New Roman"/>
        </w:rPr>
        <w:fldChar w:fldCharType="begin"/>
      </w:r>
      <w:r>
        <w:rPr>
          <w:rFonts w:ascii="Times New Roman" w:hAnsi="Times New Roman" w:cs="Times New Roman"/>
        </w:rPr>
        <w:instrText xml:space="preserve"> REF _Ref95809517 \h </w:instrText>
      </w:r>
      <w:r>
        <w:rPr>
          <w:rFonts w:ascii="Times New Roman" w:hAnsi="Times New Roman" w:cs="Times New Roman"/>
        </w:rPr>
      </w:r>
      <w:r>
        <w:rPr>
          <w:rFonts w:ascii="Times New Roman" w:hAnsi="Times New Roman" w:cs="Times New Roman"/>
        </w:rPr>
        <w:fldChar w:fldCharType="separate"/>
      </w:r>
      <w:r>
        <w:t>Таблица 3</w:t>
      </w:r>
      <w:r>
        <w:rPr>
          <w:rFonts w:ascii="Times New Roman" w:hAnsi="Times New Roman" w:cs="Times New Roman"/>
        </w:rPr>
        <w:fldChar w:fldCharType="end"/>
      </w:r>
      <w:r>
        <w:rPr>
          <w:rFonts w:ascii="Times New Roman" w:hAnsi="Times New Roman" w:cs="Times New Roman"/>
        </w:rPr>
        <w:t>).</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pPr>
        <w:pStyle w:val="afe"/>
      </w:pPr>
      <w:bookmarkStart w:id="17" w:name="_Ref95809517"/>
      <w:r>
        <w:lastRenderedPageBreak/>
        <w:t xml:space="preserve">Таблица </w:t>
      </w:r>
      <w:r>
        <w:fldChar w:fldCharType="begin"/>
      </w:r>
      <w:r>
        <w:instrText xml:space="preserve">SEQ Таблица \* ARABIC </w:instrText>
      </w:r>
      <w:r>
        <w:fldChar w:fldCharType="separate"/>
      </w:r>
      <w:r>
        <w:t>3</w:t>
      </w:r>
      <w:r>
        <w:fldChar w:fldCharType="end"/>
      </w:r>
      <w:bookmarkEnd w:id="17"/>
      <w:r>
        <w:t xml:space="preserve"> - Структура нового жилищного строительства г. Кириши на расчетный план генерального плана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32"/>
        <w:gridCol w:w="2229"/>
      </w:tblGrid>
      <w:tr w:rsidR="007B21C5">
        <w:trPr>
          <w:trHeight w:val="23"/>
        </w:trPr>
        <w:tc>
          <w:tcPr>
            <w:tcW w:w="3770" w:type="pct"/>
            <w:shd w:val="clear" w:color="auto" w:fill="auto"/>
            <w:vAlign w:val="center"/>
          </w:tcPr>
          <w:p w:rsidR="007B21C5" w:rsidRDefault="00462D17">
            <w:pPr>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Многоэтажные жилые дома (5 эт.и выше)</w:t>
            </w:r>
          </w:p>
        </w:tc>
        <w:tc>
          <w:tcPr>
            <w:tcW w:w="1230" w:type="pct"/>
            <w:shd w:val="clear" w:color="auto" w:fill="auto"/>
            <w:vAlign w:val="center"/>
          </w:tcPr>
          <w:p w:rsidR="007B21C5" w:rsidRDefault="00462D17">
            <w:pPr>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92%</w:t>
            </w:r>
          </w:p>
        </w:tc>
      </w:tr>
      <w:tr w:rsidR="007B21C5">
        <w:trPr>
          <w:trHeight w:val="23"/>
        </w:trPr>
        <w:tc>
          <w:tcPr>
            <w:tcW w:w="3770" w:type="pct"/>
            <w:shd w:val="clear" w:color="auto" w:fill="auto"/>
            <w:vAlign w:val="center"/>
          </w:tcPr>
          <w:p w:rsidR="007B21C5" w:rsidRDefault="00462D17">
            <w:pPr>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Многоквартирные малоэтажные жилые дома (2-3 эт.) (автономные источники)</w:t>
            </w:r>
          </w:p>
        </w:tc>
        <w:tc>
          <w:tcPr>
            <w:tcW w:w="1230" w:type="pct"/>
            <w:shd w:val="clear" w:color="auto" w:fill="auto"/>
            <w:vAlign w:val="center"/>
          </w:tcPr>
          <w:p w:rsidR="007B21C5" w:rsidRDefault="00462D17">
            <w:pPr>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5%</w:t>
            </w:r>
          </w:p>
        </w:tc>
      </w:tr>
      <w:tr w:rsidR="007B21C5">
        <w:trPr>
          <w:trHeight w:val="23"/>
        </w:trPr>
        <w:tc>
          <w:tcPr>
            <w:tcW w:w="3770" w:type="pct"/>
            <w:shd w:val="clear" w:color="auto" w:fill="auto"/>
            <w:vAlign w:val="center"/>
          </w:tcPr>
          <w:p w:rsidR="007B21C5" w:rsidRDefault="00462D17">
            <w:pPr>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Индивидуальные жилые дома с участками (автономные источники)</w:t>
            </w:r>
          </w:p>
        </w:tc>
        <w:tc>
          <w:tcPr>
            <w:tcW w:w="1230" w:type="pct"/>
            <w:shd w:val="clear" w:color="auto" w:fill="auto"/>
            <w:vAlign w:val="center"/>
          </w:tcPr>
          <w:p w:rsidR="007B21C5" w:rsidRDefault="00462D17">
            <w:pPr>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3%</w:t>
            </w:r>
          </w:p>
        </w:tc>
      </w:tr>
      <w:tr w:rsidR="007B21C5">
        <w:trPr>
          <w:trHeight w:val="23"/>
        </w:trPr>
        <w:tc>
          <w:tcPr>
            <w:tcW w:w="3770"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Итого</w:t>
            </w:r>
          </w:p>
        </w:tc>
        <w:tc>
          <w:tcPr>
            <w:tcW w:w="1230"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100%</w:t>
            </w:r>
          </w:p>
        </w:tc>
      </w:tr>
    </w:tbl>
    <w:p w:rsidR="007B21C5" w:rsidRDefault="007B21C5">
      <w:pPr>
        <w:rPr>
          <w:rFonts w:ascii="Times New Roman" w:hAnsi="Times New Roman"/>
        </w:rPr>
      </w:pPr>
    </w:p>
    <w:p w:rsidR="007B21C5" w:rsidRDefault="00462D17">
      <w:pPr>
        <w:pStyle w:val="21"/>
        <w:keepNext w:val="0"/>
        <w:numPr>
          <w:ilvl w:val="1"/>
          <w:numId w:val="8"/>
        </w:numPr>
        <w:suppressLineNumbers w:val="0"/>
        <w:tabs>
          <w:tab w:val="clear" w:pos="9356"/>
          <w:tab w:val="left" w:pos="851"/>
          <w:tab w:val="left" w:pos="1134"/>
        </w:tabs>
        <w:spacing w:before="120" w:after="240"/>
        <w:ind w:left="0" w:firstLine="567"/>
        <w:jc w:val="both"/>
      </w:pPr>
      <w:bookmarkStart w:id="18" w:name="_Toc196941317"/>
      <w: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8"/>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 190 «О теплоснабжении».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В соответствии с указанными документами, проектируемые и реконструируемые жилые, общественные и промышленные здания должны проектироваться согласно СНиП 23-02-2003 «Тепловая защита зданий».</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и уменьшения влияния "парникового" эффекта и сокращения выделений двуокиси углерода и других вредных веществ в атмосферу.</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w:t>
      </w:r>
      <w:r>
        <w:rPr>
          <w:rFonts w:ascii="Times New Roman" w:hAnsi="Times New Roman" w:cs="Times New Roman"/>
        </w:rPr>
        <w:lastRenderedPageBreak/>
        <w:t>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в которых необходимо поддерживать определенную температуру и влажность внутреннего воздуха.</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Присвоение классов D, Е на стадии проектирования не допускается.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Классы А, В устанавливают для вновь возводимых и реконструируемых зданий на стадии разработки проекта и впоследствии их уточняют по результатам эксплуатации.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Для достижения классов А, В органам администраций субъектов Российской Федерации рекомендуется применять меры по экономическому стимулированию участников проектирования и строительства.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Класс С устанавливают при эксплуатации вновь возведенных и реконструированных зданий согласно разделу 11 СНиП 23-02-2003.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Классы D, Е устанавливают при эксплуатации возведенных до 2000 г. зданий с целью разработки органами администраций субъектов Российской Федерации очередности и мероприятий по реконструкции этих зданий. Классы для эксплуатируемых зданий следует устанавливать по данным измерения энергопотребления за отопительный период согласно таблице ниже</w:t>
      </w:r>
      <w:r w:rsidR="001E6CA9">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 xml:space="preserve"> REF _Ref95809673 \h </w:instrText>
      </w:r>
      <w:r>
        <w:rPr>
          <w:rFonts w:ascii="Times New Roman" w:hAnsi="Times New Roman" w:cs="Times New Roman"/>
        </w:rPr>
      </w:r>
      <w:r>
        <w:rPr>
          <w:rFonts w:ascii="Times New Roman" w:hAnsi="Times New Roman" w:cs="Times New Roman"/>
        </w:rPr>
        <w:fldChar w:fldCharType="separate"/>
      </w:r>
      <w:r>
        <w:t>Таблица 4</w:t>
      </w:r>
      <w:r>
        <w:rPr>
          <w:rFonts w:ascii="Times New Roman" w:hAnsi="Times New Roman" w:cs="Times New Roman"/>
        </w:rPr>
        <w:fldChar w:fldCharType="end"/>
      </w:r>
      <w:r>
        <w:rPr>
          <w:rFonts w:ascii="Times New Roman" w:hAnsi="Times New Roman" w:cs="Times New Roman"/>
        </w:rPr>
        <w:t>).</w:t>
      </w:r>
    </w:p>
    <w:p w:rsidR="007B21C5" w:rsidRDefault="00462D17">
      <w:pPr>
        <w:pStyle w:val="afe"/>
      </w:pPr>
      <w:bookmarkStart w:id="19" w:name="_Ref95809673"/>
      <w:r>
        <w:lastRenderedPageBreak/>
        <w:t xml:space="preserve">Таблица </w:t>
      </w:r>
      <w:r>
        <w:fldChar w:fldCharType="begin"/>
      </w:r>
      <w:r>
        <w:instrText xml:space="preserve">SEQ Таблица \* ARABIC </w:instrText>
      </w:r>
      <w:r>
        <w:fldChar w:fldCharType="separate"/>
      </w:r>
      <w:r>
        <w:t>4</w:t>
      </w:r>
      <w:r>
        <w:fldChar w:fldCharType="end"/>
      </w:r>
      <w:bookmarkEnd w:id="19"/>
      <w:r>
        <w:t xml:space="preserve"> - Классы энергетической эффективности зданий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715"/>
        <w:gridCol w:w="3182"/>
        <w:gridCol w:w="2776"/>
      </w:tblGrid>
      <w:tr w:rsidR="007B21C5">
        <w:trPr>
          <w:trHeight w:val="23"/>
          <w:tblHeader/>
        </w:trPr>
        <w:tc>
          <w:tcPr>
            <w:tcW w:w="747"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Обозначение класса</w:t>
            </w:r>
          </w:p>
        </w:tc>
        <w:tc>
          <w:tcPr>
            <w:tcW w:w="953"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Наименование класса энергетической эффективности</w:t>
            </w:r>
          </w:p>
        </w:tc>
        <w:tc>
          <w:tcPr>
            <w:tcW w:w="1762"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Величина отклонения расчетного (фактического) значения удельного расхода тепловой энергии на отопление здания от нормативного, %</w:t>
            </w:r>
          </w:p>
        </w:tc>
        <w:tc>
          <w:tcPr>
            <w:tcW w:w="1538"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Рекомендуемые мероприятия органами администрации субъектов РФ</w:t>
            </w:r>
          </w:p>
        </w:tc>
      </w:tr>
      <w:tr w:rsidR="007B21C5">
        <w:trPr>
          <w:trHeight w:val="23"/>
        </w:trPr>
        <w:tc>
          <w:tcPr>
            <w:tcW w:w="5000" w:type="pct"/>
            <w:gridSpan w:val="4"/>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Для новых и реконструированных зданий</w:t>
            </w:r>
          </w:p>
        </w:tc>
      </w:tr>
      <w:tr w:rsidR="007B21C5">
        <w:trPr>
          <w:trHeight w:val="23"/>
        </w:trPr>
        <w:tc>
          <w:tcPr>
            <w:tcW w:w="74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w:t>
            </w:r>
          </w:p>
        </w:tc>
        <w:tc>
          <w:tcPr>
            <w:tcW w:w="953"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Очень высокий</w:t>
            </w:r>
          </w:p>
        </w:tc>
        <w:tc>
          <w:tcPr>
            <w:tcW w:w="1762"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Менее минус 51</w:t>
            </w:r>
          </w:p>
        </w:tc>
        <w:tc>
          <w:tcPr>
            <w:tcW w:w="15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Экономическое стимулирование</w:t>
            </w:r>
          </w:p>
        </w:tc>
      </w:tr>
      <w:tr w:rsidR="007B21C5">
        <w:trPr>
          <w:trHeight w:val="23"/>
        </w:trPr>
        <w:tc>
          <w:tcPr>
            <w:tcW w:w="74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w:t>
            </w:r>
          </w:p>
        </w:tc>
        <w:tc>
          <w:tcPr>
            <w:tcW w:w="953"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Высокий</w:t>
            </w:r>
          </w:p>
        </w:tc>
        <w:tc>
          <w:tcPr>
            <w:tcW w:w="1762"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От минус 10 до минус 50</w:t>
            </w:r>
          </w:p>
        </w:tc>
        <w:tc>
          <w:tcPr>
            <w:tcW w:w="15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То же</w:t>
            </w:r>
          </w:p>
        </w:tc>
      </w:tr>
      <w:tr w:rsidR="007B21C5">
        <w:trPr>
          <w:trHeight w:val="23"/>
        </w:trPr>
        <w:tc>
          <w:tcPr>
            <w:tcW w:w="74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w:t>
            </w:r>
          </w:p>
        </w:tc>
        <w:tc>
          <w:tcPr>
            <w:tcW w:w="953"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Нормальный</w:t>
            </w:r>
          </w:p>
        </w:tc>
        <w:tc>
          <w:tcPr>
            <w:tcW w:w="1762"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От плюс 5 до минус 9</w:t>
            </w:r>
          </w:p>
        </w:tc>
        <w:tc>
          <w:tcPr>
            <w:tcW w:w="15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r>
      <w:tr w:rsidR="007B21C5">
        <w:trPr>
          <w:trHeight w:val="23"/>
        </w:trPr>
        <w:tc>
          <w:tcPr>
            <w:tcW w:w="5000" w:type="pct"/>
            <w:gridSpan w:val="4"/>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Для существующих зданий</w:t>
            </w:r>
          </w:p>
        </w:tc>
      </w:tr>
      <w:tr w:rsidR="007B21C5">
        <w:trPr>
          <w:trHeight w:val="23"/>
        </w:trPr>
        <w:tc>
          <w:tcPr>
            <w:tcW w:w="74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D</w:t>
            </w:r>
          </w:p>
        </w:tc>
        <w:tc>
          <w:tcPr>
            <w:tcW w:w="953"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Низкий</w:t>
            </w:r>
          </w:p>
        </w:tc>
        <w:tc>
          <w:tcPr>
            <w:tcW w:w="1762"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От плюс 6 до плюс 75</w:t>
            </w:r>
          </w:p>
        </w:tc>
        <w:tc>
          <w:tcPr>
            <w:tcW w:w="15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Желательна реконструкция здания</w:t>
            </w:r>
          </w:p>
        </w:tc>
      </w:tr>
      <w:tr w:rsidR="007B21C5">
        <w:trPr>
          <w:trHeight w:val="23"/>
        </w:trPr>
        <w:tc>
          <w:tcPr>
            <w:tcW w:w="74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Е</w:t>
            </w:r>
          </w:p>
        </w:tc>
        <w:tc>
          <w:tcPr>
            <w:tcW w:w="953"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Очень низкий</w:t>
            </w:r>
          </w:p>
        </w:tc>
        <w:tc>
          <w:tcPr>
            <w:tcW w:w="1762"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Более 76</w:t>
            </w:r>
          </w:p>
        </w:tc>
        <w:tc>
          <w:tcPr>
            <w:tcW w:w="15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Необходимо утепление здания в ближайшей перспективе</w:t>
            </w:r>
          </w:p>
        </w:tc>
      </w:tr>
    </w:tbl>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Нормами установлены три показателя тепловой защиты здания:</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1. Приведенное сопротивление теплопередаче отдельных элементов ограждающих конструкций здания;</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2. Санитарно-гигиенический, включающий температурный перепад между температурами внутреннего воздуха и на поверхности ограждающих конструкций и температуру на внутренней поверхности выше температуры точки росы;</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3. Удельный расход тепловой энергии на отопление здания, позволяющий варьировать величинами теплозащитных свойств различных видов ограждающих конструкций зданий с учетом объемно-планировочных решений здания и выбора систем поддержания микроклимата для достижения нормируемого значения этого показателя.</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Требования тепловой защиты здания будут выполнены, если в жилых и общественных зданиях будут соблюдены требования показателей "а" и "б" либо "б" и "в". В зданиях производственного назначения необходимо соблюдать требования показателей "а" и "б".</w:t>
      </w:r>
    </w:p>
    <w:p w:rsidR="007B21C5" w:rsidRDefault="00462D17">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 xml:space="preserve">Сопротивление теплопередаче элементов ограждающих конструкций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Приведенное сопротивление теплопередаче </w:t>
      </w:r>
      <w:r>
        <w:rPr>
          <w:rFonts w:ascii="Times New Roman" w:hAnsi="Times New Roman" w:cs="Times New Roman"/>
          <w:noProof/>
        </w:rPr>
        <mc:AlternateContent>
          <mc:Choice Requires="wpg">
            <w:drawing>
              <wp:inline distT="0" distB="0" distL="0" distR="0">
                <wp:extent cx="201930" cy="233680"/>
                <wp:effectExtent l="0" t="0" r="7620" b="0"/>
                <wp:docPr id="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18"/>
                        <a:stretch/>
                      </pic:blipFill>
                      <pic:spPr bwMode="auto">
                        <a:xfrm>
                          <a:off x="0" y="0"/>
                          <a:ext cx="201930" cy="23368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15.90pt;height:18.40pt;mso-wrap-distance-left:0.00pt;mso-wrap-distance-top:0.00pt;mso-wrap-distance-right:0.00pt;mso-wrap-distance-bottom:0.00pt;" stroked="f">
                <v:path textboxrect="0,0,0,0"/>
                <v:imagedata r:id="rId19" o:title=""/>
              </v:shape>
            </w:pict>
          </mc:Fallback>
        </mc:AlternateContent>
      </w:r>
      <w:r>
        <w:rPr>
          <w:rFonts w:ascii="Times New Roman" w:hAnsi="Times New Roman" w:cs="Times New Roman"/>
        </w:rPr>
        <w:t>, м</w:t>
      </w:r>
      <w:r>
        <w:rPr>
          <w:rFonts w:ascii="Times New Roman" w:hAnsi="Times New Roman" w:cs="Times New Roman"/>
          <w:noProof/>
        </w:rPr>
        <mc:AlternateContent>
          <mc:Choice Requires="wpg">
            <w:drawing>
              <wp:inline distT="0" distB="0" distL="0" distR="0">
                <wp:extent cx="106045" cy="223520"/>
                <wp:effectExtent l="0" t="0" r="8255" b="5080"/>
                <wp:docPr id="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20"/>
                        <a:stretch/>
                      </pic:blipFill>
                      <pic:spPr bwMode="auto">
                        <a:xfrm>
                          <a:off x="0" y="0"/>
                          <a:ext cx="106045" cy="22352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8.35pt;height:17.60pt;mso-wrap-distance-left:0.00pt;mso-wrap-distance-top:0.00pt;mso-wrap-distance-right:0.00pt;mso-wrap-distance-bottom:0.00pt;" stroked="f">
                <v:path textboxrect="0,0,0,0"/>
                <v:imagedata r:id="rId21" o:title=""/>
              </v:shape>
            </w:pict>
          </mc:Fallback>
        </mc:AlternateContent>
      </w:r>
      <w:r>
        <w:rPr>
          <w:rFonts w:ascii="Times New Roman" w:hAnsi="Times New Roman" w:cs="Times New Roman"/>
        </w:rPr>
        <w:t xml:space="preserve">·°С/Вт, ограждающих конструкций, а также окон и фонарей (с вертикальным остеклением или с углом наклона более 45°) следует принимать не менее нормируемых значений </w:t>
      </w:r>
      <w:r>
        <w:rPr>
          <w:rFonts w:ascii="Times New Roman" w:hAnsi="Times New Roman" w:cs="Times New Roman"/>
          <w:noProof/>
        </w:rPr>
        <mc:AlternateContent>
          <mc:Choice Requires="wpg">
            <w:drawing>
              <wp:inline distT="0" distB="0" distL="0" distR="0">
                <wp:extent cx="308610" cy="233680"/>
                <wp:effectExtent l="0" t="0" r="0" b="0"/>
                <wp:docPr id="4"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22"/>
                        <a:stretch/>
                      </pic:blipFill>
                      <pic:spPr bwMode="auto">
                        <a:xfrm>
                          <a:off x="0" y="0"/>
                          <a:ext cx="308610" cy="23368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24.30pt;height:18.40pt;mso-wrap-distance-left:0.00pt;mso-wrap-distance-top:0.00pt;mso-wrap-distance-right:0.00pt;mso-wrap-distance-bottom:0.00pt;" stroked="f">
                <v:path textboxrect="0,0,0,0"/>
                <v:imagedata r:id="rId23" o:title=""/>
              </v:shape>
            </w:pict>
          </mc:Fallback>
        </mc:AlternateContent>
      </w:r>
      <w:r>
        <w:rPr>
          <w:rFonts w:ascii="Times New Roman" w:hAnsi="Times New Roman" w:cs="Times New Roman"/>
        </w:rPr>
        <w:t>, м</w:t>
      </w:r>
      <w:r>
        <w:rPr>
          <w:rFonts w:ascii="Times New Roman" w:hAnsi="Times New Roman" w:cs="Times New Roman"/>
          <w:noProof/>
        </w:rPr>
        <mc:AlternateContent>
          <mc:Choice Requires="wpg">
            <w:drawing>
              <wp:inline distT="0" distB="0" distL="0" distR="0">
                <wp:extent cx="106045" cy="223520"/>
                <wp:effectExtent l="0" t="0" r="8255" b="5080"/>
                <wp:docPr id="5"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20"/>
                        <a:stretch/>
                      </pic:blipFill>
                      <pic:spPr bwMode="auto">
                        <a:xfrm>
                          <a:off x="0" y="0"/>
                          <a:ext cx="106045" cy="22352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8.35pt;height:17.60pt;mso-wrap-distance-left:0.00pt;mso-wrap-distance-top:0.00pt;mso-wrap-distance-right:0.00pt;mso-wrap-distance-bottom:0.00pt;" stroked="f">
                <v:path textboxrect="0,0,0,0"/>
                <v:imagedata r:id="rId21" o:title=""/>
              </v:shape>
            </w:pict>
          </mc:Fallback>
        </mc:AlternateContent>
      </w:r>
      <w:r>
        <w:rPr>
          <w:rFonts w:ascii="Times New Roman" w:hAnsi="Times New Roman" w:cs="Times New Roman"/>
        </w:rPr>
        <w:t>·°С/Вт, определяемых по таблице 4 СНиП 23-02-2003, в зависимости от градусо-</w:t>
      </w:r>
      <w:r>
        <w:rPr>
          <w:rFonts w:ascii="Times New Roman" w:hAnsi="Times New Roman" w:cs="Times New Roman"/>
        </w:rPr>
        <w:lastRenderedPageBreak/>
        <w:t xml:space="preserve">суток района строительства </w:t>
      </w:r>
      <w:r>
        <w:rPr>
          <w:rFonts w:ascii="Times New Roman" w:hAnsi="Times New Roman" w:cs="Times New Roman"/>
          <w:noProof/>
        </w:rPr>
        <mc:AlternateContent>
          <mc:Choice Requires="wpg">
            <w:drawing>
              <wp:inline distT="0" distB="0" distL="0" distR="0">
                <wp:extent cx="233680" cy="233680"/>
                <wp:effectExtent l="0" t="0" r="0" b="0"/>
                <wp:docPr id="6"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24"/>
                        <a:stretch/>
                      </pic:blipFill>
                      <pic:spPr bwMode="auto">
                        <a:xfrm>
                          <a:off x="0" y="0"/>
                          <a:ext cx="233680" cy="23368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18.40pt;height:18.40pt;mso-wrap-distance-left:0.00pt;mso-wrap-distance-top:0.00pt;mso-wrap-distance-right:0.00pt;mso-wrap-distance-bottom:0.00pt;" stroked="f">
                <v:path textboxrect="0,0,0,0"/>
                <v:imagedata r:id="rId25" o:title=""/>
              </v:shape>
            </w:pict>
          </mc:Fallback>
        </mc:AlternateContent>
      </w:r>
      <w:r>
        <w:rPr>
          <w:rFonts w:ascii="Times New Roman" w:hAnsi="Times New Roman" w:cs="Times New Roman"/>
        </w:rPr>
        <w:t>, °С·сут.</w:t>
      </w:r>
    </w:p>
    <w:p w:rsidR="007B21C5" w:rsidRDefault="00462D17">
      <w:pPr>
        <w:pStyle w:val="afe"/>
      </w:pPr>
      <w:r>
        <w:t>Нормируемые значения сопротивления теплопередаче ограждающих конструкций</w:t>
      </w:r>
    </w:p>
    <w:tbl>
      <w:tblPr>
        <w:tblpPr w:leftFromText="180" w:rightFromText="180" w:vertAnchor="text"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
        <w:gridCol w:w="2267"/>
        <w:gridCol w:w="1336"/>
        <w:gridCol w:w="799"/>
        <w:gridCol w:w="1067"/>
        <w:gridCol w:w="1334"/>
        <w:gridCol w:w="935"/>
        <w:gridCol w:w="794"/>
      </w:tblGrid>
      <w:tr w:rsidR="007B21C5">
        <w:trPr>
          <w:trHeight w:val="23"/>
        </w:trPr>
        <w:tc>
          <w:tcPr>
            <w:tcW w:w="292" w:type="pct"/>
            <w:vMerge w:val="restart"/>
            <w:vAlign w:val="center"/>
          </w:tcPr>
          <w:p w:rsidR="007B21C5" w:rsidRDefault="00462D17">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 п/п</w:t>
            </w:r>
          </w:p>
        </w:tc>
        <w:tc>
          <w:tcPr>
            <w:tcW w:w="1251" w:type="pct"/>
            <w:vMerge w:val="restart"/>
            <w:shd w:val="clear" w:color="auto" w:fill="auto"/>
            <w:vAlign w:val="center"/>
          </w:tcPr>
          <w:p w:rsidR="007B21C5" w:rsidRDefault="00462D17">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Здания и помещения</w:t>
            </w:r>
          </w:p>
        </w:tc>
        <w:tc>
          <w:tcPr>
            <w:tcW w:w="737" w:type="pct"/>
            <w:vMerge w:val="restart"/>
            <w:shd w:val="clear" w:color="auto" w:fill="auto"/>
            <w:vAlign w:val="center"/>
          </w:tcPr>
          <w:p w:rsidR="007B21C5" w:rsidRDefault="00462D17">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Градусо-сутки отопительного периода, °С·сут</w:t>
            </w:r>
          </w:p>
        </w:tc>
        <w:tc>
          <w:tcPr>
            <w:tcW w:w="2720" w:type="pct"/>
            <w:gridSpan w:val="5"/>
            <w:shd w:val="clear" w:color="auto" w:fill="auto"/>
            <w:vAlign w:val="center"/>
          </w:tcPr>
          <w:p w:rsidR="007B21C5" w:rsidRDefault="00462D17">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Нормируемые значения сопротивления теплопередаче, м</w:t>
            </w:r>
            <w:r>
              <w:rPr>
                <w:rFonts w:ascii="Times New Roman" w:eastAsia="Times New Roman" w:hAnsi="Times New Roman"/>
                <w:b/>
                <w:color w:val="000000"/>
                <w:sz w:val="20"/>
                <w:szCs w:val="20"/>
                <w:vertAlign w:val="superscript"/>
                <w:lang w:eastAsia="ru-RU"/>
              </w:rPr>
              <w:t>2</w:t>
            </w:r>
            <w:r>
              <w:rPr>
                <w:rFonts w:ascii="Times New Roman" w:eastAsia="Times New Roman" w:hAnsi="Times New Roman"/>
                <w:b/>
                <w:color w:val="000000"/>
                <w:sz w:val="20"/>
                <w:szCs w:val="20"/>
                <w:lang w:eastAsia="ru-RU"/>
              </w:rPr>
              <w:t>·°С/Вт, ограждающих конструкций</w:t>
            </w:r>
          </w:p>
        </w:tc>
      </w:tr>
      <w:tr w:rsidR="007B21C5">
        <w:trPr>
          <w:cantSplit/>
          <w:trHeight w:val="1942"/>
        </w:trPr>
        <w:tc>
          <w:tcPr>
            <w:tcW w:w="292" w:type="pct"/>
            <w:vMerge/>
            <w:vAlign w:val="center"/>
          </w:tcPr>
          <w:p w:rsidR="007B21C5" w:rsidRDefault="007B21C5">
            <w:pPr>
              <w:spacing w:after="0" w:line="240" w:lineRule="auto"/>
              <w:rPr>
                <w:rFonts w:ascii="Times New Roman" w:eastAsia="Times New Roman" w:hAnsi="Times New Roman"/>
                <w:b/>
                <w:color w:val="000000"/>
                <w:sz w:val="20"/>
                <w:szCs w:val="20"/>
                <w:lang w:eastAsia="ru-RU"/>
              </w:rPr>
            </w:pPr>
          </w:p>
        </w:tc>
        <w:tc>
          <w:tcPr>
            <w:tcW w:w="1251" w:type="pct"/>
            <w:vMerge/>
            <w:shd w:val="clear" w:color="auto" w:fill="auto"/>
            <w:vAlign w:val="center"/>
          </w:tcPr>
          <w:p w:rsidR="007B21C5" w:rsidRDefault="007B21C5">
            <w:pPr>
              <w:spacing w:after="0" w:line="240" w:lineRule="auto"/>
              <w:rPr>
                <w:rFonts w:ascii="Times New Roman" w:eastAsia="Times New Roman" w:hAnsi="Times New Roman"/>
                <w:b/>
                <w:color w:val="000000"/>
                <w:sz w:val="20"/>
                <w:szCs w:val="20"/>
                <w:lang w:eastAsia="ru-RU"/>
              </w:rPr>
            </w:pPr>
          </w:p>
        </w:tc>
        <w:tc>
          <w:tcPr>
            <w:tcW w:w="737" w:type="pct"/>
            <w:vMerge/>
            <w:shd w:val="clear" w:color="auto" w:fill="auto"/>
            <w:vAlign w:val="center"/>
          </w:tcPr>
          <w:p w:rsidR="007B21C5" w:rsidRDefault="007B21C5">
            <w:pPr>
              <w:spacing w:after="0" w:line="240" w:lineRule="auto"/>
              <w:rPr>
                <w:rFonts w:ascii="Times New Roman" w:eastAsia="Times New Roman" w:hAnsi="Times New Roman"/>
                <w:b/>
                <w:color w:val="000000"/>
                <w:sz w:val="20"/>
                <w:szCs w:val="20"/>
                <w:lang w:eastAsia="ru-RU"/>
              </w:rPr>
            </w:pPr>
          </w:p>
        </w:tc>
        <w:tc>
          <w:tcPr>
            <w:tcW w:w="441" w:type="pct"/>
            <w:shd w:val="clear" w:color="auto" w:fill="auto"/>
            <w:textDirection w:val="btLr"/>
            <w:vAlign w:val="center"/>
          </w:tcPr>
          <w:p w:rsidR="007B21C5" w:rsidRDefault="00462D17">
            <w:pPr>
              <w:spacing w:after="0" w:line="240" w:lineRule="auto"/>
              <w:ind w:left="113" w:right="113"/>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Стен</w:t>
            </w:r>
          </w:p>
        </w:tc>
        <w:tc>
          <w:tcPr>
            <w:tcW w:w="589" w:type="pct"/>
            <w:shd w:val="clear" w:color="auto" w:fill="auto"/>
            <w:textDirection w:val="btLr"/>
            <w:vAlign w:val="center"/>
          </w:tcPr>
          <w:p w:rsidR="007B21C5" w:rsidRDefault="00462D17">
            <w:pPr>
              <w:spacing w:after="0" w:line="240" w:lineRule="auto"/>
              <w:ind w:left="113" w:right="113"/>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Покрытий и перекрытий над проездами</w:t>
            </w:r>
          </w:p>
        </w:tc>
        <w:tc>
          <w:tcPr>
            <w:tcW w:w="736" w:type="pct"/>
            <w:shd w:val="clear" w:color="auto" w:fill="auto"/>
            <w:textDirection w:val="btLr"/>
            <w:vAlign w:val="center"/>
          </w:tcPr>
          <w:p w:rsidR="007B21C5" w:rsidRDefault="00462D17">
            <w:pPr>
              <w:spacing w:after="0" w:line="240" w:lineRule="auto"/>
              <w:ind w:left="113" w:right="113"/>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Перекрытий чердачных, над неотапливаемыми подпольями и подвалами</w:t>
            </w:r>
          </w:p>
        </w:tc>
        <w:tc>
          <w:tcPr>
            <w:tcW w:w="516" w:type="pct"/>
            <w:shd w:val="clear" w:color="auto" w:fill="auto"/>
            <w:textDirection w:val="btLr"/>
            <w:vAlign w:val="center"/>
          </w:tcPr>
          <w:p w:rsidR="007B21C5" w:rsidRDefault="00462D17">
            <w:pPr>
              <w:spacing w:after="0" w:line="240" w:lineRule="auto"/>
              <w:ind w:left="113" w:right="113"/>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Окон и балконных дверей, витрин и витражей</w:t>
            </w:r>
          </w:p>
        </w:tc>
        <w:tc>
          <w:tcPr>
            <w:tcW w:w="438" w:type="pct"/>
            <w:shd w:val="clear" w:color="auto" w:fill="auto"/>
            <w:textDirection w:val="btLr"/>
            <w:vAlign w:val="center"/>
          </w:tcPr>
          <w:p w:rsidR="007B21C5" w:rsidRDefault="00462D17">
            <w:pPr>
              <w:spacing w:after="0" w:line="240" w:lineRule="auto"/>
              <w:ind w:left="113" w:right="113"/>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Фонарей с вертикальным остеклением</w:t>
            </w:r>
          </w:p>
        </w:tc>
      </w:tr>
      <w:tr w:rsidR="007B21C5">
        <w:trPr>
          <w:trHeight w:val="23"/>
        </w:trPr>
        <w:tc>
          <w:tcPr>
            <w:tcW w:w="292" w:type="pct"/>
            <w:vMerge w:val="restart"/>
            <w:vAlign w:val="center"/>
          </w:tcPr>
          <w:p w:rsidR="007B21C5" w:rsidRDefault="00462D17">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1</w:t>
            </w:r>
          </w:p>
        </w:tc>
        <w:tc>
          <w:tcPr>
            <w:tcW w:w="1251" w:type="pct"/>
            <w:vMerge w:val="restar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Жилые, лечебно-профилактические и детские учреждения, школы, интернаты, гостиницы и общежития</w:t>
            </w: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2,8</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w:t>
            </w:r>
          </w:p>
        </w:tc>
      </w:tr>
      <w:tr w:rsidR="007B21C5">
        <w:trPr>
          <w:trHeight w:val="23"/>
        </w:trPr>
        <w:tc>
          <w:tcPr>
            <w:tcW w:w="292" w:type="pct"/>
            <w:vMerge/>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2,8</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4,2</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3,7</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0,45</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w:t>
            </w:r>
          </w:p>
        </w:tc>
      </w:tr>
      <w:tr w:rsidR="007B21C5">
        <w:trPr>
          <w:trHeight w:val="23"/>
        </w:trPr>
        <w:tc>
          <w:tcPr>
            <w:tcW w:w="292" w:type="pct"/>
            <w:vMerge/>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3,5</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5,2</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4,6</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w:t>
            </w:r>
          </w:p>
        </w:tc>
      </w:tr>
      <w:tr w:rsidR="007B21C5">
        <w:trPr>
          <w:trHeight w:val="23"/>
        </w:trPr>
        <w:tc>
          <w:tcPr>
            <w:tcW w:w="292" w:type="pct"/>
            <w:vMerge/>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4,2</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6,2</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5,5</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0,45</w:t>
            </w:r>
          </w:p>
        </w:tc>
      </w:tr>
      <w:tr w:rsidR="007B21C5">
        <w:trPr>
          <w:trHeight w:val="23"/>
        </w:trPr>
        <w:tc>
          <w:tcPr>
            <w:tcW w:w="292" w:type="pct"/>
            <w:vMerge/>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4,9</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7,2</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6,4</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0,75</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w:t>
            </w:r>
          </w:p>
        </w:tc>
      </w:tr>
      <w:tr w:rsidR="007B21C5">
        <w:trPr>
          <w:trHeight w:val="23"/>
        </w:trPr>
        <w:tc>
          <w:tcPr>
            <w:tcW w:w="292" w:type="pct"/>
            <w:vMerge/>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5,6</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8,2</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7,3</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0,55</w:t>
            </w:r>
          </w:p>
        </w:tc>
      </w:tr>
      <w:tr w:rsidR="007B21C5">
        <w:trPr>
          <w:trHeight w:val="23"/>
        </w:trPr>
        <w:tc>
          <w:tcPr>
            <w:tcW w:w="292" w:type="pct"/>
            <w:vAlign w:val="center"/>
          </w:tcPr>
          <w:p w:rsidR="007B21C5" w:rsidRDefault="00462D17">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w:t>
            </w:r>
          </w:p>
        </w:tc>
        <w:tc>
          <w:tcPr>
            <w:tcW w:w="1251" w:type="pct"/>
            <w:shd w:val="clear" w:color="auto" w:fill="auto"/>
            <w:vAlign w:val="center"/>
          </w:tcPr>
          <w:p w:rsidR="007B21C5" w:rsidRDefault="00462D17">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a</w:t>
            </w: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0,00035</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0,0005</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0,00045</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0,000025</w:t>
            </w:r>
          </w:p>
        </w:tc>
      </w:tr>
      <w:tr w:rsidR="007B21C5">
        <w:trPr>
          <w:trHeight w:val="23"/>
        </w:trPr>
        <w:tc>
          <w:tcPr>
            <w:tcW w:w="292" w:type="pct"/>
            <w:vAlign w:val="center"/>
          </w:tcPr>
          <w:p w:rsidR="007B21C5" w:rsidRDefault="00462D17">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w:t>
            </w:r>
          </w:p>
        </w:tc>
        <w:tc>
          <w:tcPr>
            <w:tcW w:w="1251" w:type="pct"/>
            <w:shd w:val="clear" w:color="auto" w:fill="auto"/>
            <w:vAlign w:val="center"/>
          </w:tcPr>
          <w:p w:rsidR="007B21C5" w:rsidRDefault="00462D17">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b</w:t>
            </w: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w:t>
            </w:r>
          </w:p>
        </w:tc>
      </w:tr>
      <w:tr w:rsidR="007B21C5">
        <w:trPr>
          <w:trHeight w:val="23"/>
        </w:trPr>
        <w:tc>
          <w:tcPr>
            <w:tcW w:w="292" w:type="pct"/>
            <w:vMerge w:val="restart"/>
            <w:vAlign w:val="center"/>
          </w:tcPr>
          <w:p w:rsidR="007B21C5" w:rsidRDefault="00462D17">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2</w:t>
            </w:r>
          </w:p>
        </w:tc>
        <w:tc>
          <w:tcPr>
            <w:tcW w:w="1251" w:type="pct"/>
            <w:vMerge w:val="restar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Общественные, кроме указанных выше, административные и бытовые, производственные и другие здания и помещения с влажным или мокрым режимом</w:t>
            </w: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w:t>
            </w:r>
          </w:p>
        </w:tc>
      </w:tr>
      <w:tr w:rsidR="007B21C5">
        <w:trPr>
          <w:trHeight w:val="23"/>
        </w:trPr>
        <w:tc>
          <w:tcPr>
            <w:tcW w:w="292" w:type="pct"/>
            <w:vMerge/>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2,7</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w:t>
            </w:r>
          </w:p>
        </w:tc>
      </w:tr>
      <w:tr w:rsidR="007B21C5">
        <w:trPr>
          <w:trHeight w:val="23"/>
        </w:trPr>
        <w:tc>
          <w:tcPr>
            <w:tcW w:w="292" w:type="pct"/>
            <w:vMerge/>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w:t>
            </w:r>
          </w:p>
        </w:tc>
      </w:tr>
      <w:tr w:rsidR="007B21C5">
        <w:trPr>
          <w:trHeight w:val="23"/>
        </w:trPr>
        <w:tc>
          <w:tcPr>
            <w:tcW w:w="292" w:type="pct"/>
            <w:vMerge/>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3,6</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4,8</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4,1</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0,45</w:t>
            </w:r>
          </w:p>
        </w:tc>
      </w:tr>
      <w:tr w:rsidR="007B21C5">
        <w:trPr>
          <w:trHeight w:val="23"/>
        </w:trPr>
        <w:tc>
          <w:tcPr>
            <w:tcW w:w="292" w:type="pct"/>
            <w:vMerge/>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4,2</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5,6</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4,8</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w:t>
            </w:r>
          </w:p>
        </w:tc>
      </w:tr>
      <w:tr w:rsidR="007B21C5">
        <w:trPr>
          <w:trHeight w:val="23"/>
        </w:trPr>
        <w:tc>
          <w:tcPr>
            <w:tcW w:w="292" w:type="pct"/>
            <w:vMerge/>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4,8</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6,4</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5,5</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0,55</w:t>
            </w:r>
          </w:p>
        </w:tc>
      </w:tr>
      <w:tr w:rsidR="007B21C5">
        <w:trPr>
          <w:trHeight w:val="23"/>
        </w:trPr>
        <w:tc>
          <w:tcPr>
            <w:tcW w:w="292" w:type="pct"/>
            <w:vAlign w:val="center"/>
          </w:tcPr>
          <w:p w:rsidR="007B21C5" w:rsidRDefault="00462D17">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w:t>
            </w:r>
          </w:p>
        </w:tc>
        <w:tc>
          <w:tcPr>
            <w:tcW w:w="1251" w:type="pct"/>
            <w:shd w:val="clear" w:color="auto" w:fill="auto"/>
            <w:vAlign w:val="center"/>
          </w:tcPr>
          <w:p w:rsidR="007B21C5" w:rsidRDefault="00462D17">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a</w:t>
            </w: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0,0003</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0,0004</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0,00035</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0,00005</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0,000025</w:t>
            </w:r>
          </w:p>
        </w:tc>
      </w:tr>
      <w:tr w:rsidR="007B21C5">
        <w:trPr>
          <w:trHeight w:val="23"/>
        </w:trPr>
        <w:tc>
          <w:tcPr>
            <w:tcW w:w="292" w:type="pct"/>
            <w:vAlign w:val="center"/>
          </w:tcPr>
          <w:p w:rsidR="007B21C5" w:rsidRDefault="00462D17">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w:t>
            </w:r>
          </w:p>
        </w:tc>
        <w:tc>
          <w:tcPr>
            <w:tcW w:w="1251" w:type="pct"/>
            <w:shd w:val="clear" w:color="auto" w:fill="auto"/>
            <w:vAlign w:val="center"/>
          </w:tcPr>
          <w:p w:rsidR="007B21C5" w:rsidRDefault="00462D17">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b</w:t>
            </w: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w:t>
            </w:r>
          </w:p>
        </w:tc>
      </w:tr>
      <w:tr w:rsidR="007B21C5">
        <w:trPr>
          <w:trHeight w:val="23"/>
        </w:trPr>
        <w:tc>
          <w:tcPr>
            <w:tcW w:w="292" w:type="pct"/>
            <w:vMerge w:val="restart"/>
            <w:vAlign w:val="center"/>
          </w:tcPr>
          <w:p w:rsidR="007B21C5" w:rsidRDefault="00462D17">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3</w:t>
            </w:r>
          </w:p>
        </w:tc>
        <w:tc>
          <w:tcPr>
            <w:tcW w:w="1251" w:type="pct"/>
            <w:vMerge w:val="restar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Производственные с сухим и нормальным режимами</w:t>
            </w: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w:t>
            </w:r>
          </w:p>
        </w:tc>
      </w:tr>
      <w:tr w:rsidR="007B21C5">
        <w:trPr>
          <w:trHeight w:val="23"/>
        </w:trPr>
        <w:tc>
          <w:tcPr>
            <w:tcW w:w="292" w:type="pct"/>
            <w:vMerge/>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w:t>
            </w:r>
          </w:p>
        </w:tc>
      </w:tr>
      <w:tr w:rsidR="007B21C5">
        <w:trPr>
          <w:trHeight w:val="23"/>
        </w:trPr>
        <w:tc>
          <w:tcPr>
            <w:tcW w:w="292" w:type="pct"/>
            <w:vMerge/>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w:t>
            </w:r>
          </w:p>
        </w:tc>
      </w:tr>
      <w:tr w:rsidR="007B21C5">
        <w:trPr>
          <w:trHeight w:val="23"/>
        </w:trPr>
        <w:tc>
          <w:tcPr>
            <w:tcW w:w="292" w:type="pct"/>
            <w:vMerge/>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3,5</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w:t>
            </w:r>
          </w:p>
        </w:tc>
      </w:tr>
      <w:tr w:rsidR="007B21C5">
        <w:trPr>
          <w:trHeight w:val="23"/>
        </w:trPr>
        <w:tc>
          <w:tcPr>
            <w:tcW w:w="292" w:type="pct"/>
            <w:vMerge/>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0,45</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w:t>
            </w:r>
          </w:p>
        </w:tc>
      </w:tr>
      <w:tr w:rsidR="007B21C5">
        <w:trPr>
          <w:trHeight w:val="23"/>
        </w:trPr>
        <w:tc>
          <w:tcPr>
            <w:tcW w:w="292" w:type="pct"/>
            <w:vMerge/>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tcPr>
          <w:p w:rsidR="007B21C5" w:rsidRDefault="007B21C5">
            <w:pPr>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12000</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4,5</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0,45</w:t>
            </w:r>
          </w:p>
        </w:tc>
      </w:tr>
      <w:tr w:rsidR="007B21C5">
        <w:trPr>
          <w:trHeight w:val="23"/>
        </w:trPr>
        <w:tc>
          <w:tcPr>
            <w:tcW w:w="292" w:type="pct"/>
            <w:vAlign w:val="center"/>
          </w:tcPr>
          <w:p w:rsidR="007B21C5" w:rsidRDefault="00462D17">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3.1</w:t>
            </w:r>
          </w:p>
        </w:tc>
        <w:tc>
          <w:tcPr>
            <w:tcW w:w="1251" w:type="pct"/>
            <w:shd w:val="clear" w:color="auto" w:fill="auto"/>
            <w:vAlign w:val="center"/>
          </w:tcPr>
          <w:p w:rsidR="007B21C5" w:rsidRDefault="00462D17">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a</w:t>
            </w: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0,0002</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0,00025</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0,0002</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0,000025</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0,000025</w:t>
            </w:r>
          </w:p>
        </w:tc>
      </w:tr>
      <w:tr w:rsidR="007B21C5">
        <w:trPr>
          <w:trHeight w:val="23"/>
        </w:trPr>
        <w:tc>
          <w:tcPr>
            <w:tcW w:w="292" w:type="pct"/>
            <w:vAlign w:val="center"/>
          </w:tcPr>
          <w:p w:rsidR="007B21C5" w:rsidRDefault="00462D17">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w:t>
            </w:r>
          </w:p>
        </w:tc>
        <w:tc>
          <w:tcPr>
            <w:tcW w:w="1251" w:type="pct"/>
            <w:shd w:val="clear" w:color="auto" w:fill="auto"/>
            <w:vAlign w:val="center"/>
          </w:tcPr>
          <w:p w:rsidR="007B21C5" w:rsidRDefault="00462D17">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b</w:t>
            </w:r>
          </w:p>
        </w:tc>
        <w:tc>
          <w:tcPr>
            <w:tcW w:w="737"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w:t>
            </w:r>
          </w:p>
        </w:tc>
        <w:tc>
          <w:tcPr>
            <w:tcW w:w="441"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p>
        </w:tc>
        <w:tc>
          <w:tcPr>
            <w:tcW w:w="589"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w:t>
            </w:r>
          </w:p>
        </w:tc>
        <w:tc>
          <w:tcPr>
            <w:tcW w:w="73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p>
        </w:tc>
        <w:tc>
          <w:tcPr>
            <w:tcW w:w="516"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w:t>
            </w:r>
          </w:p>
        </w:tc>
        <w:tc>
          <w:tcPr>
            <w:tcW w:w="438" w:type="pct"/>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w:t>
            </w:r>
          </w:p>
        </w:tc>
      </w:tr>
    </w:tbl>
    <w:p w:rsidR="007B21C5" w:rsidRDefault="00462D17">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Нормируемый температурный перепад между температурой внутреннего воздуха и температурой внутренней поверхности ограждающей конструкции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Расчетный температурный перепад </w:t>
      </w:r>
      <w:r>
        <w:rPr>
          <w:rFonts w:ascii="Times New Roman" w:hAnsi="Times New Roman" w:cs="Times New Roman"/>
          <w:noProof/>
        </w:rPr>
        <mc:AlternateContent>
          <mc:Choice Requires="wpg">
            <w:drawing>
              <wp:inline distT="0" distB="0" distL="0" distR="0">
                <wp:extent cx="237490" cy="225425"/>
                <wp:effectExtent l="0" t="0" r="0" b="3175"/>
                <wp:docPr id="7"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pic:cNvPicPr>
                      </pic:nvPicPr>
                      <pic:blipFill>
                        <a:blip r:embed="rId26"/>
                        <a:stretch/>
                      </pic:blipFill>
                      <pic:spPr bwMode="auto">
                        <a:xfrm>
                          <a:off x="0" y="0"/>
                          <a:ext cx="237490" cy="22542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width:18.70pt;height:17.75pt;mso-wrap-distance-left:0.00pt;mso-wrap-distance-top:0.00pt;mso-wrap-distance-right:0.00pt;mso-wrap-distance-bottom:0.00pt;" stroked="f">
                <v:path textboxrect="0,0,0,0"/>
                <v:imagedata r:id="rId27" o:title=""/>
              </v:shape>
            </w:pict>
          </mc:Fallback>
        </mc:AlternateContent>
      </w:r>
      <w:r>
        <w:rPr>
          <w:rFonts w:ascii="Times New Roman" w:hAnsi="Times New Roman" w:cs="Times New Roman"/>
        </w:rPr>
        <w:t xml:space="preserve">, °С, между температурой внутреннего воздуха и температурой внутренней поверхности ограждающей конструкции не должен превышать нормируемых величин </w:t>
      </w:r>
      <w:r>
        <w:rPr>
          <w:rFonts w:ascii="Times New Roman" w:hAnsi="Times New Roman" w:cs="Times New Roman"/>
          <w:noProof/>
        </w:rPr>
        <mc:AlternateContent>
          <mc:Choice Requires="wpg">
            <w:drawing>
              <wp:inline distT="0" distB="0" distL="0" distR="0">
                <wp:extent cx="260985" cy="225425"/>
                <wp:effectExtent l="0" t="0" r="5715" b="3175"/>
                <wp:docPr id="8"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pic:cNvPicPr>
                      </pic:nvPicPr>
                      <pic:blipFill>
                        <a:blip r:embed="rId28"/>
                        <a:stretch/>
                      </pic:blipFill>
                      <pic:spPr bwMode="auto">
                        <a:xfrm>
                          <a:off x="0" y="0"/>
                          <a:ext cx="260985" cy="22542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width:20.55pt;height:17.75pt;mso-wrap-distance-left:0.00pt;mso-wrap-distance-top:0.00pt;mso-wrap-distance-right:0.00pt;mso-wrap-distance-bottom:0.00pt;" stroked="f">
                <v:path textboxrect="0,0,0,0"/>
                <v:imagedata r:id="rId29" o:title=""/>
              </v:shape>
            </w:pict>
          </mc:Fallback>
        </mc:AlternateContent>
      </w:r>
      <w:r>
        <w:rPr>
          <w:rFonts w:ascii="Times New Roman" w:hAnsi="Times New Roman" w:cs="Times New Roman"/>
        </w:rPr>
        <w:t>, °С, установленных ниже (</w:t>
      </w:r>
      <w:r>
        <w:rPr>
          <w:rFonts w:ascii="Times New Roman" w:hAnsi="Times New Roman" w:cs="Times New Roman"/>
        </w:rPr>
        <w:fldChar w:fldCharType="begin"/>
      </w:r>
      <w:r>
        <w:rPr>
          <w:rFonts w:ascii="Times New Roman" w:hAnsi="Times New Roman" w:cs="Times New Roman"/>
        </w:rPr>
        <w:instrText xml:space="preserve"> REF _Ref95809771 \h </w:instrText>
      </w:r>
      <w:r>
        <w:rPr>
          <w:rFonts w:ascii="Times New Roman" w:hAnsi="Times New Roman" w:cs="Times New Roman"/>
        </w:rPr>
      </w:r>
      <w:r>
        <w:rPr>
          <w:rFonts w:ascii="Times New Roman" w:hAnsi="Times New Roman" w:cs="Times New Roman"/>
        </w:rPr>
        <w:fldChar w:fldCharType="separate"/>
      </w:r>
      <w:r>
        <w:t>Таблица 5</w:t>
      </w:r>
      <w:r>
        <w:rPr>
          <w:rFonts w:ascii="Times New Roman" w:hAnsi="Times New Roman" w:cs="Times New Roman"/>
        </w:rPr>
        <w:fldChar w:fldCharType="end"/>
      </w:r>
      <w:r>
        <w:rPr>
          <w:rFonts w:ascii="Times New Roman" w:hAnsi="Times New Roman" w:cs="Times New Roman"/>
        </w:rPr>
        <w:t>).</w:t>
      </w:r>
    </w:p>
    <w:p w:rsidR="007B21C5" w:rsidRDefault="00462D17">
      <w:pPr>
        <w:pStyle w:val="afe"/>
      </w:pPr>
      <w:bookmarkStart w:id="20" w:name="_Ref95809771"/>
      <w:r>
        <w:lastRenderedPageBreak/>
        <w:t xml:space="preserve">Таблица </w:t>
      </w:r>
      <w:r>
        <w:fldChar w:fldCharType="begin"/>
      </w:r>
      <w:r>
        <w:instrText xml:space="preserve">SEQ Таблица \* ARABIC </w:instrText>
      </w:r>
      <w:r>
        <w:fldChar w:fldCharType="separate"/>
      </w:r>
      <w:r>
        <w:t>5</w:t>
      </w:r>
      <w:r>
        <w:fldChar w:fldCharType="end"/>
      </w:r>
      <w:bookmarkEnd w:id="20"/>
      <w:r>
        <w:t xml:space="preserve"> - Нормируемый температурный перепад между температурой внутреннего воздуха и температурой внутренней поверхности ограждающей конструкции</w:t>
      </w:r>
    </w:p>
    <w:tbl>
      <w:tblPr>
        <w:tblW w:w="4967" w:type="pct"/>
        <w:tblCellSpacing w:w="15" w:type="dxa"/>
        <w:tblInd w:w="81" w:type="dxa"/>
        <w:tblBorders>
          <w:top w:val="single" w:sz="4" w:space="0" w:color="000000"/>
          <w:left w:val="single" w:sz="4" w:space="0" w:color="000000"/>
        </w:tblBorders>
        <w:tblCellMar>
          <w:left w:w="0" w:type="dxa"/>
          <w:right w:w="0" w:type="dxa"/>
        </w:tblCellMar>
        <w:tblLook w:val="04A0" w:firstRow="1" w:lastRow="0" w:firstColumn="1" w:lastColumn="0" w:noHBand="0" w:noVBand="1"/>
      </w:tblPr>
      <w:tblGrid>
        <w:gridCol w:w="3724"/>
        <w:gridCol w:w="1085"/>
        <w:gridCol w:w="1402"/>
        <w:gridCol w:w="1258"/>
        <w:gridCol w:w="1537"/>
      </w:tblGrid>
      <w:tr w:rsidR="007B21C5">
        <w:trPr>
          <w:trHeight w:val="227"/>
          <w:tblHeader/>
          <w:tblCellSpacing w:w="15" w:type="dxa"/>
        </w:trPr>
        <w:tc>
          <w:tcPr>
            <w:tcW w:w="2094" w:type="pct"/>
            <w:vMerge w:val="restart"/>
            <w:tcBorders>
              <w:top w:val="none" w:sz="4" w:space="0" w:color="000000"/>
              <w:left w:val="none" w:sz="4" w:space="0" w:color="000000"/>
              <w:right w:val="single" w:sz="4" w:space="0" w:color="auto"/>
            </w:tcBorders>
            <w:tcMar>
              <w:top w:w="51" w:type="dxa"/>
              <w:left w:w="51" w:type="dxa"/>
              <w:bottom w:w="51" w:type="dxa"/>
              <w:right w:w="51" w:type="dxa"/>
            </w:tcMar>
            <w:vAlign w:val="center"/>
          </w:tcPr>
          <w:p w:rsidR="007B21C5" w:rsidRDefault="00462D17">
            <w:pPr>
              <w:pStyle w:val="af9"/>
              <w:jc w:val="center"/>
              <w:rPr>
                <w:b/>
                <w:sz w:val="20"/>
                <w:szCs w:val="20"/>
              </w:rPr>
            </w:pPr>
            <w:r>
              <w:rPr>
                <w:b/>
                <w:sz w:val="20"/>
                <w:szCs w:val="20"/>
              </w:rPr>
              <w:t>Здания и помещения</w:t>
            </w:r>
          </w:p>
          <w:p w:rsidR="007B21C5" w:rsidRDefault="007B21C5">
            <w:pPr>
              <w:pStyle w:val="af9"/>
              <w:jc w:val="center"/>
              <w:rPr>
                <w:b/>
                <w:sz w:val="20"/>
                <w:szCs w:val="20"/>
              </w:rPr>
            </w:pPr>
          </w:p>
        </w:tc>
        <w:tc>
          <w:tcPr>
            <w:tcW w:w="2857" w:type="pct"/>
            <w:gridSpan w:val="4"/>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b/>
                <w:sz w:val="20"/>
                <w:szCs w:val="20"/>
              </w:rPr>
            </w:pPr>
            <w:r>
              <w:rPr>
                <w:b/>
                <w:sz w:val="20"/>
                <w:szCs w:val="20"/>
              </w:rPr>
              <w:t xml:space="preserve">Нормируемый температурный перепад </w:t>
            </w:r>
            <w:r>
              <w:rPr>
                <w:b/>
                <w:noProof/>
                <w:sz w:val="20"/>
                <w:szCs w:val="20"/>
              </w:rPr>
              <mc:AlternateContent>
                <mc:Choice Requires="wpg">
                  <w:drawing>
                    <wp:inline distT="0" distB="0" distL="0" distR="0">
                      <wp:extent cx="260985" cy="225425"/>
                      <wp:effectExtent l="0" t="0" r="5715" b="3175"/>
                      <wp:docPr id="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pic:cNvPicPr>
                            </pic:nvPicPr>
                            <pic:blipFill>
                              <a:blip r:embed="rId28"/>
                              <a:stretch/>
                            </pic:blipFill>
                            <pic:spPr bwMode="auto">
                              <a:xfrm>
                                <a:off x="0" y="0"/>
                                <a:ext cx="260985" cy="22542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width:20.55pt;height:17.75pt;mso-wrap-distance-left:0.00pt;mso-wrap-distance-top:0.00pt;mso-wrap-distance-right:0.00pt;mso-wrap-distance-bottom:0.00pt;" stroked="f">
                      <v:path textboxrect="0,0,0,0"/>
                      <v:imagedata r:id="rId29" o:title=""/>
                    </v:shape>
                  </w:pict>
                </mc:Fallback>
              </mc:AlternateContent>
            </w:r>
            <w:r>
              <w:rPr>
                <w:b/>
                <w:sz w:val="20"/>
                <w:szCs w:val="20"/>
              </w:rPr>
              <w:t>, °С, для</w:t>
            </w:r>
          </w:p>
        </w:tc>
      </w:tr>
      <w:tr w:rsidR="007B21C5">
        <w:trPr>
          <w:trHeight w:val="227"/>
          <w:tblHeader/>
          <w:tblCellSpacing w:w="15" w:type="dxa"/>
        </w:trPr>
        <w:tc>
          <w:tcPr>
            <w:tcW w:w="2094" w:type="pct"/>
            <w:vMerge/>
            <w:tcBorders>
              <w:left w:val="none" w:sz="4" w:space="0" w:color="000000"/>
              <w:bottom w:val="single" w:sz="4" w:space="0" w:color="auto"/>
              <w:right w:val="single" w:sz="4" w:space="0" w:color="auto"/>
            </w:tcBorders>
            <w:tcMar>
              <w:top w:w="51" w:type="dxa"/>
              <w:left w:w="51" w:type="dxa"/>
              <w:bottom w:w="51" w:type="dxa"/>
              <w:right w:w="51" w:type="dxa"/>
            </w:tcMar>
          </w:tcPr>
          <w:p w:rsidR="007B21C5" w:rsidRDefault="007B21C5">
            <w:pPr>
              <w:pStyle w:val="af9"/>
              <w:jc w:val="center"/>
              <w:rPr>
                <w:b/>
                <w:sz w:val="20"/>
                <w:szCs w:val="20"/>
              </w:rPr>
            </w:pPr>
          </w:p>
        </w:tc>
        <w:tc>
          <w:tcPr>
            <w:tcW w:w="57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b/>
                <w:sz w:val="20"/>
                <w:szCs w:val="20"/>
              </w:rPr>
            </w:pPr>
            <w:r>
              <w:rPr>
                <w:b/>
                <w:sz w:val="20"/>
                <w:szCs w:val="20"/>
              </w:rPr>
              <w:t>наружных стен</w:t>
            </w:r>
          </w:p>
        </w:tc>
        <w:tc>
          <w:tcPr>
            <w:tcW w:w="74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b/>
                <w:sz w:val="20"/>
                <w:szCs w:val="20"/>
              </w:rPr>
            </w:pPr>
            <w:r>
              <w:rPr>
                <w:b/>
                <w:sz w:val="20"/>
                <w:szCs w:val="20"/>
              </w:rPr>
              <w:t>покрытий и чердачных перекрытий</w:t>
            </w:r>
          </w:p>
        </w:tc>
        <w:tc>
          <w:tcPr>
            <w:tcW w:w="669"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b/>
                <w:sz w:val="20"/>
                <w:szCs w:val="20"/>
              </w:rPr>
            </w:pPr>
            <w:r>
              <w:rPr>
                <w:b/>
                <w:sz w:val="20"/>
                <w:szCs w:val="20"/>
              </w:rPr>
              <w:t>перекрытий над проездами, подвалами и подпольями</w:t>
            </w:r>
          </w:p>
        </w:tc>
        <w:tc>
          <w:tcPr>
            <w:tcW w:w="81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b/>
                <w:sz w:val="20"/>
                <w:szCs w:val="20"/>
              </w:rPr>
            </w:pPr>
            <w:r>
              <w:rPr>
                <w:b/>
                <w:sz w:val="20"/>
                <w:szCs w:val="20"/>
              </w:rPr>
              <w:t>зенитных фонарей</w:t>
            </w:r>
          </w:p>
        </w:tc>
      </w:tr>
      <w:tr w:rsidR="007B21C5">
        <w:trPr>
          <w:trHeight w:val="227"/>
          <w:tblCellSpacing w:w="15" w:type="dxa"/>
        </w:trPr>
        <w:tc>
          <w:tcPr>
            <w:tcW w:w="209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1. Жилые, лечебно-профилактические и детские учреждения, школы, интернаты</w:t>
            </w:r>
          </w:p>
        </w:tc>
        <w:tc>
          <w:tcPr>
            <w:tcW w:w="57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4,0</w:t>
            </w:r>
          </w:p>
        </w:tc>
        <w:tc>
          <w:tcPr>
            <w:tcW w:w="74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3,0</w:t>
            </w:r>
          </w:p>
        </w:tc>
        <w:tc>
          <w:tcPr>
            <w:tcW w:w="669"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2,0</w:t>
            </w:r>
          </w:p>
        </w:tc>
        <w:tc>
          <w:tcPr>
            <w:tcW w:w="81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spacing w:after="240"/>
              <w:jc w:val="center"/>
              <w:rPr>
                <w:sz w:val="20"/>
                <w:szCs w:val="20"/>
              </w:rPr>
            </w:pPr>
            <w:r>
              <w:rPr>
                <w:noProof/>
                <w:sz w:val="20"/>
                <w:szCs w:val="20"/>
              </w:rPr>
              <mc:AlternateContent>
                <mc:Choice Requires="wpg">
                  <w:drawing>
                    <wp:inline distT="0" distB="0" distL="0" distR="0">
                      <wp:extent cx="498475" cy="225425"/>
                      <wp:effectExtent l="0" t="0" r="0" b="3175"/>
                      <wp:docPr id="1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pic:cNvPicPr>
                            </pic:nvPicPr>
                            <pic:blipFill>
                              <a:blip r:embed="rId30"/>
                              <a:stretch/>
                            </pic:blipFill>
                            <pic:spPr bwMode="auto">
                              <a:xfrm>
                                <a:off x="0" y="0"/>
                                <a:ext cx="498475" cy="22542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width:39.25pt;height:17.75pt;mso-wrap-distance-left:0.00pt;mso-wrap-distance-top:0.00pt;mso-wrap-distance-right:0.00pt;mso-wrap-distance-bottom:0.00pt;" stroked="f">
                      <v:path textboxrect="0,0,0,0"/>
                      <v:imagedata r:id="rId31" o:title=""/>
                    </v:shape>
                  </w:pict>
                </mc:Fallback>
              </mc:AlternateContent>
            </w:r>
          </w:p>
        </w:tc>
      </w:tr>
      <w:tr w:rsidR="007B21C5">
        <w:trPr>
          <w:trHeight w:val="227"/>
          <w:tblCellSpacing w:w="15" w:type="dxa"/>
        </w:trPr>
        <w:tc>
          <w:tcPr>
            <w:tcW w:w="209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 Общественные, кроме указанных в поз.1, административные и бытовые, за исключением помещений с влажным или мокрым режимом</w:t>
            </w:r>
          </w:p>
        </w:tc>
        <w:tc>
          <w:tcPr>
            <w:tcW w:w="57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4,5</w:t>
            </w:r>
          </w:p>
        </w:tc>
        <w:tc>
          <w:tcPr>
            <w:tcW w:w="74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4,0</w:t>
            </w:r>
          </w:p>
        </w:tc>
        <w:tc>
          <w:tcPr>
            <w:tcW w:w="669"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2,5</w:t>
            </w:r>
          </w:p>
        </w:tc>
        <w:tc>
          <w:tcPr>
            <w:tcW w:w="81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spacing w:after="240"/>
              <w:jc w:val="center"/>
              <w:rPr>
                <w:sz w:val="20"/>
                <w:szCs w:val="20"/>
              </w:rPr>
            </w:pPr>
            <w:r>
              <w:rPr>
                <w:noProof/>
                <w:sz w:val="20"/>
                <w:szCs w:val="20"/>
              </w:rPr>
              <mc:AlternateContent>
                <mc:Choice Requires="wpg">
                  <w:drawing>
                    <wp:inline distT="0" distB="0" distL="0" distR="0">
                      <wp:extent cx="498475" cy="225425"/>
                      <wp:effectExtent l="0" t="0" r="0" b="3175"/>
                      <wp:docPr id="1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pic:cNvPicPr>
                            </pic:nvPicPr>
                            <pic:blipFill>
                              <a:blip r:embed="rId30"/>
                              <a:stretch/>
                            </pic:blipFill>
                            <pic:spPr bwMode="auto">
                              <a:xfrm>
                                <a:off x="0" y="0"/>
                                <a:ext cx="498475" cy="22542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width:39.25pt;height:17.75pt;mso-wrap-distance-left:0.00pt;mso-wrap-distance-top:0.00pt;mso-wrap-distance-right:0.00pt;mso-wrap-distance-bottom:0.00pt;" stroked="f">
                      <v:path textboxrect="0,0,0,0"/>
                      <v:imagedata r:id="rId31" o:title=""/>
                    </v:shape>
                  </w:pict>
                </mc:Fallback>
              </mc:AlternateContent>
            </w:r>
          </w:p>
        </w:tc>
      </w:tr>
      <w:tr w:rsidR="007B21C5">
        <w:trPr>
          <w:trHeight w:val="227"/>
          <w:tblCellSpacing w:w="15" w:type="dxa"/>
        </w:trPr>
        <w:tc>
          <w:tcPr>
            <w:tcW w:w="209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3. Производственные с сухим и нормальным режимами</w:t>
            </w:r>
          </w:p>
        </w:tc>
        <w:tc>
          <w:tcPr>
            <w:tcW w:w="57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noProof/>
                <w:sz w:val="20"/>
                <w:szCs w:val="20"/>
              </w:rPr>
              <mc:AlternateContent>
                <mc:Choice Requires="wpg">
                  <w:drawing>
                    <wp:inline distT="0" distB="0" distL="0" distR="0">
                      <wp:extent cx="498475" cy="225425"/>
                      <wp:effectExtent l="0" t="0" r="0" b="3175"/>
                      <wp:docPr id="1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pic:cNvPicPr>
                            </pic:nvPicPr>
                            <pic:blipFill>
                              <a:blip r:embed="rId30"/>
                              <a:stretch/>
                            </pic:blipFill>
                            <pic:spPr bwMode="auto">
                              <a:xfrm>
                                <a:off x="0" y="0"/>
                                <a:ext cx="498475" cy="22542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width:39.25pt;height:17.75pt;mso-wrap-distance-left:0.00pt;mso-wrap-distance-top:0.00pt;mso-wrap-distance-right:0.00pt;mso-wrap-distance-bottom:0.00pt;" stroked="f">
                      <v:path textboxrect="0,0,0,0"/>
                      <v:imagedata r:id="rId31" o:title=""/>
                    </v:shape>
                  </w:pict>
                </mc:Fallback>
              </mc:AlternateContent>
            </w:r>
            <w:r>
              <w:rPr>
                <w:sz w:val="20"/>
                <w:szCs w:val="20"/>
              </w:rPr>
              <w:t>, но не более 7</w:t>
            </w:r>
          </w:p>
        </w:tc>
        <w:tc>
          <w:tcPr>
            <w:tcW w:w="74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noProof/>
                <w:sz w:val="20"/>
                <w:szCs w:val="20"/>
              </w:rPr>
              <mc:AlternateContent>
                <mc:Choice Requires="wpg">
                  <w:drawing>
                    <wp:inline distT="0" distB="0" distL="0" distR="0">
                      <wp:extent cx="795655" cy="225425"/>
                      <wp:effectExtent l="0" t="0" r="4445" b="3175"/>
                      <wp:docPr id="1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pic:cNvPicPr>
                            </pic:nvPicPr>
                            <pic:blipFill>
                              <a:blip r:embed="rId32"/>
                              <a:stretch/>
                            </pic:blipFill>
                            <pic:spPr bwMode="auto">
                              <a:xfrm>
                                <a:off x="0" y="0"/>
                                <a:ext cx="795655" cy="22542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width:62.65pt;height:17.75pt;mso-wrap-distance-left:0.00pt;mso-wrap-distance-top:0.00pt;mso-wrap-distance-right:0.00pt;mso-wrap-distance-bottom:0.00pt;" stroked="f">
                      <v:path textboxrect="0,0,0,0"/>
                      <v:imagedata r:id="rId33" o:title=""/>
                    </v:shape>
                  </w:pict>
                </mc:Fallback>
              </mc:AlternateContent>
            </w:r>
            <w:r>
              <w:rPr>
                <w:sz w:val="20"/>
                <w:szCs w:val="20"/>
              </w:rPr>
              <w:t>, но не более 6</w:t>
            </w:r>
          </w:p>
        </w:tc>
        <w:tc>
          <w:tcPr>
            <w:tcW w:w="669"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2,5</w:t>
            </w:r>
          </w:p>
        </w:tc>
        <w:tc>
          <w:tcPr>
            <w:tcW w:w="81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spacing w:after="240"/>
              <w:jc w:val="center"/>
              <w:rPr>
                <w:sz w:val="20"/>
                <w:szCs w:val="20"/>
              </w:rPr>
            </w:pPr>
            <w:r>
              <w:rPr>
                <w:noProof/>
                <w:sz w:val="20"/>
                <w:szCs w:val="20"/>
              </w:rPr>
              <mc:AlternateContent>
                <mc:Choice Requires="wpg">
                  <w:drawing>
                    <wp:inline distT="0" distB="0" distL="0" distR="0">
                      <wp:extent cx="498475" cy="225425"/>
                      <wp:effectExtent l="0" t="0" r="0" b="3175"/>
                      <wp:docPr id="1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pic:cNvPicPr>
                            </pic:nvPicPr>
                            <pic:blipFill>
                              <a:blip r:embed="rId30"/>
                              <a:stretch/>
                            </pic:blipFill>
                            <pic:spPr bwMode="auto">
                              <a:xfrm>
                                <a:off x="0" y="0"/>
                                <a:ext cx="498475" cy="22542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width:39.25pt;height:17.75pt;mso-wrap-distance-left:0.00pt;mso-wrap-distance-top:0.00pt;mso-wrap-distance-right:0.00pt;mso-wrap-distance-bottom:0.00pt;" stroked="f">
                      <v:path textboxrect="0,0,0,0"/>
                      <v:imagedata r:id="rId31" o:title=""/>
                    </v:shape>
                  </w:pict>
                </mc:Fallback>
              </mc:AlternateContent>
            </w:r>
          </w:p>
        </w:tc>
      </w:tr>
      <w:tr w:rsidR="007B21C5">
        <w:trPr>
          <w:trHeight w:val="227"/>
          <w:tblCellSpacing w:w="15" w:type="dxa"/>
        </w:trPr>
        <w:tc>
          <w:tcPr>
            <w:tcW w:w="209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4. Производственные и другие помещения с влажным или мокрым режимом</w:t>
            </w:r>
          </w:p>
        </w:tc>
        <w:tc>
          <w:tcPr>
            <w:tcW w:w="57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noProof/>
                <w:sz w:val="20"/>
                <w:szCs w:val="20"/>
              </w:rPr>
              <mc:AlternateContent>
                <mc:Choice Requires="wpg">
                  <w:drawing>
                    <wp:inline distT="0" distB="0" distL="0" distR="0">
                      <wp:extent cx="498475" cy="225425"/>
                      <wp:effectExtent l="0" t="0" r="0" b="3175"/>
                      <wp:docPr id="1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pic:cNvPicPr>
                            </pic:nvPicPr>
                            <pic:blipFill>
                              <a:blip r:embed="rId30"/>
                              <a:stretch/>
                            </pic:blipFill>
                            <pic:spPr bwMode="auto">
                              <a:xfrm>
                                <a:off x="0" y="0"/>
                                <a:ext cx="498475" cy="22542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width:39.25pt;height:17.75pt;mso-wrap-distance-left:0.00pt;mso-wrap-distance-top:0.00pt;mso-wrap-distance-right:0.00pt;mso-wrap-distance-bottom:0.00pt;" stroked="f">
                      <v:path textboxrect="0,0,0,0"/>
                      <v:imagedata r:id="rId31" o:title=""/>
                    </v:shape>
                  </w:pict>
                </mc:Fallback>
              </mc:AlternateContent>
            </w:r>
          </w:p>
          <w:p w:rsidR="007B21C5" w:rsidRDefault="007B21C5">
            <w:pPr>
              <w:pStyle w:val="af9"/>
              <w:jc w:val="center"/>
              <w:rPr>
                <w:sz w:val="20"/>
                <w:szCs w:val="20"/>
              </w:rPr>
            </w:pPr>
          </w:p>
        </w:tc>
        <w:tc>
          <w:tcPr>
            <w:tcW w:w="74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noProof/>
                <w:sz w:val="20"/>
                <w:szCs w:val="20"/>
              </w:rPr>
              <mc:AlternateContent>
                <mc:Choice Requires="wpg">
                  <w:drawing>
                    <wp:inline distT="0" distB="0" distL="0" distR="0">
                      <wp:extent cx="795655" cy="225425"/>
                      <wp:effectExtent l="0" t="0" r="4445" b="3175"/>
                      <wp:docPr id="1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pic:cNvPicPr>
                            </pic:nvPicPr>
                            <pic:blipFill>
                              <a:blip r:embed="rId32"/>
                              <a:stretch/>
                            </pic:blipFill>
                            <pic:spPr bwMode="auto">
                              <a:xfrm>
                                <a:off x="0" y="0"/>
                                <a:ext cx="795655" cy="225425"/>
                              </a:xfrm>
                              <a:prstGeom prst="rect">
                                <a:avLst/>
                              </a:prstGeom>
                              <a:noFill/>
                              <a:ln>
                                <a:noFill/>
                                <a:round/>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width:62.65pt;height:17.75pt;mso-wrap-distance-left:0.00pt;mso-wrap-distance-top:0.00pt;mso-wrap-distance-right:0.00pt;mso-wrap-distance-bottom:0.00pt;" stroked="f">
                      <v:path textboxrect="0,0,0,0"/>
                      <v:imagedata r:id="rId33" o:title=""/>
                    </v:shape>
                  </w:pict>
                </mc:Fallback>
              </mc:AlternateContent>
            </w:r>
          </w:p>
          <w:p w:rsidR="007B21C5" w:rsidRDefault="007B21C5">
            <w:pPr>
              <w:pStyle w:val="af9"/>
              <w:jc w:val="center"/>
              <w:rPr>
                <w:sz w:val="20"/>
                <w:szCs w:val="20"/>
              </w:rPr>
            </w:pPr>
          </w:p>
        </w:tc>
        <w:tc>
          <w:tcPr>
            <w:tcW w:w="669"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2,5</w:t>
            </w:r>
          </w:p>
        </w:tc>
        <w:tc>
          <w:tcPr>
            <w:tcW w:w="81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r>
      <w:tr w:rsidR="007B21C5">
        <w:trPr>
          <w:trHeight w:val="227"/>
          <w:tblCellSpacing w:w="15" w:type="dxa"/>
        </w:trPr>
        <w:tc>
          <w:tcPr>
            <w:tcW w:w="209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5. Производственные здания со значительными избытками явной теплоты (более 23 Вт/м</w:t>
            </w:r>
            <w:r>
              <w:rPr>
                <w:sz w:val="20"/>
                <w:szCs w:val="20"/>
                <w:vertAlign w:val="superscript"/>
              </w:rPr>
              <w:t>3</w:t>
            </w:r>
            <w:r>
              <w:rPr>
                <w:sz w:val="20"/>
                <w:szCs w:val="20"/>
              </w:rPr>
              <w:t>) и расчетной относительной влажностью внутреннего воздуха более 50%</w:t>
            </w:r>
          </w:p>
        </w:tc>
        <w:tc>
          <w:tcPr>
            <w:tcW w:w="57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12</w:t>
            </w:r>
          </w:p>
        </w:tc>
        <w:tc>
          <w:tcPr>
            <w:tcW w:w="74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12</w:t>
            </w:r>
          </w:p>
        </w:tc>
        <w:tc>
          <w:tcPr>
            <w:tcW w:w="669"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2,5</w:t>
            </w:r>
          </w:p>
        </w:tc>
        <w:tc>
          <w:tcPr>
            <w:tcW w:w="81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spacing w:after="240"/>
              <w:jc w:val="center"/>
              <w:rPr>
                <w:sz w:val="20"/>
                <w:szCs w:val="20"/>
              </w:rPr>
            </w:pPr>
            <w:r>
              <w:rPr>
                <w:noProof/>
                <w:sz w:val="20"/>
                <w:szCs w:val="20"/>
              </w:rPr>
              <mc:AlternateContent>
                <mc:Choice Requires="wpg">
                  <w:drawing>
                    <wp:inline distT="0" distB="0" distL="0" distR="0">
                      <wp:extent cx="498475" cy="225425"/>
                      <wp:effectExtent l="0" t="0" r="0" b="3175"/>
                      <wp:docPr id="1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pic:cNvPicPr>
                            </pic:nvPicPr>
                            <pic:blipFill>
                              <a:blip r:embed="rId30"/>
                              <a:stretch/>
                            </pic:blipFill>
                            <pic:spPr bwMode="auto">
                              <a:xfrm>
                                <a:off x="0" y="0"/>
                                <a:ext cx="498475" cy="22542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width:39.25pt;height:17.75pt;mso-wrap-distance-left:0.00pt;mso-wrap-distance-top:0.00pt;mso-wrap-distance-right:0.00pt;mso-wrap-distance-bottom:0.00pt;" stroked="f">
                      <v:path textboxrect="0,0,0,0"/>
                      <v:imagedata r:id="rId31" o:title=""/>
                    </v:shape>
                  </w:pict>
                </mc:Fallback>
              </mc:AlternateContent>
            </w:r>
          </w:p>
        </w:tc>
      </w:tr>
    </w:tbl>
    <w:p w:rsidR="007B21C5" w:rsidRDefault="00462D17">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 xml:space="preserve">Удельный расход тепловой энергии на отопление здания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Удельный (на 1 м</w:t>
      </w:r>
      <w:r>
        <w:rPr>
          <w:rFonts w:ascii="Times New Roman" w:hAnsi="Times New Roman" w:cs="Times New Roman"/>
          <w:vertAlign w:val="superscript"/>
        </w:rPr>
        <w:t>2</w:t>
      </w:r>
      <w:r>
        <w:rPr>
          <w:rFonts w:ascii="Times New Roman" w:hAnsi="Times New Roman" w:cs="Times New Roman"/>
        </w:rPr>
        <w:t xml:space="preserve"> отапливаемой площади пола квартир или полезной площади помещений [или на 1 м</w:t>
      </w:r>
      <w:r>
        <w:rPr>
          <w:rFonts w:ascii="Times New Roman" w:hAnsi="Times New Roman" w:cs="Times New Roman"/>
          <w:vertAlign w:val="superscript"/>
        </w:rPr>
        <w:t>3</w:t>
      </w:r>
      <w:r>
        <w:rPr>
          <w:rFonts w:ascii="Times New Roman" w:hAnsi="Times New Roman" w:cs="Times New Roman"/>
        </w:rPr>
        <w:t xml:space="preserve"> отапливаемого объема]) расход тепловой энергии на отопление здания </w:t>
      </w:r>
      <w:r>
        <w:rPr>
          <w:rFonts w:ascii="Times New Roman" w:hAnsi="Times New Roman" w:cs="Times New Roman"/>
          <w:noProof/>
        </w:rPr>
        <mc:AlternateContent>
          <mc:Choice Requires="wpg">
            <w:drawing>
              <wp:inline distT="0" distB="0" distL="0" distR="0">
                <wp:extent cx="297180" cy="260985"/>
                <wp:effectExtent l="0" t="0" r="7620" b="5715"/>
                <wp:docPr id="18"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pic:cNvPicPr>
                      </pic:nvPicPr>
                      <pic:blipFill>
                        <a:blip r:embed="rId34"/>
                        <a:stretch/>
                      </pic:blipFill>
                      <pic:spPr bwMode="auto">
                        <a:xfrm>
                          <a:off x="0" y="0"/>
                          <a:ext cx="297180" cy="26098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width:23.40pt;height:20.55pt;mso-wrap-distance-left:0.00pt;mso-wrap-distance-top:0.00pt;mso-wrap-distance-right:0.00pt;mso-wrap-distance-bottom:0.00pt;" stroked="f">
                <v:path textboxrect="0,0,0,0"/>
                <v:imagedata r:id="rId35" o:title=""/>
              </v:shape>
            </w:pict>
          </mc:Fallback>
        </mc:AlternateContent>
      </w:r>
      <w:r>
        <w:rPr>
          <w:rFonts w:ascii="Times New Roman" w:hAnsi="Times New Roman" w:cs="Times New Roman"/>
        </w:rPr>
        <w:t>, кДж/(м</w:t>
      </w:r>
      <w:r>
        <w:rPr>
          <w:rFonts w:ascii="Times New Roman" w:hAnsi="Times New Roman" w:cs="Times New Roman"/>
          <w:vertAlign w:val="superscript"/>
        </w:rPr>
        <w:t>2</w:t>
      </w:r>
      <w:r>
        <w:rPr>
          <w:rFonts w:ascii="Times New Roman" w:hAnsi="Times New Roman" w:cs="Times New Roman"/>
        </w:rPr>
        <w:t xml:space="preserve"> •°С•сут) или [кДж/(м</w:t>
      </w:r>
      <w:r>
        <w:rPr>
          <w:rFonts w:ascii="Times New Roman" w:hAnsi="Times New Roman" w:cs="Times New Roman"/>
          <w:vertAlign w:val="superscript"/>
        </w:rPr>
        <w:t xml:space="preserve">3 </w:t>
      </w:r>
      <w:r>
        <w:rPr>
          <w:rFonts w:ascii="Times New Roman" w:hAnsi="Times New Roman" w:cs="Times New Roman"/>
        </w:rPr>
        <w:t>•°С</w:t>
      </w:r>
      <w:r>
        <w:rPr>
          <w:rFonts w:ascii="Times New Roman" w:hAnsi="Times New Roman" w:cs="Times New Roman"/>
          <w:vertAlign w:val="superscript"/>
        </w:rPr>
        <w:t>.</w:t>
      </w:r>
      <w:r>
        <w:rPr>
          <w:rFonts w:ascii="Times New Roman" w:hAnsi="Times New Roman" w:cs="Times New Roman"/>
        </w:rPr>
        <w:t xml:space="preserve">сут)], должен быть меньше или равен нормируемому значению </w:t>
      </w:r>
      <w:r>
        <w:rPr>
          <w:rFonts w:ascii="Times New Roman" w:hAnsi="Times New Roman" w:cs="Times New Roman"/>
          <w:noProof/>
        </w:rPr>
        <mc:AlternateContent>
          <mc:Choice Requires="wpg">
            <w:drawing>
              <wp:inline distT="0" distB="0" distL="0" distR="0">
                <wp:extent cx="297180" cy="273050"/>
                <wp:effectExtent l="0" t="0" r="7620" b="0"/>
                <wp:docPr id="19"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pic:cNvPicPr>
                      </pic:nvPicPr>
                      <pic:blipFill>
                        <a:blip r:embed="rId36"/>
                        <a:stretch/>
                      </pic:blipFill>
                      <pic:spPr bwMode="auto">
                        <a:xfrm>
                          <a:off x="0" y="0"/>
                          <a:ext cx="297180" cy="273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width:23.40pt;height:21.50pt;mso-wrap-distance-left:0.00pt;mso-wrap-distance-top:0.00pt;mso-wrap-distance-right:0.00pt;mso-wrap-distance-bottom:0.00pt;" stroked="f">
                <v:path textboxrect="0,0,0,0"/>
                <v:imagedata r:id="rId37" o:title=""/>
              </v:shape>
            </w:pict>
          </mc:Fallback>
        </mc:AlternateContent>
      </w:r>
      <w:r>
        <w:rPr>
          <w:rFonts w:ascii="Times New Roman" w:hAnsi="Times New Roman" w:cs="Times New Roman"/>
        </w:rPr>
        <w:t>, кДж/(м</w:t>
      </w:r>
      <w:r>
        <w:rPr>
          <w:rFonts w:ascii="Times New Roman" w:hAnsi="Times New Roman" w:cs="Times New Roman"/>
          <w:vertAlign w:val="superscript"/>
        </w:rPr>
        <w:t>2</w:t>
      </w:r>
      <w:r>
        <w:rPr>
          <w:rFonts w:ascii="Times New Roman" w:hAnsi="Times New Roman" w:cs="Times New Roman"/>
        </w:rPr>
        <w:t>•°С•сут) или [кДж/(м</w:t>
      </w:r>
      <w:r>
        <w:rPr>
          <w:rFonts w:ascii="Times New Roman" w:hAnsi="Times New Roman" w:cs="Times New Roman"/>
          <w:vertAlign w:val="superscript"/>
        </w:rPr>
        <w:t>3</w:t>
      </w:r>
      <w:r>
        <w:rPr>
          <w:rFonts w:ascii="Times New Roman" w:hAnsi="Times New Roman" w:cs="Times New Roman"/>
        </w:rPr>
        <w:t xml:space="preserve">•°С•сут)], и определяется путем выбора теплозащитных свойств ограждающих конструкций здания, объемно-планировочных решений, ориентации здания и типа, эффективности и метода регулирования используемой </w:t>
      </w:r>
      <w:r>
        <w:rPr>
          <w:rFonts w:ascii="Times New Roman" w:hAnsi="Times New Roman" w:cs="Times New Roman"/>
        </w:rPr>
        <w:lastRenderedPageBreak/>
        <w:t>системы отопления. Значения удельного расхода тепловой энергии на отопление здания должно удовлетворять значениям, приведенным в таблицах ниже (</w:t>
      </w:r>
      <w:r>
        <w:rPr>
          <w:rFonts w:ascii="Times New Roman" w:hAnsi="Times New Roman" w:cs="Times New Roman"/>
        </w:rPr>
        <w:fldChar w:fldCharType="begin"/>
      </w:r>
      <w:r>
        <w:rPr>
          <w:rFonts w:ascii="Times New Roman" w:hAnsi="Times New Roman" w:cs="Times New Roman"/>
        </w:rPr>
        <w:instrText xml:space="preserve"> REF _Ref95810016 \h </w:instrText>
      </w:r>
      <w:r>
        <w:rPr>
          <w:rFonts w:ascii="Times New Roman" w:hAnsi="Times New Roman" w:cs="Times New Roman"/>
        </w:rPr>
      </w:r>
      <w:r>
        <w:rPr>
          <w:rFonts w:ascii="Times New Roman" w:hAnsi="Times New Roman" w:cs="Times New Roman"/>
        </w:rPr>
        <w:fldChar w:fldCharType="separate"/>
      </w:r>
      <w:r>
        <w:t>Таблица 6</w:t>
      </w:r>
      <w:r>
        <w:rPr>
          <w:rFonts w:ascii="Times New Roman" w:hAnsi="Times New Roman" w:cs="Times New Roman"/>
        </w:rPr>
        <w:fldChar w:fldCharType="end"/>
      </w:r>
      <w:r>
        <w:rPr>
          <w:rFonts w:ascii="Times New Roman" w:hAnsi="Times New Roman" w:cs="Times New Roman"/>
        </w:rPr>
        <w:t xml:space="preserve"> - </w:t>
      </w:r>
      <w:r>
        <w:rPr>
          <w:rFonts w:ascii="Times New Roman" w:hAnsi="Times New Roman" w:cs="Times New Roman"/>
        </w:rPr>
        <w:fldChar w:fldCharType="begin"/>
      </w:r>
      <w:r>
        <w:rPr>
          <w:rFonts w:ascii="Times New Roman" w:hAnsi="Times New Roman" w:cs="Times New Roman"/>
        </w:rPr>
        <w:instrText xml:space="preserve"> REF _Ref95810024 \h </w:instrText>
      </w:r>
      <w:r>
        <w:rPr>
          <w:rFonts w:ascii="Times New Roman" w:hAnsi="Times New Roman" w:cs="Times New Roman"/>
        </w:rPr>
      </w:r>
      <w:r>
        <w:rPr>
          <w:rFonts w:ascii="Times New Roman" w:hAnsi="Times New Roman" w:cs="Times New Roman"/>
        </w:rPr>
        <w:fldChar w:fldCharType="separate"/>
      </w:r>
      <w:r>
        <w:t>Таблица 7</w:t>
      </w:r>
      <w:r>
        <w:rPr>
          <w:rFonts w:ascii="Times New Roman" w:hAnsi="Times New Roman" w:cs="Times New Roman"/>
        </w:rPr>
        <w:fldChar w:fldCharType="end"/>
      </w:r>
      <w:r>
        <w:rPr>
          <w:rFonts w:ascii="Times New Roman" w:hAnsi="Times New Roman" w:cs="Times New Roman"/>
        </w:rPr>
        <w:t>).</w:t>
      </w:r>
    </w:p>
    <w:p w:rsidR="007B21C5" w:rsidRDefault="00462D17">
      <w:pPr>
        <w:pStyle w:val="afe"/>
      </w:pPr>
      <w:bookmarkStart w:id="21" w:name="_Ref95810016"/>
      <w:r>
        <w:t xml:space="preserve">Таблица </w:t>
      </w:r>
      <w:r>
        <w:fldChar w:fldCharType="begin"/>
      </w:r>
      <w:r>
        <w:instrText xml:space="preserve">SEQ Таблица \* ARABIC </w:instrText>
      </w:r>
      <w:r>
        <w:fldChar w:fldCharType="separate"/>
      </w:r>
      <w:r>
        <w:t>6</w:t>
      </w:r>
      <w:r>
        <w:fldChar w:fldCharType="end"/>
      </w:r>
      <w:bookmarkEnd w:id="21"/>
      <w:r>
        <w:t xml:space="preserve"> - Нормируемый удельный расход тепловой энергии на отопление </w:t>
      </w:r>
      <w:r>
        <w:rPr>
          <w:noProof/>
          <w:lang w:eastAsia="ru-RU"/>
        </w:rPr>
        <mc:AlternateContent>
          <mc:Choice Requires="wpg">
            <w:drawing>
              <wp:inline distT="0" distB="0" distL="0" distR="0">
                <wp:extent cx="297180" cy="273050"/>
                <wp:effectExtent l="0" t="0" r="7620" b="0"/>
                <wp:docPr id="20"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pic:cNvPicPr>
                      </pic:nvPicPr>
                      <pic:blipFill>
                        <a:blip r:embed="rId36"/>
                        <a:stretch/>
                      </pic:blipFill>
                      <pic:spPr bwMode="auto">
                        <a:xfrm>
                          <a:off x="0" y="0"/>
                          <a:ext cx="297180" cy="273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width:23.40pt;height:21.50pt;mso-wrap-distance-left:0.00pt;mso-wrap-distance-top:0.00pt;mso-wrap-distance-right:0.00pt;mso-wrap-distance-bottom:0.00pt;" stroked="f">
                <v:path textboxrect="0,0,0,0"/>
                <v:imagedata r:id="rId37" o:title=""/>
              </v:shape>
            </w:pict>
          </mc:Fallback>
        </mc:AlternateContent>
      </w:r>
      <w:r>
        <w:t xml:space="preserve"> жилых домов одноквартирных отдельно стоящих и блокированных, </w:t>
      </w:r>
      <w:r>
        <w:br/>
        <w:t>кДж/(м</w:t>
      </w:r>
      <w:r>
        <w:rPr>
          <w:vertAlign w:val="superscript"/>
        </w:rPr>
        <w:t>2</w:t>
      </w:r>
      <w:r>
        <w:t xml:space="preserve"> </w:t>
      </w:r>
      <w:r>
        <w:rPr>
          <w:vertAlign w:val="superscript"/>
        </w:rPr>
        <w:t>0</w:t>
      </w:r>
      <w:r>
        <w:t>С)</w:t>
      </w:r>
    </w:p>
    <w:tbl>
      <w:tblPr>
        <w:tblW w:w="5000" w:type="pct"/>
        <w:tblCellSpacing w:w="15" w:type="dxa"/>
        <w:tblBorders>
          <w:top w:val="single" w:sz="4" w:space="0" w:color="000000"/>
          <w:left w:val="single" w:sz="4" w:space="0" w:color="000000"/>
        </w:tblBorders>
        <w:tblCellMar>
          <w:left w:w="0" w:type="dxa"/>
          <w:right w:w="0" w:type="dxa"/>
        </w:tblCellMar>
        <w:tblLook w:val="04A0" w:firstRow="1" w:lastRow="0" w:firstColumn="1" w:lastColumn="0" w:noHBand="0" w:noVBand="1"/>
      </w:tblPr>
      <w:tblGrid>
        <w:gridCol w:w="3636"/>
        <w:gridCol w:w="1227"/>
        <w:gridCol w:w="1315"/>
        <w:gridCol w:w="1283"/>
        <w:gridCol w:w="1605"/>
      </w:tblGrid>
      <w:tr w:rsidR="007B21C5">
        <w:trPr>
          <w:trHeight w:val="173"/>
          <w:tblCellSpacing w:w="15" w:type="dxa"/>
        </w:trPr>
        <w:tc>
          <w:tcPr>
            <w:tcW w:w="2008" w:type="pct"/>
            <w:vMerge w:val="restart"/>
            <w:tcBorders>
              <w:top w:val="none" w:sz="4" w:space="0" w:color="000000"/>
              <w:left w:val="none" w:sz="4" w:space="0" w:color="000000"/>
              <w:right w:val="single" w:sz="4" w:space="0" w:color="auto"/>
            </w:tcBorders>
            <w:tcMar>
              <w:top w:w="51" w:type="dxa"/>
              <w:left w:w="51" w:type="dxa"/>
              <w:bottom w:w="51" w:type="dxa"/>
              <w:right w:w="51" w:type="dxa"/>
            </w:tcMar>
            <w:vAlign w:val="center"/>
          </w:tcPr>
          <w:p w:rsidR="007B21C5" w:rsidRDefault="00462D17">
            <w:pPr>
              <w:pStyle w:val="af9"/>
              <w:jc w:val="center"/>
              <w:rPr>
                <w:b/>
                <w:sz w:val="20"/>
                <w:szCs w:val="20"/>
              </w:rPr>
            </w:pPr>
            <w:r>
              <w:rPr>
                <w:b/>
                <w:sz w:val="20"/>
                <w:szCs w:val="20"/>
              </w:rPr>
              <w:t>Отапливаемая площадь домов, м</w:t>
            </w:r>
            <w:r>
              <w:rPr>
                <w:b/>
                <w:sz w:val="20"/>
                <w:szCs w:val="20"/>
                <w:vertAlign w:val="superscript"/>
              </w:rPr>
              <w:t>2</w:t>
            </w:r>
          </w:p>
        </w:tc>
        <w:tc>
          <w:tcPr>
            <w:tcW w:w="2943" w:type="pct"/>
            <w:gridSpan w:val="4"/>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b/>
                <w:sz w:val="20"/>
                <w:szCs w:val="20"/>
              </w:rPr>
            </w:pPr>
            <w:r>
              <w:rPr>
                <w:b/>
                <w:sz w:val="20"/>
                <w:szCs w:val="20"/>
              </w:rPr>
              <w:t>С числом этажей</w:t>
            </w:r>
          </w:p>
        </w:tc>
      </w:tr>
      <w:tr w:rsidR="007B21C5">
        <w:trPr>
          <w:trHeight w:val="180"/>
          <w:tblCellSpacing w:w="15" w:type="dxa"/>
        </w:trPr>
        <w:tc>
          <w:tcPr>
            <w:tcW w:w="2008" w:type="pct"/>
            <w:vMerge/>
            <w:tcBorders>
              <w:left w:val="none" w:sz="4" w:space="0" w:color="000000"/>
              <w:bottom w:val="single" w:sz="4" w:space="0" w:color="auto"/>
              <w:right w:val="single" w:sz="4" w:space="0" w:color="auto"/>
            </w:tcBorders>
            <w:tcMar>
              <w:top w:w="51" w:type="dxa"/>
              <w:left w:w="51" w:type="dxa"/>
              <w:bottom w:w="51" w:type="dxa"/>
              <w:right w:w="51" w:type="dxa"/>
            </w:tcMar>
          </w:tcPr>
          <w:p w:rsidR="007B21C5" w:rsidRDefault="007B21C5">
            <w:pPr>
              <w:pStyle w:val="af9"/>
              <w:jc w:val="center"/>
              <w:rPr>
                <w:sz w:val="20"/>
                <w:szCs w:val="20"/>
              </w:rPr>
            </w:pPr>
          </w:p>
        </w:tc>
        <w:tc>
          <w:tcPr>
            <w:tcW w:w="670"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1</w:t>
            </w:r>
          </w:p>
        </w:tc>
        <w:tc>
          <w:tcPr>
            <w:tcW w:w="718"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w:t>
            </w:r>
          </w:p>
        </w:tc>
        <w:tc>
          <w:tcPr>
            <w:tcW w:w="700"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3</w:t>
            </w:r>
          </w:p>
        </w:tc>
        <w:tc>
          <w:tcPr>
            <w:tcW w:w="80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4</w:t>
            </w:r>
          </w:p>
        </w:tc>
      </w:tr>
      <w:tr w:rsidR="007B21C5">
        <w:trPr>
          <w:trHeight w:val="409"/>
          <w:tblCellSpacing w:w="15" w:type="dxa"/>
        </w:trPr>
        <w:tc>
          <w:tcPr>
            <w:tcW w:w="2008"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tcPr>
          <w:p w:rsidR="007B21C5" w:rsidRDefault="00462D17">
            <w:pPr>
              <w:pStyle w:val="af9"/>
              <w:jc w:val="center"/>
              <w:rPr>
                <w:sz w:val="20"/>
                <w:szCs w:val="20"/>
              </w:rPr>
            </w:pPr>
            <w:r>
              <w:rPr>
                <w:sz w:val="20"/>
                <w:szCs w:val="20"/>
              </w:rPr>
              <w:t>60 и менее</w:t>
            </w:r>
          </w:p>
        </w:tc>
        <w:tc>
          <w:tcPr>
            <w:tcW w:w="670"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140</w:t>
            </w:r>
          </w:p>
        </w:tc>
        <w:tc>
          <w:tcPr>
            <w:tcW w:w="718"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c>
          <w:tcPr>
            <w:tcW w:w="700"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c>
          <w:tcPr>
            <w:tcW w:w="80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7B21C5">
            <w:pPr>
              <w:pStyle w:val="af9"/>
              <w:spacing w:after="240"/>
              <w:jc w:val="center"/>
              <w:rPr>
                <w:sz w:val="20"/>
                <w:szCs w:val="20"/>
              </w:rPr>
            </w:pPr>
          </w:p>
        </w:tc>
      </w:tr>
      <w:tr w:rsidR="007B21C5">
        <w:trPr>
          <w:trHeight w:val="266"/>
          <w:tblCellSpacing w:w="15" w:type="dxa"/>
        </w:trPr>
        <w:tc>
          <w:tcPr>
            <w:tcW w:w="2008"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tcPr>
          <w:p w:rsidR="007B21C5" w:rsidRDefault="00462D17">
            <w:pPr>
              <w:pStyle w:val="af9"/>
              <w:jc w:val="center"/>
              <w:rPr>
                <w:sz w:val="20"/>
                <w:szCs w:val="20"/>
              </w:rPr>
            </w:pPr>
            <w:r>
              <w:rPr>
                <w:sz w:val="20"/>
                <w:szCs w:val="20"/>
              </w:rPr>
              <w:t>100</w:t>
            </w:r>
          </w:p>
        </w:tc>
        <w:tc>
          <w:tcPr>
            <w:tcW w:w="670"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125</w:t>
            </w:r>
          </w:p>
        </w:tc>
        <w:tc>
          <w:tcPr>
            <w:tcW w:w="718"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135</w:t>
            </w:r>
          </w:p>
        </w:tc>
        <w:tc>
          <w:tcPr>
            <w:tcW w:w="700"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c>
          <w:tcPr>
            <w:tcW w:w="80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r>
      <w:tr w:rsidR="007B21C5">
        <w:trPr>
          <w:trHeight w:val="266"/>
          <w:tblCellSpacing w:w="15" w:type="dxa"/>
        </w:trPr>
        <w:tc>
          <w:tcPr>
            <w:tcW w:w="2008"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tcPr>
          <w:p w:rsidR="007B21C5" w:rsidRDefault="00462D17">
            <w:pPr>
              <w:pStyle w:val="af9"/>
              <w:jc w:val="center"/>
              <w:rPr>
                <w:sz w:val="20"/>
                <w:szCs w:val="20"/>
              </w:rPr>
            </w:pPr>
            <w:r>
              <w:rPr>
                <w:sz w:val="20"/>
                <w:szCs w:val="20"/>
              </w:rPr>
              <w:t>150</w:t>
            </w:r>
          </w:p>
        </w:tc>
        <w:tc>
          <w:tcPr>
            <w:tcW w:w="670"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110</w:t>
            </w:r>
          </w:p>
        </w:tc>
        <w:tc>
          <w:tcPr>
            <w:tcW w:w="718"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120</w:t>
            </w:r>
          </w:p>
        </w:tc>
        <w:tc>
          <w:tcPr>
            <w:tcW w:w="700"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130</w:t>
            </w:r>
          </w:p>
        </w:tc>
        <w:tc>
          <w:tcPr>
            <w:tcW w:w="80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r>
      <w:tr w:rsidR="007B21C5">
        <w:trPr>
          <w:trHeight w:val="277"/>
          <w:tblCellSpacing w:w="15" w:type="dxa"/>
        </w:trPr>
        <w:tc>
          <w:tcPr>
            <w:tcW w:w="2008"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tcPr>
          <w:p w:rsidR="007B21C5" w:rsidRDefault="00462D17">
            <w:pPr>
              <w:pStyle w:val="af9"/>
              <w:jc w:val="center"/>
              <w:rPr>
                <w:sz w:val="20"/>
                <w:szCs w:val="20"/>
              </w:rPr>
            </w:pPr>
            <w:r>
              <w:rPr>
                <w:sz w:val="20"/>
                <w:szCs w:val="20"/>
              </w:rPr>
              <w:t>250</w:t>
            </w:r>
          </w:p>
        </w:tc>
        <w:tc>
          <w:tcPr>
            <w:tcW w:w="670"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100</w:t>
            </w:r>
          </w:p>
        </w:tc>
        <w:tc>
          <w:tcPr>
            <w:tcW w:w="718"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105</w:t>
            </w:r>
          </w:p>
        </w:tc>
        <w:tc>
          <w:tcPr>
            <w:tcW w:w="700"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110</w:t>
            </w:r>
          </w:p>
        </w:tc>
        <w:tc>
          <w:tcPr>
            <w:tcW w:w="80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115</w:t>
            </w:r>
          </w:p>
        </w:tc>
      </w:tr>
      <w:tr w:rsidR="007B21C5">
        <w:trPr>
          <w:trHeight w:val="266"/>
          <w:tblCellSpacing w:w="15" w:type="dxa"/>
        </w:trPr>
        <w:tc>
          <w:tcPr>
            <w:tcW w:w="2008"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tcPr>
          <w:p w:rsidR="007B21C5" w:rsidRDefault="00462D17">
            <w:pPr>
              <w:pStyle w:val="af9"/>
              <w:jc w:val="center"/>
              <w:rPr>
                <w:sz w:val="20"/>
                <w:szCs w:val="20"/>
              </w:rPr>
            </w:pPr>
            <w:r>
              <w:rPr>
                <w:sz w:val="20"/>
                <w:szCs w:val="20"/>
              </w:rPr>
              <w:t>400</w:t>
            </w:r>
          </w:p>
        </w:tc>
        <w:tc>
          <w:tcPr>
            <w:tcW w:w="670"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c>
          <w:tcPr>
            <w:tcW w:w="718"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90</w:t>
            </w:r>
          </w:p>
        </w:tc>
        <w:tc>
          <w:tcPr>
            <w:tcW w:w="700"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95</w:t>
            </w:r>
          </w:p>
        </w:tc>
        <w:tc>
          <w:tcPr>
            <w:tcW w:w="80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100</w:t>
            </w:r>
          </w:p>
        </w:tc>
      </w:tr>
      <w:tr w:rsidR="007B21C5">
        <w:trPr>
          <w:trHeight w:val="266"/>
          <w:tblCellSpacing w:w="15" w:type="dxa"/>
        </w:trPr>
        <w:tc>
          <w:tcPr>
            <w:tcW w:w="2008"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tcPr>
          <w:p w:rsidR="007B21C5" w:rsidRDefault="00462D17">
            <w:pPr>
              <w:pStyle w:val="af9"/>
              <w:jc w:val="center"/>
              <w:rPr>
                <w:sz w:val="20"/>
                <w:szCs w:val="20"/>
              </w:rPr>
            </w:pPr>
            <w:r>
              <w:rPr>
                <w:sz w:val="20"/>
                <w:szCs w:val="20"/>
              </w:rPr>
              <w:t>600</w:t>
            </w:r>
          </w:p>
        </w:tc>
        <w:tc>
          <w:tcPr>
            <w:tcW w:w="670"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c>
          <w:tcPr>
            <w:tcW w:w="718"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80</w:t>
            </w:r>
          </w:p>
        </w:tc>
        <w:tc>
          <w:tcPr>
            <w:tcW w:w="700"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85</w:t>
            </w:r>
          </w:p>
        </w:tc>
        <w:tc>
          <w:tcPr>
            <w:tcW w:w="80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90</w:t>
            </w:r>
          </w:p>
        </w:tc>
      </w:tr>
      <w:tr w:rsidR="007B21C5">
        <w:trPr>
          <w:trHeight w:val="266"/>
          <w:tblCellSpacing w:w="15" w:type="dxa"/>
        </w:trPr>
        <w:tc>
          <w:tcPr>
            <w:tcW w:w="2008"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tcPr>
          <w:p w:rsidR="007B21C5" w:rsidRDefault="00462D17">
            <w:pPr>
              <w:pStyle w:val="af9"/>
              <w:jc w:val="center"/>
              <w:rPr>
                <w:sz w:val="20"/>
                <w:szCs w:val="20"/>
              </w:rPr>
            </w:pPr>
            <w:r>
              <w:rPr>
                <w:sz w:val="20"/>
                <w:szCs w:val="20"/>
              </w:rPr>
              <w:t>1000 и более</w:t>
            </w:r>
          </w:p>
        </w:tc>
        <w:tc>
          <w:tcPr>
            <w:tcW w:w="670"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c>
          <w:tcPr>
            <w:tcW w:w="718"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70</w:t>
            </w:r>
          </w:p>
        </w:tc>
        <w:tc>
          <w:tcPr>
            <w:tcW w:w="700"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75</w:t>
            </w:r>
          </w:p>
        </w:tc>
        <w:tc>
          <w:tcPr>
            <w:tcW w:w="807"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80</w:t>
            </w:r>
          </w:p>
        </w:tc>
      </w:tr>
      <w:tr w:rsidR="007B21C5">
        <w:trPr>
          <w:trHeight w:val="652"/>
          <w:tblCellSpacing w:w="15" w:type="dxa"/>
        </w:trPr>
        <w:tc>
          <w:tcPr>
            <w:tcW w:w="4968" w:type="pct"/>
            <w:gridSpan w:val="5"/>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spacing w:after="240"/>
              <w:jc w:val="center"/>
              <w:rPr>
                <w:sz w:val="20"/>
                <w:szCs w:val="20"/>
              </w:rPr>
            </w:pPr>
            <w:r>
              <w:rPr>
                <w:sz w:val="20"/>
                <w:szCs w:val="20"/>
              </w:rPr>
              <w:t>Примечание - При промежуточных значениях отапливаемой площади дома в интервале 60-1000 м</w:t>
            </w:r>
            <w:r>
              <w:rPr>
                <w:sz w:val="20"/>
                <w:szCs w:val="20"/>
                <w:vertAlign w:val="superscript"/>
              </w:rPr>
              <w:t>2</w:t>
            </w:r>
            <w:r>
              <w:rPr>
                <w:sz w:val="20"/>
                <w:szCs w:val="20"/>
              </w:rPr>
              <w:t xml:space="preserve"> значения </w:t>
            </w:r>
            <w:r>
              <w:rPr>
                <w:noProof/>
                <w:sz w:val="20"/>
                <w:szCs w:val="20"/>
              </w:rPr>
              <mc:AlternateContent>
                <mc:Choice Requires="wpg">
                  <w:drawing>
                    <wp:inline distT="0" distB="0" distL="0" distR="0">
                      <wp:extent cx="297180" cy="273050"/>
                      <wp:effectExtent l="0" t="0" r="7620" b="0"/>
                      <wp:docPr id="21"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pic:cNvPicPr>
                            </pic:nvPicPr>
                            <pic:blipFill>
                              <a:blip r:embed="rId36"/>
                              <a:stretch/>
                            </pic:blipFill>
                            <pic:spPr bwMode="auto">
                              <a:xfrm>
                                <a:off x="0" y="0"/>
                                <a:ext cx="297180" cy="273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width:23.40pt;height:21.50pt;mso-wrap-distance-left:0.00pt;mso-wrap-distance-top:0.00pt;mso-wrap-distance-right:0.00pt;mso-wrap-distance-bottom:0.00pt;" stroked="f">
                      <v:path textboxrect="0,0,0,0"/>
                      <v:imagedata r:id="rId37" o:title=""/>
                    </v:shape>
                  </w:pict>
                </mc:Fallback>
              </mc:AlternateContent>
            </w:r>
            <w:r>
              <w:rPr>
                <w:sz w:val="20"/>
                <w:szCs w:val="20"/>
              </w:rPr>
              <w:t>должны определяться по линейной интерполяции.</w:t>
            </w:r>
          </w:p>
        </w:tc>
      </w:tr>
    </w:tbl>
    <w:p w:rsidR="007B21C5" w:rsidRDefault="007B21C5">
      <w:pPr>
        <w:pStyle w:val="-21"/>
        <w:widowControl w:val="0"/>
        <w:spacing w:after="120" w:line="360" w:lineRule="auto"/>
        <w:ind w:firstLine="851"/>
        <w:rPr>
          <w:rFonts w:ascii="Times New Roman" w:hAnsi="Times New Roman" w:cs="Times New Roman"/>
        </w:rPr>
      </w:pPr>
    </w:p>
    <w:p w:rsidR="007B21C5" w:rsidRDefault="00462D17">
      <w:pPr>
        <w:pStyle w:val="afe"/>
      </w:pPr>
      <w:bookmarkStart w:id="22" w:name="_Ref95810024"/>
      <w:r>
        <w:t xml:space="preserve">Таблица </w:t>
      </w:r>
      <w:r>
        <w:fldChar w:fldCharType="begin"/>
      </w:r>
      <w:r>
        <w:instrText xml:space="preserve">SEQ Таблица \* ARABIC </w:instrText>
      </w:r>
      <w:r>
        <w:fldChar w:fldCharType="separate"/>
      </w:r>
      <w:r>
        <w:t>7</w:t>
      </w:r>
      <w:r>
        <w:fldChar w:fldCharType="end"/>
      </w:r>
      <w:bookmarkEnd w:id="22"/>
      <w:r>
        <w:t xml:space="preserve"> - Нормируемый удельный расход тепловой энергии на отопление зданий </w:t>
      </w:r>
      <w:r>
        <w:rPr>
          <w:noProof/>
          <w:lang w:eastAsia="ru-RU"/>
        </w:rPr>
        <mc:AlternateContent>
          <mc:Choice Requires="wpg">
            <w:drawing>
              <wp:inline distT="0" distB="0" distL="0" distR="0">
                <wp:extent cx="297180" cy="273050"/>
                <wp:effectExtent l="0" t="0" r="7620" b="0"/>
                <wp:docPr id="22"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pic:cNvPicPr>
                      </pic:nvPicPr>
                      <pic:blipFill>
                        <a:blip r:embed="rId36"/>
                        <a:stretch/>
                      </pic:blipFill>
                      <pic:spPr bwMode="auto">
                        <a:xfrm>
                          <a:off x="0" y="0"/>
                          <a:ext cx="297180" cy="273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width:23.40pt;height:21.50pt;mso-wrap-distance-left:0.00pt;mso-wrap-distance-top:0.00pt;mso-wrap-distance-right:0.00pt;mso-wrap-distance-bottom:0.00pt;" stroked="f">
                <v:path textboxrect="0,0,0,0"/>
                <v:imagedata r:id="rId37" o:title=""/>
              </v:shape>
            </w:pict>
          </mc:Fallback>
        </mc:AlternateContent>
      </w:r>
      <w:r>
        <w:t xml:space="preserve">, кДж/(м2 </w:t>
      </w:r>
      <w:r>
        <w:rPr>
          <w:vertAlign w:val="superscript"/>
        </w:rPr>
        <w:t>0</w:t>
      </w:r>
      <w:r>
        <w:t xml:space="preserve">С) или (кДж/(м3 </w:t>
      </w:r>
      <w:r>
        <w:rPr>
          <w:vertAlign w:val="superscript"/>
        </w:rPr>
        <w:t>0</w:t>
      </w:r>
      <w:r>
        <w:t>С сут)</w:t>
      </w:r>
    </w:p>
    <w:tbl>
      <w:tblPr>
        <w:tblW w:w="5000" w:type="pct"/>
        <w:tblCellSpacing w:w="15" w:type="dxa"/>
        <w:tblBorders>
          <w:top w:val="single" w:sz="4" w:space="0" w:color="000000"/>
          <w:left w:val="single" w:sz="4" w:space="0" w:color="000000"/>
        </w:tblBorders>
        <w:tblCellMar>
          <w:left w:w="0" w:type="dxa"/>
          <w:right w:w="0" w:type="dxa"/>
        </w:tblCellMar>
        <w:tblLook w:val="04A0" w:firstRow="1" w:lastRow="0" w:firstColumn="1" w:lastColumn="0" w:noHBand="0" w:noVBand="1"/>
      </w:tblPr>
      <w:tblGrid>
        <w:gridCol w:w="2092"/>
        <w:gridCol w:w="1463"/>
        <w:gridCol w:w="1567"/>
        <w:gridCol w:w="689"/>
        <w:gridCol w:w="826"/>
        <w:gridCol w:w="676"/>
        <w:gridCol w:w="1753"/>
      </w:tblGrid>
      <w:tr w:rsidR="007B21C5">
        <w:trPr>
          <w:trHeight w:val="47"/>
          <w:tblHeader/>
          <w:tblCellSpacing w:w="15" w:type="dxa"/>
        </w:trPr>
        <w:tc>
          <w:tcPr>
            <w:tcW w:w="1183" w:type="pct"/>
            <w:vMerge w:val="restart"/>
            <w:tcBorders>
              <w:top w:val="none" w:sz="4" w:space="0" w:color="000000"/>
              <w:left w:val="none" w:sz="4" w:space="0" w:color="000000"/>
              <w:right w:val="single" w:sz="4" w:space="0" w:color="auto"/>
            </w:tcBorders>
            <w:tcMar>
              <w:top w:w="51" w:type="dxa"/>
              <w:left w:w="51" w:type="dxa"/>
              <w:bottom w:w="51" w:type="dxa"/>
              <w:right w:w="51" w:type="dxa"/>
            </w:tcMar>
            <w:vAlign w:val="center"/>
          </w:tcPr>
          <w:p w:rsidR="007B21C5" w:rsidRDefault="00462D17">
            <w:pPr>
              <w:pStyle w:val="af9"/>
              <w:jc w:val="center"/>
              <w:rPr>
                <w:b/>
                <w:sz w:val="20"/>
                <w:szCs w:val="20"/>
              </w:rPr>
            </w:pPr>
            <w:r>
              <w:rPr>
                <w:b/>
                <w:sz w:val="20"/>
                <w:szCs w:val="20"/>
              </w:rPr>
              <w:t>Типы зданий</w:t>
            </w:r>
          </w:p>
        </w:tc>
        <w:tc>
          <w:tcPr>
            <w:tcW w:w="3768" w:type="pct"/>
            <w:gridSpan w:val="6"/>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b/>
                <w:sz w:val="20"/>
                <w:szCs w:val="20"/>
              </w:rPr>
            </w:pPr>
            <w:r>
              <w:rPr>
                <w:b/>
                <w:sz w:val="20"/>
                <w:szCs w:val="20"/>
              </w:rPr>
              <w:t>Этажность зданий</w:t>
            </w:r>
          </w:p>
        </w:tc>
      </w:tr>
      <w:tr w:rsidR="007B21C5">
        <w:trPr>
          <w:trHeight w:val="20"/>
          <w:tblHeader/>
          <w:tblCellSpacing w:w="15" w:type="dxa"/>
        </w:trPr>
        <w:tc>
          <w:tcPr>
            <w:tcW w:w="1183" w:type="pct"/>
            <w:vMerge/>
            <w:tcBorders>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7B21C5">
            <w:pPr>
              <w:pStyle w:val="af9"/>
              <w:jc w:val="center"/>
              <w:rPr>
                <w:b/>
                <w:sz w:val="20"/>
                <w:szCs w:val="20"/>
              </w:rPr>
            </w:pPr>
          </w:p>
        </w:tc>
        <w:tc>
          <w:tcPr>
            <w:tcW w:w="775"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b/>
                <w:sz w:val="20"/>
                <w:szCs w:val="20"/>
              </w:rPr>
            </w:pPr>
            <w:r>
              <w:rPr>
                <w:b/>
                <w:sz w:val="20"/>
                <w:szCs w:val="20"/>
              </w:rPr>
              <w:t>1-3</w:t>
            </w:r>
          </w:p>
        </w:tc>
        <w:tc>
          <w:tcPr>
            <w:tcW w:w="83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b/>
                <w:sz w:val="20"/>
                <w:szCs w:val="20"/>
              </w:rPr>
            </w:pPr>
            <w:r>
              <w:rPr>
                <w:b/>
                <w:sz w:val="20"/>
                <w:szCs w:val="20"/>
              </w:rPr>
              <w:t>4-5</w:t>
            </w:r>
          </w:p>
        </w:tc>
        <w:tc>
          <w:tcPr>
            <w:tcW w:w="40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b/>
                <w:sz w:val="20"/>
                <w:szCs w:val="20"/>
              </w:rPr>
            </w:pPr>
            <w:r>
              <w:rPr>
                <w:b/>
                <w:sz w:val="20"/>
                <w:szCs w:val="20"/>
              </w:rPr>
              <w:t>6-7</w:t>
            </w:r>
          </w:p>
        </w:tc>
        <w:tc>
          <w:tcPr>
            <w:tcW w:w="43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b/>
                <w:sz w:val="20"/>
                <w:szCs w:val="20"/>
              </w:rPr>
            </w:pPr>
            <w:r>
              <w:rPr>
                <w:b/>
                <w:sz w:val="20"/>
                <w:szCs w:val="20"/>
              </w:rPr>
              <w:t>8-9</w:t>
            </w:r>
          </w:p>
        </w:tc>
        <w:tc>
          <w:tcPr>
            <w:tcW w:w="355"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b/>
                <w:sz w:val="20"/>
                <w:szCs w:val="20"/>
              </w:rPr>
            </w:pPr>
            <w:r>
              <w:rPr>
                <w:b/>
                <w:sz w:val="20"/>
                <w:szCs w:val="20"/>
              </w:rPr>
              <w:t>10-11</w:t>
            </w:r>
          </w:p>
        </w:tc>
        <w:tc>
          <w:tcPr>
            <w:tcW w:w="89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b/>
                <w:sz w:val="20"/>
                <w:szCs w:val="20"/>
              </w:rPr>
            </w:pPr>
            <w:r>
              <w:rPr>
                <w:b/>
                <w:sz w:val="20"/>
                <w:szCs w:val="20"/>
              </w:rPr>
              <w:t>12 и выше</w:t>
            </w:r>
          </w:p>
        </w:tc>
      </w:tr>
      <w:tr w:rsidR="007B21C5">
        <w:trPr>
          <w:tblCellSpacing w:w="15" w:type="dxa"/>
        </w:trPr>
        <w:tc>
          <w:tcPr>
            <w:tcW w:w="1183"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1 Жилые, гостиницы, общежития</w:t>
            </w:r>
          </w:p>
        </w:tc>
        <w:tc>
          <w:tcPr>
            <w:tcW w:w="775"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По таблице 8</w:t>
            </w:r>
          </w:p>
        </w:tc>
        <w:tc>
          <w:tcPr>
            <w:tcW w:w="83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 xml:space="preserve">85[31] </w:t>
            </w:r>
          </w:p>
          <w:p w:rsidR="007B21C5" w:rsidRDefault="00462D17">
            <w:pPr>
              <w:pStyle w:val="af9"/>
              <w:jc w:val="center"/>
              <w:rPr>
                <w:sz w:val="20"/>
                <w:szCs w:val="20"/>
              </w:rPr>
            </w:pPr>
            <w:r>
              <w:rPr>
                <w:sz w:val="20"/>
                <w:szCs w:val="20"/>
              </w:rPr>
              <w:t xml:space="preserve">для 4-этажных одноквартирных и </w:t>
            </w:r>
            <w:r>
              <w:rPr>
                <w:sz w:val="20"/>
                <w:szCs w:val="20"/>
              </w:rPr>
              <w:lastRenderedPageBreak/>
              <w:t>блокированных домов - по таблице 8</w:t>
            </w:r>
          </w:p>
        </w:tc>
        <w:tc>
          <w:tcPr>
            <w:tcW w:w="40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lastRenderedPageBreak/>
              <w:t>80[29]</w:t>
            </w:r>
          </w:p>
        </w:tc>
        <w:tc>
          <w:tcPr>
            <w:tcW w:w="43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76[27,5]</w:t>
            </w:r>
          </w:p>
        </w:tc>
        <w:tc>
          <w:tcPr>
            <w:tcW w:w="355"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72[26]</w:t>
            </w:r>
          </w:p>
        </w:tc>
        <w:tc>
          <w:tcPr>
            <w:tcW w:w="89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70[25]</w:t>
            </w:r>
          </w:p>
        </w:tc>
      </w:tr>
      <w:tr w:rsidR="007B21C5">
        <w:trPr>
          <w:tblCellSpacing w:w="15" w:type="dxa"/>
        </w:trPr>
        <w:tc>
          <w:tcPr>
            <w:tcW w:w="1183"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 Общественные, кроме перечисленных в поз.3, 4 и 5 таблицы</w:t>
            </w:r>
          </w:p>
        </w:tc>
        <w:tc>
          <w:tcPr>
            <w:tcW w:w="775"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[42]; [38]; [36] соответственно нарастанию этажности</w:t>
            </w:r>
          </w:p>
        </w:tc>
        <w:tc>
          <w:tcPr>
            <w:tcW w:w="83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[32]</w:t>
            </w:r>
          </w:p>
        </w:tc>
        <w:tc>
          <w:tcPr>
            <w:tcW w:w="40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[31]</w:t>
            </w:r>
          </w:p>
        </w:tc>
        <w:tc>
          <w:tcPr>
            <w:tcW w:w="43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[29,5]</w:t>
            </w:r>
          </w:p>
        </w:tc>
        <w:tc>
          <w:tcPr>
            <w:tcW w:w="355"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[28]</w:t>
            </w:r>
          </w:p>
        </w:tc>
        <w:tc>
          <w:tcPr>
            <w:tcW w:w="89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r>
      <w:tr w:rsidR="007B21C5">
        <w:trPr>
          <w:tblCellSpacing w:w="15" w:type="dxa"/>
        </w:trPr>
        <w:tc>
          <w:tcPr>
            <w:tcW w:w="1183"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3 Поликлиники и лечебные учреждения, дома-интернаты</w:t>
            </w:r>
          </w:p>
        </w:tc>
        <w:tc>
          <w:tcPr>
            <w:tcW w:w="775"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[34]; [33]; [32] соответственно нарастанию этажности</w:t>
            </w:r>
          </w:p>
        </w:tc>
        <w:tc>
          <w:tcPr>
            <w:tcW w:w="83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[31]</w:t>
            </w:r>
          </w:p>
        </w:tc>
        <w:tc>
          <w:tcPr>
            <w:tcW w:w="40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[30]</w:t>
            </w:r>
          </w:p>
        </w:tc>
        <w:tc>
          <w:tcPr>
            <w:tcW w:w="43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[29]</w:t>
            </w:r>
          </w:p>
        </w:tc>
        <w:tc>
          <w:tcPr>
            <w:tcW w:w="355"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[28]</w:t>
            </w:r>
          </w:p>
        </w:tc>
        <w:tc>
          <w:tcPr>
            <w:tcW w:w="89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r>
      <w:tr w:rsidR="007B21C5">
        <w:trPr>
          <w:tblCellSpacing w:w="15" w:type="dxa"/>
        </w:trPr>
        <w:tc>
          <w:tcPr>
            <w:tcW w:w="1183"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4 Дошкольные учреждения</w:t>
            </w:r>
          </w:p>
        </w:tc>
        <w:tc>
          <w:tcPr>
            <w:tcW w:w="775"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[45]</w:t>
            </w:r>
          </w:p>
        </w:tc>
        <w:tc>
          <w:tcPr>
            <w:tcW w:w="83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c>
          <w:tcPr>
            <w:tcW w:w="40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c>
          <w:tcPr>
            <w:tcW w:w="43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c>
          <w:tcPr>
            <w:tcW w:w="355"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c>
          <w:tcPr>
            <w:tcW w:w="89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r>
      <w:tr w:rsidR="007B21C5">
        <w:trPr>
          <w:tblCellSpacing w:w="15" w:type="dxa"/>
        </w:trPr>
        <w:tc>
          <w:tcPr>
            <w:tcW w:w="1183"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5 Сервисного обслуживания</w:t>
            </w:r>
          </w:p>
        </w:tc>
        <w:tc>
          <w:tcPr>
            <w:tcW w:w="775"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[23]; [22]; [21] соответственно нарастанию этажности</w:t>
            </w:r>
          </w:p>
        </w:tc>
        <w:tc>
          <w:tcPr>
            <w:tcW w:w="83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[20]</w:t>
            </w:r>
          </w:p>
        </w:tc>
        <w:tc>
          <w:tcPr>
            <w:tcW w:w="40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[20]</w:t>
            </w:r>
          </w:p>
        </w:tc>
        <w:tc>
          <w:tcPr>
            <w:tcW w:w="43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c>
          <w:tcPr>
            <w:tcW w:w="355"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c>
          <w:tcPr>
            <w:tcW w:w="89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w:t>
            </w:r>
          </w:p>
        </w:tc>
      </w:tr>
      <w:tr w:rsidR="007B21C5">
        <w:trPr>
          <w:tblCellSpacing w:w="15" w:type="dxa"/>
        </w:trPr>
        <w:tc>
          <w:tcPr>
            <w:tcW w:w="1183"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6 Административного назначения (офисы)</w:t>
            </w:r>
          </w:p>
        </w:tc>
        <w:tc>
          <w:tcPr>
            <w:tcW w:w="775"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[36]; [34]; [33] соответственно нарастанию этажности</w:t>
            </w:r>
          </w:p>
        </w:tc>
        <w:tc>
          <w:tcPr>
            <w:tcW w:w="83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[27]</w:t>
            </w:r>
          </w:p>
        </w:tc>
        <w:tc>
          <w:tcPr>
            <w:tcW w:w="40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[24]</w:t>
            </w:r>
          </w:p>
        </w:tc>
        <w:tc>
          <w:tcPr>
            <w:tcW w:w="431"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[22]</w:t>
            </w:r>
          </w:p>
        </w:tc>
        <w:tc>
          <w:tcPr>
            <w:tcW w:w="355"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[20]</w:t>
            </w:r>
          </w:p>
        </w:tc>
        <w:tc>
          <w:tcPr>
            <w:tcW w:w="894" w:type="pct"/>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jc w:val="center"/>
              <w:rPr>
                <w:sz w:val="20"/>
                <w:szCs w:val="20"/>
              </w:rPr>
            </w:pPr>
            <w:r>
              <w:rPr>
                <w:sz w:val="20"/>
                <w:szCs w:val="20"/>
              </w:rPr>
              <w:t>[20]</w:t>
            </w:r>
          </w:p>
        </w:tc>
      </w:tr>
      <w:tr w:rsidR="007B21C5">
        <w:trPr>
          <w:tblCellSpacing w:w="15" w:type="dxa"/>
        </w:trPr>
        <w:tc>
          <w:tcPr>
            <w:tcW w:w="4968" w:type="pct"/>
            <w:gridSpan w:val="7"/>
            <w:tcBorders>
              <w:top w:val="none" w:sz="4" w:space="0" w:color="000000"/>
              <w:left w:val="none" w:sz="4" w:space="0" w:color="000000"/>
              <w:bottom w:val="single" w:sz="4" w:space="0" w:color="auto"/>
              <w:right w:val="single" w:sz="4" w:space="0" w:color="auto"/>
            </w:tcBorders>
            <w:tcMar>
              <w:top w:w="51" w:type="dxa"/>
              <w:left w:w="51" w:type="dxa"/>
              <w:bottom w:w="51" w:type="dxa"/>
              <w:right w:w="51" w:type="dxa"/>
            </w:tcMar>
            <w:vAlign w:val="center"/>
          </w:tcPr>
          <w:p w:rsidR="007B21C5" w:rsidRDefault="00462D17">
            <w:pPr>
              <w:pStyle w:val="af9"/>
              <w:spacing w:after="240"/>
              <w:jc w:val="center"/>
              <w:rPr>
                <w:sz w:val="20"/>
                <w:szCs w:val="20"/>
              </w:rPr>
            </w:pPr>
            <w:r>
              <w:rPr>
                <w:sz w:val="20"/>
                <w:szCs w:val="20"/>
              </w:rPr>
              <w:t>Примечание - Для регионов, имеющих значение</w:t>
            </w:r>
            <w:r>
              <w:rPr>
                <w:noProof/>
                <w:sz w:val="20"/>
                <w:szCs w:val="20"/>
              </w:rPr>
              <mc:AlternateContent>
                <mc:Choice Requires="wpg">
                  <w:drawing>
                    <wp:inline distT="0" distB="0" distL="0" distR="0">
                      <wp:extent cx="712470" cy="225425"/>
                      <wp:effectExtent l="0" t="0" r="0" b="3175"/>
                      <wp:docPr id="23"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pic:cNvPicPr>
                            </pic:nvPicPr>
                            <pic:blipFill>
                              <a:blip r:embed="rId38"/>
                              <a:stretch/>
                            </pic:blipFill>
                            <pic:spPr bwMode="auto">
                              <a:xfrm>
                                <a:off x="0" y="0"/>
                                <a:ext cx="712470" cy="22542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width:56.10pt;height:17.75pt;mso-wrap-distance-left:0.00pt;mso-wrap-distance-top:0.00pt;mso-wrap-distance-right:0.00pt;mso-wrap-distance-bottom:0.00pt;" stroked="f">
                      <v:path textboxrect="0,0,0,0"/>
                      <v:imagedata r:id="rId39" o:title=""/>
                    </v:shape>
                  </w:pict>
                </mc:Fallback>
              </mc:AlternateContent>
            </w:r>
            <w:r>
              <w:rPr>
                <w:sz w:val="20"/>
                <w:szCs w:val="20"/>
              </w:rPr>
              <w:t xml:space="preserve">°С·сут и более, нормируемые </w:t>
            </w:r>
            <w:r>
              <w:rPr>
                <w:noProof/>
                <w:sz w:val="20"/>
                <w:szCs w:val="20"/>
              </w:rPr>
              <mc:AlternateContent>
                <mc:Choice Requires="wpg">
                  <w:drawing>
                    <wp:inline distT="0" distB="0" distL="0" distR="0">
                      <wp:extent cx="297180" cy="273050"/>
                      <wp:effectExtent l="0" t="0" r="7620" b="0"/>
                      <wp:docPr id="24"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pic:cNvPicPr>
                            </pic:nvPicPr>
                            <pic:blipFill>
                              <a:blip r:embed="rId36"/>
                              <a:stretch/>
                            </pic:blipFill>
                            <pic:spPr bwMode="auto">
                              <a:xfrm>
                                <a:off x="0" y="0"/>
                                <a:ext cx="297180" cy="273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width:23.40pt;height:21.50pt;mso-wrap-distance-left:0.00pt;mso-wrap-distance-top:0.00pt;mso-wrap-distance-right:0.00pt;mso-wrap-distance-bottom:0.00pt;" stroked="f">
                      <v:path textboxrect="0,0,0,0"/>
                      <v:imagedata r:id="rId37" o:title=""/>
                    </v:shape>
                  </w:pict>
                </mc:Fallback>
              </mc:AlternateContent>
            </w:r>
            <w:r>
              <w:rPr>
                <w:sz w:val="20"/>
                <w:szCs w:val="20"/>
              </w:rPr>
              <w:t>следует снизить на 5%.</w:t>
            </w:r>
          </w:p>
        </w:tc>
      </w:tr>
    </w:tbl>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В настоящем проекте расчет тепловых нагрузок производится с условием строительства жилых зданий с классом энергетической эффективности «С».</w:t>
      </w:r>
    </w:p>
    <w:p w:rsidR="007B21C5" w:rsidRDefault="00462D17">
      <w:pPr>
        <w:widowControl w:val="0"/>
        <w:suppressLineNumbers/>
        <w:tabs>
          <w:tab w:val="left" w:leader="dot" w:pos="540"/>
        </w:tabs>
        <w:spacing w:before="120" w:after="120" w:line="360" w:lineRule="auto"/>
        <w:ind w:firstLine="851"/>
        <w:jc w:val="both"/>
        <w:rPr>
          <w:rFonts w:ascii="Times New Roman" w:eastAsia="Times New Roman" w:hAnsi="Times New Roman"/>
          <w:color w:val="000000" w:themeColor="text1"/>
          <w:sz w:val="26"/>
          <w:szCs w:val="26"/>
          <w:lang w:eastAsia="ru-RU"/>
        </w:rPr>
      </w:pPr>
      <w:r>
        <w:rPr>
          <w:rFonts w:ascii="Times New Roman" w:eastAsia="Times New Roman" w:hAnsi="Times New Roman"/>
          <w:color w:val="000000" w:themeColor="text1"/>
          <w:sz w:val="26"/>
          <w:szCs w:val="26"/>
          <w:lang w:eastAsia="ru-RU"/>
        </w:rPr>
        <w:t xml:space="preserve">С 2014 по 2017 гг. на Киришской ГРЭС по заявке ООО «КИНЕФ» - получение пара высокого давления, была проведена реконструкция по технологическому обеспечению ООО «КИНЕФ» паром 7,0 МПа от части ТЭЦ.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Проектом Генерального плана города Кириши не предусмотрено новое строительство теплопотребляющих установок, использующих тепловую энергию в технологических процессах.</w:t>
      </w:r>
    </w:p>
    <w:p w:rsidR="007B21C5" w:rsidRDefault="00462D17">
      <w:pPr>
        <w:pStyle w:val="21"/>
        <w:keepNext w:val="0"/>
        <w:numPr>
          <w:ilvl w:val="1"/>
          <w:numId w:val="8"/>
        </w:numPr>
        <w:suppressLineNumbers w:val="0"/>
        <w:tabs>
          <w:tab w:val="clear" w:pos="9356"/>
          <w:tab w:val="left" w:pos="851"/>
          <w:tab w:val="left" w:pos="1134"/>
        </w:tabs>
        <w:spacing w:before="120" w:after="240"/>
        <w:ind w:left="0" w:firstLine="567"/>
        <w:jc w:val="both"/>
      </w:pPr>
      <w:bookmarkStart w:id="23" w:name="_Toc196941318"/>
      <w:r>
        <w:lastRenderedPageBreak/>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3"/>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Перспективные нагрузки централизованного теплоснабжения на цели отопления, вентиляции и горячего водоснабжения, рассчитаны по укрупненным показателям потребности в тепловой энергии на основании площадей планируемой застройки.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Ввиду отсутствия карты кадастрового деления на территории города Кириши, расчетным элементом территориально деления приняты существующие и планируемые микрорайоны.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Планируемые нагрузки для каждого элемента территориального деления на расчетный период схемы теплоснабжения (до 2035 года) приведены в таблицах ниже (</w:t>
      </w:r>
      <w:r>
        <w:rPr>
          <w:rFonts w:ascii="Times New Roman" w:hAnsi="Times New Roman" w:cs="Times New Roman"/>
        </w:rPr>
        <w:fldChar w:fldCharType="begin"/>
      </w:r>
      <w:r>
        <w:rPr>
          <w:rFonts w:ascii="Times New Roman" w:hAnsi="Times New Roman" w:cs="Times New Roman"/>
        </w:rPr>
        <w:instrText xml:space="preserve"> REF _Ref95815396 \h </w:instrText>
      </w:r>
      <w:r>
        <w:rPr>
          <w:rFonts w:ascii="Times New Roman" w:hAnsi="Times New Roman" w:cs="Times New Roman"/>
        </w:rPr>
      </w:r>
      <w:r>
        <w:rPr>
          <w:rFonts w:ascii="Times New Roman" w:hAnsi="Times New Roman" w:cs="Times New Roman"/>
        </w:rPr>
        <w:fldChar w:fldCharType="separate"/>
      </w:r>
      <w:r>
        <w:t>Таблица 8</w:t>
      </w:r>
      <w:r>
        <w:rPr>
          <w:rFonts w:ascii="Times New Roman" w:hAnsi="Times New Roman" w:cs="Times New Roman"/>
        </w:rPr>
        <w:fldChar w:fldCharType="end"/>
      </w:r>
      <w:r>
        <w:rPr>
          <w:rFonts w:ascii="Times New Roman" w:hAnsi="Times New Roman" w:cs="Times New Roman"/>
        </w:rPr>
        <w:t xml:space="preserve"> - </w:t>
      </w:r>
      <w:r>
        <w:rPr>
          <w:rFonts w:ascii="Times New Roman" w:hAnsi="Times New Roman" w:cs="Times New Roman"/>
        </w:rPr>
        <w:fldChar w:fldCharType="begin"/>
      </w:r>
      <w:r>
        <w:rPr>
          <w:rFonts w:ascii="Times New Roman" w:hAnsi="Times New Roman" w:cs="Times New Roman"/>
        </w:rPr>
        <w:instrText xml:space="preserve"> REF _Ref95815406 \h </w:instrText>
      </w:r>
      <w:r>
        <w:rPr>
          <w:rFonts w:ascii="Times New Roman" w:hAnsi="Times New Roman" w:cs="Times New Roman"/>
        </w:rPr>
      </w:r>
      <w:r>
        <w:rPr>
          <w:rFonts w:ascii="Times New Roman" w:hAnsi="Times New Roman" w:cs="Times New Roman"/>
        </w:rPr>
        <w:fldChar w:fldCharType="separate"/>
      </w:r>
      <w:r>
        <w:t>Таблица 17</w:t>
      </w:r>
      <w:r>
        <w:rPr>
          <w:rFonts w:ascii="Times New Roman" w:hAnsi="Times New Roman" w:cs="Times New Roman"/>
        </w:rPr>
        <w:fldChar w:fldCharType="end"/>
      </w:r>
      <w:r>
        <w:rPr>
          <w:rFonts w:ascii="Times New Roman" w:hAnsi="Times New Roman" w:cs="Times New Roman"/>
        </w:rPr>
        <w:t xml:space="preserve">).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p>
    <w:p w:rsidR="007B21C5" w:rsidRDefault="00462D17">
      <w:pPr>
        <w:pStyle w:val="-21"/>
        <w:widowControl w:val="0"/>
        <w:spacing w:after="120" w:line="360" w:lineRule="auto"/>
        <w:ind w:firstLine="851"/>
        <w:rPr>
          <w:rFonts w:ascii="Times New Roman" w:hAnsi="Times New Roman" w:cs="Times New Roman"/>
        </w:rPr>
      </w:pPr>
      <w:bookmarkStart w:id="24" w:name="_Hlk37584079"/>
      <w:r>
        <w:rPr>
          <w:rFonts w:ascii="Times New Roman" w:hAnsi="Times New Roman" w:cs="Times New Roman"/>
        </w:rPr>
        <w:t>По микрорайонам «А», «В», «ЖД», «К», «Березки-1», «Березки-2», «Северный», «Промышленный» в настоящее время потребителям выданы технические условия на присоединение. Присоединение предполагается в кратко- среднесрочной перспективе (</w:t>
      </w:r>
      <w:r>
        <w:rPr>
          <w:rFonts w:ascii="Times New Roman" w:hAnsi="Times New Roman" w:cs="Times New Roman"/>
        </w:rPr>
        <w:fldChar w:fldCharType="begin"/>
      </w:r>
      <w:r>
        <w:rPr>
          <w:rFonts w:ascii="Times New Roman" w:hAnsi="Times New Roman" w:cs="Times New Roman"/>
        </w:rPr>
        <w:instrText xml:space="preserve"> REF _Ref95815396 \h </w:instrText>
      </w:r>
      <w:r>
        <w:rPr>
          <w:rFonts w:ascii="Times New Roman" w:hAnsi="Times New Roman" w:cs="Times New Roman"/>
        </w:rPr>
      </w:r>
      <w:r>
        <w:rPr>
          <w:rFonts w:ascii="Times New Roman" w:hAnsi="Times New Roman" w:cs="Times New Roman"/>
        </w:rPr>
        <w:fldChar w:fldCharType="separate"/>
      </w:r>
      <w:r>
        <w:t>Таблица 8</w:t>
      </w:r>
      <w:r>
        <w:rPr>
          <w:rFonts w:ascii="Times New Roman" w:hAnsi="Times New Roman" w:cs="Times New Roman"/>
        </w:rPr>
        <w:fldChar w:fldCharType="end"/>
      </w:r>
      <w:r>
        <w:rPr>
          <w:rFonts w:ascii="Times New Roman" w:hAnsi="Times New Roman" w:cs="Times New Roman"/>
        </w:rPr>
        <w:t xml:space="preserve"> - </w:t>
      </w:r>
      <w:r>
        <w:rPr>
          <w:rFonts w:ascii="Times New Roman" w:hAnsi="Times New Roman" w:cs="Times New Roman"/>
        </w:rPr>
        <w:fldChar w:fldCharType="begin"/>
      </w:r>
      <w:r>
        <w:rPr>
          <w:rFonts w:ascii="Times New Roman" w:hAnsi="Times New Roman" w:cs="Times New Roman"/>
        </w:rPr>
        <w:instrText xml:space="preserve"> REF _Ref95815444 \h </w:instrText>
      </w:r>
      <w:r>
        <w:rPr>
          <w:rFonts w:ascii="Times New Roman" w:hAnsi="Times New Roman" w:cs="Times New Roman"/>
        </w:rPr>
      </w:r>
      <w:r>
        <w:rPr>
          <w:rFonts w:ascii="Times New Roman" w:hAnsi="Times New Roman" w:cs="Times New Roman"/>
        </w:rPr>
        <w:fldChar w:fldCharType="separate"/>
      </w:r>
      <w:r>
        <w:t>Таблица 15</w:t>
      </w:r>
      <w:r>
        <w:rPr>
          <w:rFonts w:ascii="Times New Roman" w:hAnsi="Times New Roman" w:cs="Times New Roman"/>
        </w:rPr>
        <w:fldChar w:fldCharType="end"/>
      </w:r>
      <w:r>
        <w:rPr>
          <w:rFonts w:ascii="Times New Roman" w:hAnsi="Times New Roman" w:cs="Times New Roman"/>
        </w:rPr>
        <w:t>).</w:t>
      </w:r>
      <w:bookmarkEnd w:id="24"/>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По микрорайонам «</w:t>
      </w:r>
      <w:r>
        <w:rPr>
          <w:rFonts w:ascii="Times New Roman" w:hAnsi="Times New Roman" w:cs="Times New Roman"/>
          <w:lang w:val="en-US"/>
        </w:rPr>
        <w:t>VI</w:t>
      </w:r>
      <w:r>
        <w:rPr>
          <w:rFonts w:ascii="Times New Roman" w:hAnsi="Times New Roman" w:cs="Times New Roman"/>
        </w:rPr>
        <w:t>» и «</w:t>
      </w:r>
      <w:r>
        <w:rPr>
          <w:rFonts w:ascii="Times New Roman" w:hAnsi="Times New Roman" w:cs="Times New Roman"/>
          <w:lang w:val="en-US"/>
        </w:rPr>
        <w:t>IV</w:t>
      </w:r>
      <w:r>
        <w:rPr>
          <w:rFonts w:ascii="Times New Roman" w:hAnsi="Times New Roman" w:cs="Times New Roman"/>
        </w:rPr>
        <w:t>» потребителям не выданы технические условия на присоединение. Присоединение предполагается в долгосрочной перспективе (</w:t>
      </w:r>
      <w:r>
        <w:rPr>
          <w:rFonts w:ascii="Times New Roman" w:hAnsi="Times New Roman" w:cs="Times New Roman"/>
        </w:rPr>
        <w:fldChar w:fldCharType="begin"/>
      </w:r>
      <w:r>
        <w:rPr>
          <w:rFonts w:ascii="Times New Roman" w:hAnsi="Times New Roman" w:cs="Times New Roman"/>
        </w:rPr>
        <w:instrText xml:space="preserve"> REF _Ref95815455 \h </w:instrText>
      </w:r>
      <w:r>
        <w:rPr>
          <w:rFonts w:ascii="Times New Roman" w:hAnsi="Times New Roman" w:cs="Times New Roman"/>
        </w:rPr>
      </w:r>
      <w:r>
        <w:rPr>
          <w:rFonts w:ascii="Times New Roman" w:hAnsi="Times New Roman" w:cs="Times New Roman"/>
        </w:rPr>
        <w:fldChar w:fldCharType="separate"/>
      </w:r>
      <w:r>
        <w:t>Таблица 16</w:t>
      </w:r>
      <w:r>
        <w:rPr>
          <w:rFonts w:ascii="Times New Roman" w:hAnsi="Times New Roman" w:cs="Times New Roman"/>
        </w:rPr>
        <w:fldChar w:fldCharType="end"/>
      </w:r>
      <w:r>
        <w:rPr>
          <w:rFonts w:ascii="Times New Roman" w:hAnsi="Times New Roman" w:cs="Times New Roman"/>
        </w:rPr>
        <w:t xml:space="preserve"> - </w:t>
      </w:r>
      <w:r>
        <w:rPr>
          <w:rFonts w:ascii="Times New Roman" w:hAnsi="Times New Roman" w:cs="Times New Roman"/>
        </w:rPr>
        <w:fldChar w:fldCharType="begin"/>
      </w:r>
      <w:r>
        <w:rPr>
          <w:rFonts w:ascii="Times New Roman" w:hAnsi="Times New Roman" w:cs="Times New Roman"/>
        </w:rPr>
        <w:instrText xml:space="preserve"> REF _Ref95815406 \h </w:instrText>
      </w:r>
      <w:r>
        <w:rPr>
          <w:rFonts w:ascii="Times New Roman" w:hAnsi="Times New Roman" w:cs="Times New Roman"/>
        </w:rPr>
      </w:r>
      <w:r>
        <w:rPr>
          <w:rFonts w:ascii="Times New Roman" w:hAnsi="Times New Roman" w:cs="Times New Roman"/>
        </w:rPr>
        <w:fldChar w:fldCharType="separate"/>
      </w:r>
      <w:r>
        <w:t>Таблица 17</w:t>
      </w:r>
      <w:r>
        <w:rPr>
          <w:rFonts w:ascii="Times New Roman" w:hAnsi="Times New Roman" w:cs="Times New Roman"/>
        </w:rPr>
        <w:fldChar w:fldCharType="end"/>
      </w:r>
      <w:r>
        <w:rPr>
          <w:rFonts w:ascii="Times New Roman" w:hAnsi="Times New Roman" w:cs="Times New Roman"/>
        </w:rPr>
        <w:t xml:space="preserve">). В настоящей актуализации в балансе тепловой мощности не учитывается.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 </w:t>
      </w:r>
      <w:bookmarkStart w:id="25" w:name="_Hlk37584165"/>
    </w:p>
    <w:p w:rsidR="007B21C5" w:rsidRDefault="00462D17">
      <w:pPr>
        <w:pStyle w:val="afe"/>
      </w:pPr>
      <w:bookmarkStart w:id="26" w:name="_Ref95815396"/>
      <w:r>
        <w:t xml:space="preserve">Таблица </w:t>
      </w:r>
      <w:r>
        <w:fldChar w:fldCharType="begin"/>
      </w:r>
      <w:r>
        <w:instrText xml:space="preserve">SEQ Таблица \* ARABIC </w:instrText>
      </w:r>
      <w:r>
        <w:fldChar w:fldCharType="separate"/>
      </w:r>
      <w:r>
        <w:t>8</w:t>
      </w:r>
      <w:r>
        <w:fldChar w:fldCharType="end"/>
      </w:r>
      <w:bookmarkEnd w:id="26"/>
      <w:r>
        <w:t xml:space="preserve"> - Прирост нагрузки микрорайона «А»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369"/>
      </w:tblGrid>
      <w:tr w:rsidR="007B21C5">
        <w:trPr>
          <w:trHeight w:val="23"/>
        </w:trPr>
        <w:tc>
          <w:tcPr>
            <w:tcW w:w="2589"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2411"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перспективная нагрузка, Гкал/ч</w:t>
            </w:r>
          </w:p>
        </w:tc>
      </w:tr>
      <w:tr w:rsidR="007B21C5">
        <w:trPr>
          <w:trHeight w:val="23"/>
        </w:trPr>
        <w:tc>
          <w:tcPr>
            <w:tcW w:w="2589"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Стадион "Энергетик"</w:t>
            </w:r>
          </w:p>
        </w:tc>
        <w:tc>
          <w:tcPr>
            <w:tcW w:w="2411"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1,479</w:t>
            </w:r>
          </w:p>
        </w:tc>
      </w:tr>
      <w:tr w:rsidR="007B21C5">
        <w:trPr>
          <w:trHeight w:val="23"/>
        </w:trPr>
        <w:tc>
          <w:tcPr>
            <w:tcW w:w="2589"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 улица Пионерская, д. 4</w:t>
            </w:r>
          </w:p>
        </w:tc>
        <w:tc>
          <w:tcPr>
            <w:tcW w:w="2411"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0,465</w:t>
            </w:r>
          </w:p>
        </w:tc>
      </w:tr>
      <w:tr w:rsidR="007B21C5">
        <w:trPr>
          <w:trHeight w:val="23"/>
        </w:trPr>
        <w:tc>
          <w:tcPr>
            <w:tcW w:w="2589"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Улица Советская, 9а (реконструкция)</w:t>
            </w:r>
          </w:p>
        </w:tc>
        <w:tc>
          <w:tcPr>
            <w:tcW w:w="2411"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0,077</w:t>
            </w:r>
          </w:p>
        </w:tc>
      </w:tr>
      <w:tr w:rsidR="007B21C5">
        <w:trPr>
          <w:trHeight w:val="23"/>
        </w:trPr>
        <w:tc>
          <w:tcPr>
            <w:tcW w:w="2589"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2411"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2,021</w:t>
            </w:r>
          </w:p>
        </w:tc>
      </w:tr>
    </w:tbl>
    <w:p w:rsidR="007B21C5" w:rsidRDefault="00462D17">
      <w:pPr>
        <w:pStyle w:val="afe"/>
      </w:pPr>
      <w:r>
        <w:lastRenderedPageBreak/>
        <w:t xml:space="preserve">Таблица </w:t>
      </w:r>
      <w:r>
        <w:fldChar w:fldCharType="begin"/>
      </w:r>
      <w:r>
        <w:instrText xml:space="preserve">SEQ Таблица \* ARABIC </w:instrText>
      </w:r>
      <w:r>
        <w:fldChar w:fldCharType="separate"/>
      </w:r>
      <w:r>
        <w:t>9</w:t>
      </w:r>
      <w:r>
        <w:fldChar w:fldCharType="end"/>
      </w:r>
      <w:r>
        <w:t xml:space="preserve"> - Прирост нагрузки микрорайона «В»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6"/>
        <w:gridCol w:w="3425"/>
      </w:tblGrid>
      <w:tr w:rsidR="007B21C5">
        <w:trPr>
          <w:trHeight w:val="23"/>
        </w:trPr>
        <w:tc>
          <w:tcPr>
            <w:tcW w:w="3110"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1890"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перспективная нагрузка, Гкал/ч</w:t>
            </w:r>
          </w:p>
        </w:tc>
      </w:tr>
      <w:tr w:rsidR="007B21C5">
        <w:trPr>
          <w:trHeight w:val="23"/>
        </w:trPr>
        <w:tc>
          <w:tcPr>
            <w:tcW w:w="3110"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ИП Демченко Н.В., ТЦ, пер. Скорой пом., 2</w:t>
            </w:r>
          </w:p>
        </w:tc>
        <w:tc>
          <w:tcPr>
            <w:tcW w:w="1890"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0,088 </w:t>
            </w:r>
          </w:p>
        </w:tc>
      </w:tr>
      <w:tr w:rsidR="007B21C5">
        <w:trPr>
          <w:trHeight w:val="23"/>
        </w:trPr>
        <w:tc>
          <w:tcPr>
            <w:tcW w:w="3110"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ИП Смирнов И.В. ул. Дек.Б.,4в (магазин)</w:t>
            </w:r>
          </w:p>
        </w:tc>
        <w:tc>
          <w:tcPr>
            <w:tcW w:w="1890"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0,040</w:t>
            </w:r>
          </w:p>
        </w:tc>
      </w:tr>
      <w:tr w:rsidR="007B21C5">
        <w:trPr>
          <w:trHeight w:val="23"/>
        </w:trPr>
        <w:tc>
          <w:tcPr>
            <w:tcW w:w="3110"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Старая баня, ул. Советская, 10</w:t>
            </w:r>
          </w:p>
        </w:tc>
        <w:tc>
          <w:tcPr>
            <w:tcW w:w="1890"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0,090</w:t>
            </w:r>
          </w:p>
        </w:tc>
      </w:tr>
      <w:tr w:rsidR="007B21C5">
        <w:trPr>
          <w:trHeight w:val="23"/>
        </w:trPr>
        <w:tc>
          <w:tcPr>
            <w:tcW w:w="3110"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1890"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0,218</w:t>
            </w:r>
          </w:p>
        </w:tc>
      </w:tr>
    </w:tbl>
    <w:p w:rsidR="007B21C5" w:rsidRDefault="007B21C5">
      <w:pPr>
        <w:pStyle w:val="-21"/>
        <w:widowControl w:val="0"/>
        <w:spacing w:after="120" w:line="360" w:lineRule="auto"/>
        <w:ind w:firstLine="0"/>
        <w:rPr>
          <w:rFonts w:ascii="Times New Roman" w:hAnsi="Times New Roman" w:cs="Times New Roman"/>
        </w:rPr>
      </w:pPr>
    </w:p>
    <w:p w:rsidR="007B21C5" w:rsidRDefault="00462D17">
      <w:pPr>
        <w:pStyle w:val="afe"/>
      </w:pPr>
      <w:r>
        <w:t xml:space="preserve">Таблица </w:t>
      </w:r>
      <w:r>
        <w:fldChar w:fldCharType="begin"/>
      </w:r>
      <w:r>
        <w:instrText xml:space="preserve">SEQ Таблица \* ARABIC </w:instrText>
      </w:r>
      <w:r>
        <w:fldChar w:fldCharType="separate"/>
      </w:r>
      <w:r>
        <w:t>10</w:t>
      </w:r>
      <w:r>
        <w:fldChar w:fldCharType="end"/>
      </w:r>
      <w:r>
        <w:t xml:space="preserve"> - Прирост нагрузки микрорайона «ЖД»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369"/>
      </w:tblGrid>
      <w:tr w:rsidR="007B21C5">
        <w:trPr>
          <w:trHeight w:val="23"/>
        </w:trPr>
        <w:tc>
          <w:tcPr>
            <w:tcW w:w="2589"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2411"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перспективная нагрузка, Гкал/ч</w:t>
            </w:r>
          </w:p>
        </w:tc>
      </w:tr>
      <w:tr w:rsidR="007B21C5">
        <w:trPr>
          <w:trHeight w:val="23"/>
        </w:trPr>
        <w:tc>
          <w:tcPr>
            <w:tcW w:w="2589"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Стройком, шоссе Энтузиастов д.15</w:t>
            </w:r>
          </w:p>
        </w:tc>
        <w:tc>
          <w:tcPr>
            <w:tcW w:w="2411"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0,043</w:t>
            </w:r>
          </w:p>
        </w:tc>
      </w:tr>
      <w:tr w:rsidR="007B21C5">
        <w:trPr>
          <w:trHeight w:val="23"/>
        </w:trPr>
        <w:tc>
          <w:tcPr>
            <w:tcW w:w="2589"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Гаражи (7 шт.)</w:t>
            </w:r>
          </w:p>
        </w:tc>
        <w:tc>
          <w:tcPr>
            <w:tcW w:w="2411"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r>
      <w:tr w:rsidR="007B21C5">
        <w:trPr>
          <w:trHeight w:val="23"/>
        </w:trPr>
        <w:tc>
          <w:tcPr>
            <w:tcW w:w="2589"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2411"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0,089</w:t>
            </w:r>
          </w:p>
        </w:tc>
      </w:tr>
    </w:tbl>
    <w:p w:rsidR="007B21C5" w:rsidRDefault="007B21C5">
      <w:pPr>
        <w:pStyle w:val="-21"/>
        <w:widowControl w:val="0"/>
        <w:spacing w:after="120" w:line="360" w:lineRule="auto"/>
        <w:ind w:firstLine="0"/>
        <w:rPr>
          <w:rFonts w:ascii="Times New Roman" w:hAnsi="Times New Roman" w:cs="Times New Roman"/>
        </w:rPr>
      </w:pPr>
    </w:p>
    <w:p w:rsidR="007B21C5" w:rsidRDefault="00462D17">
      <w:pPr>
        <w:pStyle w:val="afe"/>
      </w:pPr>
      <w:r>
        <w:t xml:space="preserve">Таблица </w:t>
      </w:r>
      <w:r>
        <w:fldChar w:fldCharType="begin"/>
      </w:r>
      <w:r>
        <w:instrText xml:space="preserve">SEQ Таблица \* ARABIC </w:instrText>
      </w:r>
      <w:r>
        <w:fldChar w:fldCharType="separate"/>
      </w:r>
      <w:r>
        <w:t>11</w:t>
      </w:r>
      <w:r>
        <w:fldChar w:fldCharType="end"/>
      </w:r>
      <w:r>
        <w:t xml:space="preserve"> - Прирост нагрузки микрорайона «К»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369"/>
      </w:tblGrid>
      <w:tr w:rsidR="007B21C5">
        <w:trPr>
          <w:trHeight w:val="23"/>
        </w:trPr>
        <w:tc>
          <w:tcPr>
            <w:tcW w:w="2589"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2411"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перспективная нагрузка, Гкал/ч</w:t>
            </w:r>
          </w:p>
        </w:tc>
      </w:tr>
      <w:tr w:rsidR="007B21C5">
        <w:trPr>
          <w:trHeight w:val="23"/>
        </w:trPr>
        <w:tc>
          <w:tcPr>
            <w:tcW w:w="2589"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Стадион "Нефтяник" (трибуны)</w:t>
            </w:r>
          </w:p>
        </w:tc>
        <w:tc>
          <w:tcPr>
            <w:tcW w:w="2411"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0,384</w:t>
            </w:r>
          </w:p>
        </w:tc>
      </w:tr>
      <w:tr w:rsidR="007B21C5">
        <w:trPr>
          <w:trHeight w:val="23"/>
        </w:trPr>
        <w:tc>
          <w:tcPr>
            <w:tcW w:w="2589"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2411"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0,384</w:t>
            </w:r>
          </w:p>
        </w:tc>
      </w:tr>
    </w:tbl>
    <w:p w:rsidR="007B21C5" w:rsidRDefault="007B21C5">
      <w:pPr>
        <w:pStyle w:val="-21"/>
        <w:widowControl w:val="0"/>
        <w:spacing w:after="120" w:line="360" w:lineRule="auto"/>
        <w:ind w:firstLine="0"/>
        <w:rPr>
          <w:rFonts w:ascii="Times New Roman" w:hAnsi="Times New Roman" w:cs="Times New Roman"/>
        </w:rPr>
      </w:pPr>
    </w:p>
    <w:p w:rsidR="007B21C5" w:rsidRDefault="00462D17">
      <w:pPr>
        <w:pStyle w:val="afe"/>
      </w:pPr>
      <w:r>
        <w:t xml:space="preserve">Таблица </w:t>
      </w:r>
      <w:r>
        <w:fldChar w:fldCharType="begin"/>
      </w:r>
      <w:r>
        <w:instrText xml:space="preserve">SEQ Таблица \* ARABIC </w:instrText>
      </w:r>
      <w:r>
        <w:fldChar w:fldCharType="separate"/>
      </w:r>
      <w:r>
        <w:t>12</w:t>
      </w:r>
      <w:r>
        <w:fldChar w:fldCharType="end"/>
      </w:r>
      <w:r>
        <w:t xml:space="preserve"> - Прирост нагрузки микрорайона «Березки-1»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369"/>
      </w:tblGrid>
      <w:tr w:rsidR="007B21C5">
        <w:trPr>
          <w:trHeight w:val="23"/>
        </w:trPr>
        <w:tc>
          <w:tcPr>
            <w:tcW w:w="2589"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2411"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перспективная нагрузка, Гкал/ч</w:t>
            </w:r>
          </w:p>
        </w:tc>
      </w:tr>
      <w:tr w:rsidR="007B21C5">
        <w:trPr>
          <w:trHeight w:val="23"/>
        </w:trPr>
        <w:tc>
          <w:tcPr>
            <w:tcW w:w="2589"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Детский сад на 155 мест</w:t>
            </w:r>
          </w:p>
        </w:tc>
        <w:tc>
          <w:tcPr>
            <w:tcW w:w="2411"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0,648</w:t>
            </w:r>
          </w:p>
        </w:tc>
      </w:tr>
      <w:tr w:rsidR="007B21C5">
        <w:trPr>
          <w:trHeight w:val="23"/>
        </w:trPr>
        <w:tc>
          <w:tcPr>
            <w:tcW w:w="2589"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2411"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0,648</w:t>
            </w:r>
          </w:p>
        </w:tc>
      </w:tr>
    </w:tbl>
    <w:p w:rsidR="007B21C5" w:rsidRDefault="007B21C5">
      <w:pPr>
        <w:pStyle w:val="-21"/>
        <w:widowControl w:val="0"/>
        <w:spacing w:after="120" w:line="360" w:lineRule="auto"/>
        <w:ind w:firstLine="0"/>
        <w:rPr>
          <w:rFonts w:ascii="Times New Roman" w:hAnsi="Times New Roman" w:cs="Times New Roman"/>
        </w:rPr>
      </w:pPr>
    </w:p>
    <w:p w:rsidR="007B21C5" w:rsidRDefault="00462D17">
      <w:pPr>
        <w:pStyle w:val="afe"/>
      </w:pPr>
      <w:r>
        <w:t xml:space="preserve">Таблица </w:t>
      </w:r>
      <w:r>
        <w:fldChar w:fldCharType="begin"/>
      </w:r>
      <w:r>
        <w:instrText xml:space="preserve">SEQ Таблица \* ARABIC </w:instrText>
      </w:r>
      <w:r>
        <w:fldChar w:fldCharType="separate"/>
      </w:r>
      <w:r>
        <w:t>13</w:t>
      </w:r>
      <w:r>
        <w:fldChar w:fldCharType="end"/>
      </w:r>
      <w:r>
        <w:t xml:space="preserve"> - Прирост нагрузки микрорайона «Березки-2»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0"/>
        <w:gridCol w:w="4051"/>
      </w:tblGrid>
      <w:tr w:rsidR="007B21C5">
        <w:trPr>
          <w:trHeight w:val="23"/>
        </w:trPr>
        <w:tc>
          <w:tcPr>
            <w:tcW w:w="2589"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2411"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перспективная нагрузка, Гкал/ч</w:t>
            </w:r>
          </w:p>
        </w:tc>
      </w:tr>
      <w:tr w:rsidR="007B21C5">
        <w:trPr>
          <w:trHeight w:val="23"/>
        </w:trPr>
        <w:tc>
          <w:tcPr>
            <w:tcW w:w="2589"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Район малоэтажной застройки</w:t>
            </w:r>
          </w:p>
        </w:tc>
        <w:tc>
          <w:tcPr>
            <w:tcW w:w="2411"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0,701</w:t>
            </w:r>
          </w:p>
        </w:tc>
      </w:tr>
      <w:tr w:rsidR="007B21C5">
        <w:trPr>
          <w:trHeight w:val="23"/>
        </w:trPr>
        <w:tc>
          <w:tcPr>
            <w:tcW w:w="2589"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ДСК Малоэтажная застройка, пр. Героев, 38, корп. 7,8,9</w:t>
            </w:r>
          </w:p>
        </w:tc>
        <w:tc>
          <w:tcPr>
            <w:tcW w:w="2411"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1,895</w:t>
            </w:r>
          </w:p>
        </w:tc>
      </w:tr>
      <w:tr w:rsidR="007B21C5">
        <w:trPr>
          <w:trHeight w:val="23"/>
        </w:trPr>
        <w:tc>
          <w:tcPr>
            <w:tcW w:w="2589"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Магазин с офисными помещениями, пер. Березовый</w:t>
            </w:r>
          </w:p>
        </w:tc>
        <w:tc>
          <w:tcPr>
            <w:tcW w:w="2411"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0,170</w:t>
            </w:r>
          </w:p>
        </w:tc>
      </w:tr>
      <w:tr w:rsidR="007B21C5">
        <w:trPr>
          <w:trHeight w:val="23"/>
        </w:trPr>
        <w:tc>
          <w:tcPr>
            <w:tcW w:w="2589"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Ветлечебница</w:t>
            </w:r>
          </w:p>
        </w:tc>
        <w:tc>
          <w:tcPr>
            <w:tcW w:w="2411"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0,701</w:t>
            </w:r>
          </w:p>
        </w:tc>
      </w:tr>
      <w:tr w:rsidR="007B21C5">
        <w:trPr>
          <w:trHeight w:val="23"/>
        </w:trPr>
        <w:tc>
          <w:tcPr>
            <w:tcW w:w="2589"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2411"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3,467</w:t>
            </w:r>
          </w:p>
        </w:tc>
      </w:tr>
    </w:tbl>
    <w:p w:rsidR="007B21C5" w:rsidRDefault="007B21C5">
      <w:pPr>
        <w:pStyle w:val="-21"/>
        <w:widowControl w:val="0"/>
        <w:spacing w:after="120" w:line="360" w:lineRule="auto"/>
        <w:ind w:firstLine="0"/>
        <w:rPr>
          <w:rFonts w:ascii="Times New Roman" w:hAnsi="Times New Roman" w:cs="Times New Roman"/>
        </w:rPr>
      </w:pPr>
    </w:p>
    <w:p w:rsidR="007B21C5" w:rsidRDefault="00462D17">
      <w:pPr>
        <w:pStyle w:val="afe"/>
      </w:pPr>
      <w:r>
        <w:t xml:space="preserve">Таблица </w:t>
      </w:r>
      <w:r>
        <w:fldChar w:fldCharType="begin"/>
      </w:r>
      <w:r>
        <w:instrText xml:space="preserve">SEQ Таблица \* ARABIC </w:instrText>
      </w:r>
      <w:r>
        <w:fldChar w:fldCharType="separate"/>
      </w:r>
      <w:r>
        <w:t>14</w:t>
      </w:r>
      <w:r>
        <w:fldChar w:fldCharType="end"/>
      </w:r>
      <w:r>
        <w:t xml:space="preserve"> - Прирост нагрузки микрорайона «Северный»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369"/>
      </w:tblGrid>
      <w:tr w:rsidR="007B21C5">
        <w:trPr>
          <w:trHeight w:val="23"/>
        </w:trPr>
        <w:tc>
          <w:tcPr>
            <w:tcW w:w="2589"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2411"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перспективная нагрузка, Гкал/ч</w:t>
            </w:r>
          </w:p>
        </w:tc>
      </w:tr>
      <w:tr w:rsidR="007B21C5">
        <w:trPr>
          <w:trHeight w:val="23"/>
        </w:trPr>
        <w:tc>
          <w:tcPr>
            <w:tcW w:w="2589"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Земскова Т.Г.: ТЦ, Ленинградская,18</w:t>
            </w:r>
          </w:p>
        </w:tc>
        <w:tc>
          <w:tcPr>
            <w:tcW w:w="2411"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0,257</w:t>
            </w:r>
          </w:p>
        </w:tc>
      </w:tr>
      <w:tr w:rsidR="007B21C5">
        <w:trPr>
          <w:trHeight w:val="23"/>
        </w:trPr>
        <w:tc>
          <w:tcPr>
            <w:tcW w:w="2589"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2411"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0,257</w:t>
            </w:r>
          </w:p>
        </w:tc>
      </w:tr>
    </w:tbl>
    <w:p w:rsidR="007B21C5" w:rsidRDefault="007B21C5">
      <w:pPr>
        <w:pStyle w:val="afe"/>
      </w:pPr>
    </w:p>
    <w:p w:rsidR="007B21C5" w:rsidRDefault="00462D17">
      <w:pPr>
        <w:pStyle w:val="afe"/>
      </w:pPr>
      <w:bookmarkStart w:id="27" w:name="_Ref95815444"/>
      <w:r>
        <w:t xml:space="preserve">Таблица </w:t>
      </w:r>
      <w:r>
        <w:fldChar w:fldCharType="begin"/>
      </w:r>
      <w:r>
        <w:instrText xml:space="preserve">SEQ Таблица \* ARABIC </w:instrText>
      </w:r>
      <w:r>
        <w:fldChar w:fldCharType="separate"/>
      </w:r>
      <w:r>
        <w:t>15</w:t>
      </w:r>
      <w:r>
        <w:fldChar w:fldCharType="end"/>
      </w:r>
      <w:bookmarkEnd w:id="27"/>
      <w:r>
        <w:t xml:space="preserve"> - Прирост нагрузки микрорайона «Промышленный»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369"/>
      </w:tblGrid>
      <w:tr w:rsidR="007B21C5">
        <w:trPr>
          <w:trHeight w:val="23"/>
        </w:trPr>
        <w:tc>
          <w:tcPr>
            <w:tcW w:w="2589"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2411"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перспективная нагрузка, Гкал/ч</w:t>
            </w:r>
          </w:p>
        </w:tc>
      </w:tr>
      <w:tr w:rsidR="007B21C5">
        <w:trPr>
          <w:trHeight w:val="23"/>
        </w:trPr>
        <w:tc>
          <w:tcPr>
            <w:tcW w:w="2589"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Производственная база "Юникс"</w:t>
            </w:r>
          </w:p>
        </w:tc>
        <w:tc>
          <w:tcPr>
            <w:tcW w:w="2411"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1,684</w:t>
            </w:r>
          </w:p>
        </w:tc>
      </w:tr>
      <w:tr w:rsidR="007B21C5">
        <w:trPr>
          <w:trHeight w:val="23"/>
        </w:trPr>
        <w:tc>
          <w:tcPr>
            <w:tcW w:w="2589"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ш. Лесное, "Киришиавтосервис"</w:t>
            </w:r>
          </w:p>
        </w:tc>
        <w:tc>
          <w:tcPr>
            <w:tcW w:w="2411"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0,746</w:t>
            </w:r>
          </w:p>
        </w:tc>
      </w:tr>
      <w:tr w:rsidR="007B21C5">
        <w:trPr>
          <w:trHeight w:val="23"/>
        </w:trPr>
        <w:tc>
          <w:tcPr>
            <w:tcW w:w="2589"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ш. Энтузиастов, НЗМ</w:t>
            </w:r>
          </w:p>
        </w:tc>
        <w:tc>
          <w:tcPr>
            <w:tcW w:w="2411"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2,000</w:t>
            </w:r>
          </w:p>
        </w:tc>
      </w:tr>
      <w:tr w:rsidR="007B21C5">
        <w:trPr>
          <w:trHeight w:val="23"/>
        </w:trPr>
        <w:tc>
          <w:tcPr>
            <w:tcW w:w="2589"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ш. Лесное, "Автомойка"</w:t>
            </w:r>
          </w:p>
        </w:tc>
        <w:tc>
          <w:tcPr>
            <w:tcW w:w="2411" w:type="pct"/>
            <w:shd w:val="clear" w:color="auto" w:fill="auto"/>
            <w:noWrap/>
            <w:vAlign w:val="bottom"/>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0,015</w:t>
            </w:r>
          </w:p>
        </w:tc>
      </w:tr>
      <w:tr w:rsidR="007B21C5">
        <w:trPr>
          <w:trHeight w:val="23"/>
        </w:trPr>
        <w:tc>
          <w:tcPr>
            <w:tcW w:w="258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Стройком, ш. Энтузиастов, 15</w:t>
            </w:r>
          </w:p>
        </w:tc>
        <w:tc>
          <w:tcPr>
            <w:tcW w:w="241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0,036</w:t>
            </w:r>
          </w:p>
        </w:tc>
      </w:tr>
      <w:tr w:rsidR="007B21C5">
        <w:trPr>
          <w:trHeight w:val="23"/>
        </w:trPr>
        <w:tc>
          <w:tcPr>
            <w:tcW w:w="2589"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2411"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4,481</w:t>
            </w:r>
          </w:p>
        </w:tc>
      </w:tr>
    </w:tbl>
    <w:p w:rsidR="007B21C5" w:rsidRDefault="00462D17">
      <w:pPr>
        <w:pStyle w:val="afe"/>
      </w:pPr>
      <w:bookmarkStart w:id="28" w:name="_Ref95815455"/>
      <w:r>
        <w:lastRenderedPageBreak/>
        <w:t xml:space="preserve">Таблица </w:t>
      </w:r>
      <w:r>
        <w:fldChar w:fldCharType="begin"/>
      </w:r>
      <w:r>
        <w:instrText xml:space="preserve">SEQ Таблица \* ARABIC </w:instrText>
      </w:r>
      <w:r>
        <w:fldChar w:fldCharType="separate"/>
      </w:r>
      <w:r>
        <w:t>16</w:t>
      </w:r>
      <w:r>
        <w:fldChar w:fldCharType="end"/>
      </w:r>
      <w:bookmarkEnd w:id="28"/>
      <w:r>
        <w:t xml:space="preserve"> - Перспективная нагрузка VI микрорайона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317"/>
        <w:gridCol w:w="1435"/>
        <w:gridCol w:w="1435"/>
        <w:gridCol w:w="1301"/>
        <w:gridCol w:w="1046"/>
        <w:gridCol w:w="877"/>
      </w:tblGrid>
      <w:tr w:rsidR="007B21C5">
        <w:trPr>
          <w:trHeight w:val="23"/>
          <w:tblHeader/>
        </w:trPr>
        <w:tc>
          <w:tcPr>
            <w:tcW w:w="910"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727"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Назначение</w:t>
            </w:r>
          </w:p>
        </w:tc>
        <w:tc>
          <w:tcPr>
            <w:tcW w:w="792"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vertAlign w:val="superscript"/>
                <w:lang w:eastAsia="ru-RU"/>
              </w:rPr>
            </w:pPr>
            <w:r>
              <w:rPr>
                <w:rFonts w:ascii="Times New Roman" w:eastAsia="Times New Roman" w:hAnsi="Times New Roman"/>
                <w:b/>
                <w:bCs/>
                <w:sz w:val="20"/>
                <w:szCs w:val="20"/>
                <w:lang w:eastAsia="ru-RU"/>
              </w:rPr>
              <w:t>Отапливаемая площадь, м</w:t>
            </w:r>
            <w:r>
              <w:rPr>
                <w:rFonts w:ascii="Times New Roman" w:eastAsia="Times New Roman" w:hAnsi="Times New Roman"/>
                <w:b/>
                <w:bCs/>
                <w:sz w:val="20"/>
                <w:szCs w:val="20"/>
                <w:vertAlign w:val="superscript"/>
                <w:lang w:eastAsia="ru-RU"/>
              </w:rPr>
              <w:t>2</w:t>
            </w:r>
          </w:p>
        </w:tc>
        <w:tc>
          <w:tcPr>
            <w:tcW w:w="792"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Нагрузка отопления, Гкал/ч</w:t>
            </w:r>
          </w:p>
        </w:tc>
        <w:tc>
          <w:tcPr>
            <w:tcW w:w="718"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Нагрузка Вентиляции, Гкал/ч</w:t>
            </w:r>
          </w:p>
        </w:tc>
        <w:tc>
          <w:tcPr>
            <w:tcW w:w="577"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Нагрузка ГВС, Гкал/ч</w:t>
            </w:r>
          </w:p>
        </w:tc>
        <w:tc>
          <w:tcPr>
            <w:tcW w:w="484"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Гкал/ч</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6196</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0,327</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0,081</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0,408</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2</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22793</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1,258</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0,296</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1,554</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3</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12577</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0,717</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0,164</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0,881</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4</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5452</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0,412</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0,071</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0,483</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5</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16466</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0,913</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0,214</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1,127</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6</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3538</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0,236</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0,282</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7</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3538</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0,236</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0,282</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8</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12577</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0,717</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0,164</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0,881</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9</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6196</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0,327</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0,081</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0,408</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10</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3538</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0,236</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0,282</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11</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6196</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0,327</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0,081</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0,408</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12</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3538</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0,236</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0,282</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13</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9462</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0,559</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0,123</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0,682</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14</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5452</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0,412</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0,071</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0,483</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15</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3538</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0,236</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0,282</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16</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3538</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0,236</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0,282</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17</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7225</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0,462</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0,094</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0,556</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18</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15697</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0,898</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0,204</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1,102</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19</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6196</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0,327</w:t>
            </w:r>
          </w:p>
        </w:tc>
        <w:tc>
          <w:tcPr>
            <w:tcW w:w="718"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0,081</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0,408</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20</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Школа</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5551</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0,355</w:t>
            </w:r>
          </w:p>
        </w:tc>
        <w:tc>
          <w:tcPr>
            <w:tcW w:w="71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0,296</w:t>
            </w: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0,027</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0,678</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21</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детский сад</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1321</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0,093</w:t>
            </w:r>
          </w:p>
        </w:tc>
        <w:tc>
          <w:tcPr>
            <w:tcW w:w="71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0,027</w:t>
            </w: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0,036</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0,156</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22</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детский сад</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1321</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0,093</w:t>
            </w:r>
          </w:p>
        </w:tc>
        <w:tc>
          <w:tcPr>
            <w:tcW w:w="71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0,027</w:t>
            </w: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0,036</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0,156</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23</w:t>
            </w:r>
          </w:p>
        </w:tc>
        <w:tc>
          <w:tcPr>
            <w:tcW w:w="72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Офисно-досуговый центр</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3360</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0,23</w:t>
            </w:r>
          </w:p>
        </w:tc>
        <w:tc>
          <w:tcPr>
            <w:tcW w:w="71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0,01</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0,286</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 из них</w:t>
            </w:r>
          </w:p>
        </w:tc>
        <w:tc>
          <w:tcPr>
            <w:tcW w:w="727" w:type="pct"/>
            <w:shd w:val="clear" w:color="auto" w:fill="auto"/>
            <w:noWrap/>
            <w:vAlign w:val="center"/>
          </w:tcPr>
          <w:p w:rsidR="007B21C5" w:rsidRDefault="007B21C5">
            <w:pPr>
              <w:spacing w:after="0" w:line="240" w:lineRule="auto"/>
              <w:jc w:val="center"/>
              <w:rPr>
                <w:rFonts w:ascii="Times New Roman" w:eastAsia="Times New Roman" w:hAnsi="Times New Roman"/>
                <w:b/>
                <w:bCs/>
                <w:sz w:val="20"/>
                <w:szCs w:val="20"/>
                <w:lang w:eastAsia="ru-RU"/>
              </w:rPr>
            </w:pP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165266</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9,843</w:t>
            </w:r>
          </w:p>
        </w:tc>
        <w:tc>
          <w:tcPr>
            <w:tcW w:w="718"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0,396</w:t>
            </w: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2,11</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12,349</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Жилье</w:t>
            </w:r>
          </w:p>
        </w:tc>
        <w:tc>
          <w:tcPr>
            <w:tcW w:w="727"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153713</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9,072</w:t>
            </w:r>
          </w:p>
        </w:tc>
        <w:tc>
          <w:tcPr>
            <w:tcW w:w="71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2,001</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11,073</w:t>
            </w:r>
          </w:p>
        </w:tc>
      </w:tr>
      <w:tr w:rsidR="007B21C5">
        <w:trPr>
          <w:trHeight w:val="23"/>
        </w:trPr>
        <w:tc>
          <w:tcPr>
            <w:tcW w:w="9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Административные</w:t>
            </w:r>
          </w:p>
        </w:tc>
        <w:tc>
          <w:tcPr>
            <w:tcW w:w="727"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11553</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0,771</w:t>
            </w:r>
          </w:p>
        </w:tc>
        <w:tc>
          <w:tcPr>
            <w:tcW w:w="71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0,396</w:t>
            </w:r>
          </w:p>
        </w:tc>
        <w:tc>
          <w:tcPr>
            <w:tcW w:w="577"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0,109</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1,276</w:t>
            </w:r>
          </w:p>
        </w:tc>
      </w:tr>
    </w:tbl>
    <w:p w:rsidR="007B21C5" w:rsidRDefault="007B21C5">
      <w:pPr>
        <w:pStyle w:val="-21"/>
        <w:widowControl w:val="0"/>
        <w:spacing w:after="120" w:line="360" w:lineRule="auto"/>
        <w:ind w:firstLine="0"/>
        <w:rPr>
          <w:rFonts w:ascii="Times New Roman" w:hAnsi="Times New Roman" w:cs="Times New Roman"/>
          <w:color w:val="FF0000"/>
        </w:rPr>
      </w:pPr>
    </w:p>
    <w:p w:rsidR="007B21C5" w:rsidRDefault="00462D17">
      <w:pPr>
        <w:pStyle w:val="afe"/>
      </w:pPr>
      <w:bookmarkStart w:id="29" w:name="_Ref95815406"/>
      <w:r>
        <w:lastRenderedPageBreak/>
        <w:t xml:space="preserve">Таблица </w:t>
      </w:r>
      <w:r>
        <w:fldChar w:fldCharType="begin"/>
      </w:r>
      <w:r>
        <w:instrText xml:space="preserve">SEQ Таблица \* ARABIC </w:instrText>
      </w:r>
      <w:r>
        <w:fldChar w:fldCharType="separate"/>
      </w:r>
      <w:r>
        <w:t>17</w:t>
      </w:r>
      <w:r>
        <w:fldChar w:fldCharType="end"/>
      </w:r>
      <w:bookmarkEnd w:id="29"/>
      <w:r>
        <w:t xml:space="preserve"> - Перспективная нагрузка IV микрорайона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1254"/>
        <w:gridCol w:w="1433"/>
        <w:gridCol w:w="1435"/>
        <w:gridCol w:w="1303"/>
        <w:gridCol w:w="1044"/>
        <w:gridCol w:w="877"/>
      </w:tblGrid>
      <w:tr w:rsidR="007B21C5">
        <w:trPr>
          <w:trHeight w:val="23"/>
          <w:tblHeader/>
        </w:trPr>
        <w:tc>
          <w:tcPr>
            <w:tcW w:w="946"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692"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Назначение</w:t>
            </w:r>
          </w:p>
        </w:tc>
        <w:tc>
          <w:tcPr>
            <w:tcW w:w="791"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Отапливаемая площадь, м</w:t>
            </w:r>
            <w:r>
              <w:rPr>
                <w:rFonts w:ascii="Times New Roman" w:eastAsia="Times New Roman" w:hAnsi="Times New Roman"/>
                <w:b/>
                <w:bCs/>
                <w:sz w:val="20"/>
                <w:szCs w:val="20"/>
                <w:vertAlign w:val="superscript"/>
                <w:lang w:eastAsia="ru-RU"/>
              </w:rPr>
              <w:t>2</w:t>
            </w:r>
          </w:p>
        </w:tc>
        <w:tc>
          <w:tcPr>
            <w:tcW w:w="792"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Нагрузка отопления, Гкал/ч</w:t>
            </w:r>
          </w:p>
        </w:tc>
        <w:tc>
          <w:tcPr>
            <w:tcW w:w="719"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Нагрузка Вентиляции, Гкал/ч</w:t>
            </w:r>
          </w:p>
        </w:tc>
        <w:tc>
          <w:tcPr>
            <w:tcW w:w="576"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Нагрузка ГВС, Гкал/ч</w:t>
            </w:r>
          </w:p>
        </w:tc>
        <w:tc>
          <w:tcPr>
            <w:tcW w:w="484" w:type="pct"/>
            <w:shd w:val="clear" w:color="auto" w:fill="auto"/>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Гкал/ч</w:t>
            </w:r>
          </w:p>
        </w:tc>
      </w:tr>
      <w:tr w:rsidR="007B21C5">
        <w:trPr>
          <w:trHeight w:val="23"/>
        </w:trPr>
        <w:tc>
          <w:tcPr>
            <w:tcW w:w="9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Жилые дома</w:t>
            </w:r>
          </w:p>
        </w:tc>
        <w:tc>
          <w:tcPr>
            <w:tcW w:w="79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114750</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6,770</w:t>
            </w:r>
          </w:p>
        </w:tc>
        <w:tc>
          <w:tcPr>
            <w:tcW w:w="719"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1,492</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8,262</w:t>
            </w:r>
          </w:p>
        </w:tc>
      </w:tr>
      <w:tr w:rsidR="007B21C5">
        <w:trPr>
          <w:trHeight w:val="23"/>
        </w:trPr>
        <w:tc>
          <w:tcPr>
            <w:tcW w:w="9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микрорайон IV</w:t>
            </w:r>
          </w:p>
        </w:tc>
        <w:tc>
          <w:tcPr>
            <w:tcW w:w="6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Жилые дома</w:t>
            </w:r>
          </w:p>
        </w:tc>
        <w:tc>
          <w:tcPr>
            <w:tcW w:w="79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191250</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11,284</w:t>
            </w:r>
          </w:p>
        </w:tc>
        <w:tc>
          <w:tcPr>
            <w:tcW w:w="719"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57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2,486</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13,770</w:t>
            </w:r>
          </w:p>
        </w:tc>
      </w:tr>
      <w:tr w:rsidR="007B21C5">
        <w:trPr>
          <w:trHeight w:val="23"/>
        </w:trPr>
        <w:tc>
          <w:tcPr>
            <w:tcW w:w="9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детские сады</w:t>
            </w:r>
          </w:p>
        </w:tc>
        <w:tc>
          <w:tcPr>
            <w:tcW w:w="79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1321</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0,093</w:t>
            </w:r>
          </w:p>
        </w:tc>
        <w:tc>
          <w:tcPr>
            <w:tcW w:w="71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0,027</w:t>
            </w:r>
          </w:p>
        </w:tc>
        <w:tc>
          <w:tcPr>
            <w:tcW w:w="57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0,036</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0,157</w:t>
            </w:r>
          </w:p>
        </w:tc>
      </w:tr>
      <w:tr w:rsidR="007B21C5">
        <w:trPr>
          <w:trHeight w:val="23"/>
        </w:trPr>
        <w:tc>
          <w:tcPr>
            <w:tcW w:w="9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детские сады</w:t>
            </w:r>
          </w:p>
        </w:tc>
        <w:tc>
          <w:tcPr>
            <w:tcW w:w="79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6869</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0,286</w:t>
            </w:r>
          </w:p>
        </w:tc>
        <w:tc>
          <w:tcPr>
            <w:tcW w:w="71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0,083</w:t>
            </w:r>
          </w:p>
        </w:tc>
        <w:tc>
          <w:tcPr>
            <w:tcW w:w="57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0,114</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0,483</w:t>
            </w:r>
          </w:p>
        </w:tc>
      </w:tr>
      <w:tr w:rsidR="007B21C5">
        <w:trPr>
          <w:trHeight w:val="23"/>
        </w:trPr>
        <w:tc>
          <w:tcPr>
            <w:tcW w:w="9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VI</w:t>
            </w:r>
          </w:p>
        </w:tc>
        <w:tc>
          <w:tcPr>
            <w:tcW w:w="6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профилакторий</w:t>
            </w:r>
          </w:p>
        </w:tc>
        <w:tc>
          <w:tcPr>
            <w:tcW w:w="79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2500</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0,306</w:t>
            </w:r>
          </w:p>
        </w:tc>
        <w:tc>
          <w:tcPr>
            <w:tcW w:w="71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0,510</w:t>
            </w:r>
          </w:p>
        </w:tc>
        <w:tc>
          <w:tcPr>
            <w:tcW w:w="57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0,260</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1,076</w:t>
            </w:r>
          </w:p>
        </w:tc>
      </w:tr>
      <w:tr w:rsidR="007B21C5">
        <w:trPr>
          <w:trHeight w:val="23"/>
        </w:trPr>
        <w:tc>
          <w:tcPr>
            <w:tcW w:w="9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конный клуб</w:t>
            </w:r>
          </w:p>
        </w:tc>
        <w:tc>
          <w:tcPr>
            <w:tcW w:w="79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1000</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0,074</w:t>
            </w:r>
          </w:p>
        </w:tc>
        <w:tc>
          <w:tcPr>
            <w:tcW w:w="71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0,095</w:t>
            </w:r>
          </w:p>
        </w:tc>
        <w:tc>
          <w:tcPr>
            <w:tcW w:w="57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0,001</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0,170</w:t>
            </w:r>
          </w:p>
        </w:tc>
      </w:tr>
      <w:tr w:rsidR="007B21C5">
        <w:trPr>
          <w:trHeight w:val="23"/>
        </w:trPr>
        <w:tc>
          <w:tcPr>
            <w:tcW w:w="9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кинотеатр</w:t>
            </w:r>
          </w:p>
        </w:tc>
        <w:tc>
          <w:tcPr>
            <w:tcW w:w="79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550</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0,056</w:t>
            </w:r>
          </w:p>
        </w:tc>
        <w:tc>
          <w:tcPr>
            <w:tcW w:w="71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0,067</w:t>
            </w:r>
          </w:p>
        </w:tc>
        <w:tc>
          <w:tcPr>
            <w:tcW w:w="57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0,003</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0,126</w:t>
            </w:r>
          </w:p>
        </w:tc>
      </w:tr>
      <w:tr w:rsidR="007B21C5">
        <w:trPr>
          <w:trHeight w:val="23"/>
        </w:trPr>
        <w:tc>
          <w:tcPr>
            <w:tcW w:w="9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объект торговли</w:t>
            </w:r>
          </w:p>
        </w:tc>
        <w:tc>
          <w:tcPr>
            <w:tcW w:w="79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20000</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1,116</w:t>
            </w:r>
          </w:p>
        </w:tc>
        <w:tc>
          <w:tcPr>
            <w:tcW w:w="71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0,097</w:t>
            </w:r>
          </w:p>
        </w:tc>
        <w:tc>
          <w:tcPr>
            <w:tcW w:w="57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0,039</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1,252</w:t>
            </w:r>
          </w:p>
        </w:tc>
      </w:tr>
      <w:tr w:rsidR="007B21C5">
        <w:trPr>
          <w:trHeight w:val="23"/>
        </w:trPr>
        <w:tc>
          <w:tcPr>
            <w:tcW w:w="9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предприятие питания</w:t>
            </w:r>
          </w:p>
        </w:tc>
        <w:tc>
          <w:tcPr>
            <w:tcW w:w="79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500</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0,025</w:t>
            </w:r>
          </w:p>
        </w:tc>
        <w:tc>
          <w:tcPr>
            <w:tcW w:w="71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0,049</w:t>
            </w:r>
          </w:p>
        </w:tc>
        <w:tc>
          <w:tcPr>
            <w:tcW w:w="57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0,031</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0,105</w:t>
            </w:r>
          </w:p>
        </w:tc>
      </w:tr>
      <w:tr w:rsidR="007B21C5">
        <w:trPr>
          <w:trHeight w:val="23"/>
        </w:trPr>
        <w:tc>
          <w:tcPr>
            <w:tcW w:w="9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предприятие питания</w:t>
            </w:r>
          </w:p>
        </w:tc>
        <w:tc>
          <w:tcPr>
            <w:tcW w:w="79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500</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0,025</w:t>
            </w:r>
          </w:p>
        </w:tc>
        <w:tc>
          <w:tcPr>
            <w:tcW w:w="71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0,049</w:t>
            </w:r>
          </w:p>
        </w:tc>
        <w:tc>
          <w:tcPr>
            <w:tcW w:w="57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0,031</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0,105</w:t>
            </w:r>
          </w:p>
        </w:tc>
      </w:tr>
      <w:tr w:rsidR="007B21C5">
        <w:trPr>
          <w:trHeight w:val="23"/>
        </w:trPr>
        <w:tc>
          <w:tcPr>
            <w:tcW w:w="9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Бани</w:t>
            </w:r>
          </w:p>
        </w:tc>
        <w:tc>
          <w:tcPr>
            <w:tcW w:w="79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200</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0,009</w:t>
            </w:r>
          </w:p>
        </w:tc>
        <w:tc>
          <w:tcPr>
            <w:tcW w:w="71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0,031</w:t>
            </w:r>
          </w:p>
        </w:tc>
        <w:tc>
          <w:tcPr>
            <w:tcW w:w="57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0,260</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0,300</w:t>
            </w:r>
          </w:p>
        </w:tc>
      </w:tr>
      <w:tr w:rsidR="007B21C5">
        <w:trPr>
          <w:trHeight w:val="23"/>
        </w:trPr>
        <w:tc>
          <w:tcPr>
            <w:tcW w:w="9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бассейны</w:t>
            </w:r>
          </w:p>
        </w:tc>
        <w:tc>
          <w:tcPr>
            <w:tcW w:w="79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1000</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0,306</w:t>
            </w:r>
          </w:p>
        </w:tc>
        <w:tc>
          <w:tcPr>
            <w:tcW w:w="71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0,51</w:t>
            </w:r>
          </w:p>
        </w:tc>
        <w:tc>
          <w:tcPr>
            <w:tcW w:w="57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0,26</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1,076</w:t>
            </w:r>
          </w:p>
        </w:tc>
      </w:tr>
      <w:tr w:rsidR="007B21C5">
        <w:trPr>
          <w:trHeight w:val="23"/>
        </w:trPr>
        <w:tc>
          <w:tcPr>
            <w:tcW w:w="946"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из них</w:t>
            </w:r>
          </w:p>
        </w:tc>
        <w:tc>
          <w:tcPr>
            <w:tcW w:w="692" w:type="pct"/>
            <w:shd w:val="clear" w:color="auto" w:fill="auto"/>
            <w:noWrap/>
            <w:vAlign w:val="center"/>
          </w:tcPr>
          <w:p w:rsidR="007B21C5" w:rsidRDefault="007B21C5">
            <w:pPr>
              <w:spacing w:after="0" w:line="240" w:lineRule="auto"/>
              <w:jc w:val="center"/>
              <w:rPr>
                <w:rFonts w:ascii="Times New Roman" w:eastAsia="Times New Roman" w:hAnsi="Times New Roman"/>
                <w:b/>
                <w:bCs/>
                <w:sz w:val="20"/>
                <w:szCs w:val="20"/>
                <w:lang w:eastAsia="ru-RU"/>
              </w:rPr>
            </w:pPr>
          </w:p>
        </w:tc>
        <w:tc>
          <w:tcPr>
            <w:tcW w:w="791"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340440</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20,350</w:t>
            </w:r>
          </w:p>
        </w:tc>
        <w:tc>
          <w:tcPr>
            <w:tcW w:w="719"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1,518</w:t>
            </w:r>
          </w:p>
        </w:tc>
        <w:tc>
          <w:tcPr>
            <w:tcW w:w="576"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5,013</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26,882</w:t>
            </w:r>
          </w:p>
        </w:tc>
      </w:tr>
      <w:tr w:rsidR="007B21C5">
        <w:trPr>
          <w:trHeight w:val="23"/>
        </w:trPr>
        <w:tc>
          <w:tcPr>
            <w:tcW w:w="9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Жилье</w:t>
            </w:r>
          </w:p>
        </w:tc>
        <w:tc>
          <w:tcPr>
            <w:tcW w:w="692"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79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306000</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18,054</w:t>
            </w:r>
          </w:p>
        </w:tc>
        <w:tc>
          <w:tcPr>
            <w:tcW w:w="71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0,000</w:t>
            </w:r>
          </w:p>
        </w:tc>
        <w:tc>
          <w:tcPr>
            <w:tcW w:w="57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3,978</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22,032</w:t>
            </w:r>
          </w:p>
        </w:tc>
      </w:tr>
      <w:tr w:rsidR="007B21C5">
        <w:trPr>
          <w:trHeight w:val="23"/>
        </w:trPr>
        <w:tc>
          <w:tcPr>
            <w:tcW w:w="9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Административные</w:t>
            </w:r>
          </w:p>
        </w:tc>
        <w:tc>
          <w:tcPr>
            <w:tcW w:w="692"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79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34440</w:t>
            </w:r>
          </w:p>
        </w:tc>
        <w:tc>
          <w:tcPr>
            <w:tcW w:w="792"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2,296</w:t>
            </w:r>
          </w:p>
        </w:tc>
        <w:tc>
          <w:tcPr>
            <w:tcW w:w="71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1,518</w:t>
            </w:r>
          </w:p>
        </w:tc>
        <w:tc>
          <w:tcPr>
            <w:tcW w:w="57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1,035</w:t>
            </w:r>
          </w:p>
        </w:tc>
        <w:tc>
          <w:tcPr>
            <w:tcW w:w="4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4,850</w:t>
            </w:r>
          </w:p>
        </w:tc>
      </w:tr>
    </w:tbl>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Существующие и планируемые нагрузки в разрезе микрорайонов приведены ниже (</w:t>
      </w:r>
      <w:r>
        <w:rPr>
          <w:rFonts w:ascii="Times New Roman" w:hAnsi="Times New Roman" w:cs="Times New Roman"/>
        </w:rPr>
        <w:fldChar w:fldCharType="begin"/>
      </w:r>
      <w:r>
        <w:rPr>
          <w:rFonts w:ascii="Times New Roman" w:hAnsi="Times New Roman" w:cs="Times New Roman"/>
        </w:rPr>
        <w:instrText xml:space="preserve"> REF _Ref95815518 \h </w:instrText>
      </w:r>
      <w:r>
        <w:rPr>
          <w:rFonts w:ascii="Times New Roman" w:hAnsi="Times New Roman" w:cs="Times New Roman"/>
        </w:rPr>
      </w:r>
      <w:r>
        <w:rPr>
          <w:rFonts w:ascii="Times New Roman" w:hAnsi="Times New Roman" w:cs="Times New Roman"/>
        </w:rPr>
        <w:fldChar w:fldCharType="separate"/>
      </w:r>
      <w:r>
        <w:t>Таблица 18</w:t>
      </w:r>
      <w:r>
        <w:rPr>
          <w:rFonts w:ascii="Times New Roman" w:hAnsi="Times New Roman" w:cs="Times New Roman"/>
        </w:rPr>
        <w:fldChar w:fldCharType="end"/>
      </w:r>
      <w:r>
        <w:rPr>
          <w:rFonts w:ascii="Times New Roman" w:hAnsi="Times New Roman" w:cs="Times New Roman"/>
        </w:rPr>
        <w:t xml:space="preserve">). </w:t>
      </w:r>
    </w:p>
    <w:p w:rsidR="007B21C5" w:rsidRDefault="00462D17">
      <w:pPr>
        <w:pStyle w:val="afe"/>
      </w:pPr>
      <w:bookmarkStart w:id="30" w:name="_Ref95815518"/>
      <w:r>
        <w:t xml:space="preserve">Таблица </w:t>
      </w:r>
      <w:r>
        <w:fldChar w:fldCharType="begin"/>
      </w:r>
      <w:r>
        <w:instrText xml:space="preserve">SEQ Таблица \* ARABIC </w:instrText>
      </w:r>
      <w:r>
        <w:fldChar w:fldCharType="separate"/>
      </w:r>
      <w:r>
        <w:t>18</w:t>
      </w:r>
      <w:r>
        <w:fldChar w:fldCharType="end"/>
      </w:r>
      <w:bookmarkEnd w:id="30"/>
      <w:r>
        <w:t xml:space="preserve"> - Существующие и планируемые нагрузки микрорайонов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6"/>
        <w:gridCol w:w="1305"/>
        <w:gridCol w:w="1694"/>
        <w:gridCol w:w="2004"/>
        <w:gridCol w:w="1352"/>
      </w:tblGrid>
      <w:tr w:rsidR="007B21C5">
        <w:trPr>
          <w:trHeight w:val="23"/>
          <w:tblHeader/>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Микрорайон</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 xml:space="preserve">Всего, </w:t>
            </w:r>
            <w:r>
              <w:rPr>
                <w:rFonts w:ascii="Times New Roman" w:eastAsia="Times New Roman" w:hAnsi="Times New Roman"/>
                <w:b/>
                <w:bCs/>
                <w:sz w:val="20"/>
                <w:szCs w:val="20"/>
                <w:lang w:eastAsia="ru-RU"/>
              </w:rPr>
              <w:t>Гкал/ч</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 xml:space="preserve">Жилые здания, </w:t>
            </w:r>
            <w:r>
              <w:rPr>
                <w:rFonts w:ascii="Times New Roman" w:eastAsia="Times New Roman" w:hAnsi="Times New Roman"/>
                <w:b/>
                <w:bCs/>
                <w:sz w:val="20"/>
                <w:szCs w:val="20"/>
                <w:lang w:eastAsia="ru-RU"/>
              </w:rPr>
              <w:t>Гкал/ч</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 xml:space="preserve">Административные, </w:t>
            </w:r>
            <w:r>
              <w:rPr>
                <w:rFonts w:ascii="Times New Roman" w:eastAsia="Times New Roman" w:hAnsi="Times New Roman"/>
                <w:b/>
                <w:bCs/>
                <w:sz w:val="20"/>
                <w:szCs w:val="20"/>
                <w:lang w:eastAsia="ru-RU"/>
              </w:rPr>
              <w:t>Гкал/ч</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 xml:space="preserve">Прочие, </w:t>
            </w:r>
            <w:r>
              <w:rPr>
                <w:rFonts w:ascii="Times New Roman" w:eastAsia="Times New Roman" w:hAnsi="Times New Roman"/>
                <w:b/>
                <w:bCs/>
                <w:sz w:val="20"/>
                <w:szCs w:val="20"/>
                <w:lang w:eastAsia="ru-RU"/>
              </w:rPr>
              <w:t>Гкал/ч</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Микрорайон "А" </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30,681</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26,19</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2,29</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2,20</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"Б"</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22,318</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19,57</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2,73</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0,01</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"В"</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11,02</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7,26</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1,53</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2,22</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"Г1"</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17,546</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6,91</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3,64</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7,00</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"Г2"</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14,615</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12,63</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1,05</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0,94</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"Д1"</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13,219</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7,25</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3,09</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2,87</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"Д2"</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14,586</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9,33</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2,01</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3,24</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"Е"</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13,976</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12,00</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0,93</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1,04</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"Ж"</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8,342</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7,35</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0,47</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0,52</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"К"</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6,481</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1,17</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5,31</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"Восточный-1"</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21,459</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19,34</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1,78</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0,33</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"Восточный-2"</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10,394</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7,11</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0,57</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2,71</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Березки-1"</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11,306</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10,02</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1,06</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0,22</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Березки-2"</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12,428</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10,47</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0,64</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1,32</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"Северный"</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0,998</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0,67</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0,33</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"Южный"</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1,622</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0,32</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1,31</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"ЖД"</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5,567</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5,57</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"Западный"</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0,808</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0,70</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0,10</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0,675</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0,32</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0,36</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"Промышленный"</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0,569</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0,57</w:t>
            </w:r>
          </w:p>
        </w:tc>
      </w:tr>
      <w:tr w:rsidR="007B21C5">
        <w:trPr>
          <w:trHeight w:val="296"/>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218,610</w:t>
            </w:r>
          </w:p>
        </w:tc>
        <w:tc>
          <w:tcPr>
            <w:tcW w:w="935"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155,762</w:t>
            </w:r>
          </w:p>
        </w:tc>
        <w:tc>
          <w:tcPr>
            <w:tcW w:w="1106"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24,665</w:t>
            </w:r>
          </w:p>
        </w:tc>
        <w:tc>
          <w:tcPr>
            <w:tcW w:w="746"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38,184</w:t>
            </w:r>
          </w:p>
        </w:tc>
      </w:tr>
      <w:tr w:rsidR="007B21C5">
        <w:trPr>
          <w:trHeight w:val="23"/>
          <w:jc w:val="center"/>
        </w:trPr>
        <w:tc>
          <w:tcPr>
            <w:tcW w:w="5000" w:type="pct"/>
            <w:gridSpan w:val="5"/>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lastRenderedPageBreak/>
              <w:t>Перспектива</w:t>
            </w: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 xml:space="preserve">Микрорайон "А" </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2,021</w:t>
            </w:r>
          </w:p>
        </w:tc>
        <w:tc>
          <w:tcPr>
            <w:tcW w:w="935"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"В"</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0,218</w:t>
            </w:r>
          </w:p>
        </w:tc>
        <w:tc>
          <w:tcPr>
            <w:tcW w:w="935"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"ЖД"</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0,089</w:t>
            </w:r>
          </w:p>
        </w:tc>
        <w:tc>
          <w:tcPr>
            <w:tcW w:w="935"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"К"</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0,384</w:t>
            </w:r>
          </w:p>
        </w:tc>
        <w:tc>
          <w:tcPr>
            <w:tcW w:w="935"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Березки-1"</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0,648</w:t>
            </w:r>
          </w:p>
        </w:tc>
        <w:tc>
          <w:tcPr>
            <w:tcW w:w="935"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Березки-2"</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3,467</w:t>
            </w:r>
          </w:p>
        </w:tc>
        <w:tc>
          <w:tcPr>
            <w:tcW w:w="935"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"Северный"</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0,257</w:t>
            </w:r>
          </w:p>
        </w:tc>
        <w:tc>
          <w:tcPr>
            <w:tcW w:w="935"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"Промышленный"</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4,481</w:t>
            </w:r>
          </w:p>
        </w:tc>
        <w:tc>
          <w:tcPr>
            <w:tcW w:w="935"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12,349</w:t>
            </w:r>
          </w:p>
        </w:tc>
        <w:tc>
          <w:tcPr>
            <w:tcW w:w="935"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26,8</w:t>
            </w:r>
            <w:r>
              <w:rPr>
                <w:rFonts w:ascii="Times New Roman" w:eastAsia="Times New Roman" w:hAnsi="Times New Roman"/>
                <w:sz w:val="20"/>
                <w:szCs w:val="20"/>
                <w:lang w:val="en-US" w:eastAsia="ru-RU"/>
              </w:rPr>
              <w:t>82</w:t>
            </w:r>
          </w:p>
        </w:tc>
        <w:tc>
          <w:tcPr>
            <w:tcW w:w="935"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r>
      <w:tr w:rsidR="007B21C5">
        <w:trPr>
          <w:trHeight w:val="23"/>
          <w:jc w:val="center"/>
        </w:trPr>
        <w:tc>
          <w:tcPr>
            <w:tcW w:w="1493"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720"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c>
          <w:tcPr>
            <w:tcW w:w="935"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rsidR="007B21C5" w:rsidRDefault="007B21C5">
            <w:pPr>
              <w:spacing w:after="0" w:line="240" w:lineRule="auto"/>
              <w:jc w:val="center"/>
              <w:rPr>
                <w:rFonts w:ascii="Times New Roman" w:eastAsia="Times New Roman" w:hAnsi="Times New Roman"/>
                <w:color w:val="FF0000"/>
                <w:sz w:val="20"/>
                <w:szCs w:val="20"/>
                <w:lang w:eastAsia="ru-RU"/>
              </w:rPr>
            </w:pPr>
          </w:p>
        </w:tc>
      </w:tr>
      <w:tr w:rsidR="007B21C5">
        <w:trPr>
          <w:trHeight w:val="23"/>
          <w:jc w:val="center"/>
        </w:trPr>
        <w:tc>
          <w:tcPr>
            <w:tcW w:w="1493"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720"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50,796</w:t>
            </w:r>
          </w:p>
        </w:tc>
        <w:tc>
          <w:tcPr>
            <w:tcW w:w="935" w:type="pct"/>
            <w:shd w:val="clear" w:color="auto" w:fill="auto"/>
            <w:noWrap/>
            <w:vAlign w:val="center"/>
          </w:tcPr>
          <w:p w:rsidR="007B21C5" w:rsidRDefault="007B21C5">
            <w:pPr>
              <w:spacing w:after="0" w:line="240" w:lineRule="auto"/>
              <w:jc w:val="center"/>
              <w:rPr>
                <w:rFonts w:ascii="Times New Roman" w:eastAsia="Times New Roman" w:hAnsi="Times New Roman"/>
                <w:b/>
                <w:color w:val="FF0000"/>
                <w:sz w:val="20"/>
                <w:szCs w:val="20"/>
                <w:lang w:eastAsia="ru-RU"/>
              </w:rPr>
            </w:pPr>
          </w:p>
        </w:tc>
        <w:tc>
          <w:tcPr>
            <w:tcW w:w="1106" w:type="pct"/>
            <w:shd w:val="clear" w:color="auto" w:fill="auto"/>
            <w:noWrap/>
            <w:vAlign w:val="center"/>
          </w:tcPr>
          <w:p w:rsidR="007B21C5" w:rsidRDefault="007B21C5">
            <w:pPr>
              <w:spacing w:after="0" w:line="240" w:lineRule="auto"/>
              <w:jc w:val="center"/>
              <w:rPr>
                <w:rFonts w:ascii="Times New Roman" w:eastAsia="Times New Roman" w:hAnsi="Times New Roman"/>
                <w:b/>
                <w:color w:val="FF0000"/>
                <w:sz w:val="20"/>
                <w:szCs w:val="20"/>
                <w:lang w:eastAsia="ru-RU"/>
              </w:rPr>
            </w:pPr>
          </w:p>
        </w:tc>
        <w:tc>
          <w:tcPr>
            <w:tcW w:w="746" w:type="pct"/>
            <w:shd w:val="clear" w:color="auto" w:fill="auto"/>
            <w:noWrap/>
            <w:vAlign w:val="center"/>
          </w:tcPr>
          <w:p w:rsidR="007B21C5" w:rsidRDefault="007B21C5">
            <w:pPr>
              <w:spacing w:after="0" w:line="240" w:lineRule="auto"/>
              <w:jc w:val="center"/>
              <w:rPr>
                <w:rFonts w:ascii="Times New Roman" w:eastAsia="Times New Roman" w:hAnsi="Times New Roman"/>
                <w:b/>
                <w:color w:val="FF0000"/>
                <w:sz w:val="20"/>
                <w:szCs w:val="20"/>
                <w:lang w:eastAsia="ru-RU"/>
              </w:rPr>
            </w:pPr>
          </w:p>
        </w:tc>
      </w:tr>
    </w:tbl>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Планируемые приросты нагрузки централизованной системы теплоснабжения представлены ниже (</w:t>
      </w:r>
      <w:r>
        <w:rPr>
          <w:rFonts w:ascii="Times New Roman" w:hAnsi="Times New Roman" w:cs="Times New Roman"/>
        </w:rPr>
        <w:fldChar w:fldCharType="begin"/>
      </w:r>
      <w:r>
        <w:rPr>
          <w:rFonts w:ascii="Times New Roman" w:hAnsi="Times New Roman" w:cs="Times New Roman"/>
        </w:rPr>
        <w:instrText xml:space="preserve"> REF _Ref95815570 \h </w:instrText>
      </w:r>
      <w:r>
        <w:rPr>
          <w:rFonts w:ascii="Times New Roman" w:hAnsi="Times New Roman" w:cs="Times New Roman"/>
        </w:rPr>
      </w:r>
      <w:r>
        <w:rPr>
          <w:rFonts w:ascii="Times New Roman" w:hAnsi="Times New Roman" w:cs="Times New Roman"/>
        </w:rPr>
        <w:fldChar w:fldCharType="separate"/>
      </w:r>
      <w:r>
        <w:t>Таблица 19</w:t>
      </w:r>
      <w:r>
        <w:rPr>
          <w:rFonts w:ascii="Times New Roman" w:hAnsi="Times New Roman" w:cs="Times New Roman"/>
        </w:rPr>
        <w:fldChar w:fldCharType="end"/>
      </w:r>
      <w:r>
        <w:rPr>
          <w:rFonts w:ascii="Times New Roman" w:hAnsi="Times New Roman" w:cs="Times New Roman"/>
        </w:rPr>
        <w:t xml:space="preserve">). </w:t>
      </w:r>
    </w:p>
    <w:p w:rsidR="007B21C5" w:rsidRDefault="00462D17">
      <w:pPr>
        <w:pStyle w:val="afe"/>
      </w:pPr>
      <w:bookmarkStart w:id="31" w:name="_Ref95815570"/>
      <w:r>
        <w:t xml:space="preserve">Таблица </w:t>
      </w:r>
      <w:r>
        <w:fldChar w:fldCharType="begin"/>
      </w:r>
      <w:r>
        <w:instrText xml:space="preserve">SEQ Таблица \* ARABIC </w:instrText>
      </w:r>
      <w:r>
        <w:fldChar w:fldCharType="separate"/>
      </w:r>
      <w:r>
        <w:t>19</w:t>
      </w:r>
      <w:r>
        <w:fldChar w:fldCharType="end"/>
      </w:r>
      <w:bookmarkEnd w:id="31"/>
      <w:r>
        <w:t xml:space="preserve"> - Планируемые приросты нагрузок в разрезе микрорайонов</w:t>
      </w:r>
    </w:p>
    <w:tbl>
      <w:tblPr>
        <w:tblStyle w:val="af4"/>
        <w:tblW w:w="0" w:type="auto"/>
        <w:tblLook w:val="04A0" w:firstRow="1" w:lastRow="0" w:firstColumn="1" w:lastColumn="0" w:noHBand="0" w:noVBand="1"/>
      </w:tblPr>
      <w:tblGrid>
        <w:gridCol w:w="3102"/>
        <w:gridCol w:w="2978"/>
        <w:gridCol w:w="2981"/>
      </w:tblGrid>
      <w:tr w:rsidR="007B21C5">
        <w:trPr>
          <w:trHeight w:val="57"/>
        </w:trPr>
        <w:tc>
          <w:tcPr>
            <w:tcW w:w="3102" w:type="dxa"/>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Показатель</w:t>
            </w:r>
          </w:p>
        </w:tc>
        <w:tc>
          <w:tcPr>
            <w:tcW w:w="2978" w:type="dxa"/>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2025-2026</w:t>
            </w:r>
          </w:p>
        </w:tc>
        <w:tc>
          <w:tcPr>
            <w:tcW w:w="2981" w:type="dxa"/>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2027-2035</w:t>
            </w:r>
          </w:p>
        </w:tc>
      </w:tr>
      <w:tr w:rsidR="007B21C5">
        <w:trPr>
          <w:trHeight w:val="57"/>
        </w:trPr>
        <w:tc>
          <w:tcPr>
            <w:tcW w:w="3102"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Микрорайон "А" </w:t>
            </w:r>
          </w:p>
        </w:tc>
        <w:tc>
          <w:tcPr>
            <w:tcW w:w="2978"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2,021</w:t>
            </w:r>
          </w:p>
        </w:tc>
        <w:tc>
          <w:tcPr>
            <w:tcW w:w="2981" w:type="dxa"/>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7B21C5">
        <w:trPr>
          <w:trHeight w:val="57"/>
        </w:trPr>
        <w:tc>
          <w:tcPr>
            <w:tcW w:w="3102"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"В"</w:t>
            </w:r>
          </w:p>
        </w:tc>
        <w:tc>
          <w:tcPr>
            <w:tcW w:w="2978"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0,218</w:t>
            </w:r>
          </w:p>
        </w:tc>
        <w:tc>
          <w:tcPr>
            <w:tcW w:w="2981" w:type="dxa"/>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7B21C5">
        <w:trPr>
          <w:trHeight w:val="57"/>
        </w:trPr>
        <w:tc>
          <w:tcPr>
            <w:tcW w:w="3102"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"ЖД"</w:t>
            </w:r>
          </w:p>
        </w:tc>
        <w:tc>
          <w:tcPr>
            <w:tcW w:w="2978"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0,089</w:t>
            </w:r>
          </w:p>
        </w:tc>
        <w:tc>
          <w:tcPr>
            <w:tcW w:w="2981" w:type="dxa"/>
          </w:tcPr>
          <w:p w:rsidR="007B21C5" w:rsidRDefault="007B21C5">
            <w:pPr>
              <w:spacing w:after="0" w:line="240" w:lineRule="auto"/>
              <w:jc w:val="center"/>
              <w:rPr>
                <w:rFonts w:ascii="Times New Roman" w:eastAsia="Times New Roman" w:hAnsi="Times New Roman"/>
                <w:sz w:val="20"/>
                <w:szCs w:val="20"/>
                <w:lang w:eastAsia="ru-RU"/>
              </w:rPr>
            </w:pPr>
          </w:p>
        </w:tc>
      </w:tr>
      <w:tr w:rsidR="007B21C5">
        <w:trPr>
          <w:trHeight w:val="57"/>
        </w:trPr>
        <w:tc>
          <w:tcPr>
            <w:tcW w:w="3102"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"К"</w:t>
            </w:r>
          </w:p>
        </w:tc>
        <w:tc>
          <w:tcPr>
            <w:tcW w:w="2978"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0,384</w:t>
            </w:r>
          </w:p>
        </w:tc>
        <w:tc>
          <w:tcPr>
            <w:tcW w:w="2981" w:type="dxa"/>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7B21C5">
        <w:trPr>
          <w:trHeight w:val="57"/>
        </w:trPr>
        <w:tc>
          <w:tcPr>
            <w:tcW w:w="3102"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Березки-1"</w:t>
            </w:r>
          </w:p>
        </w:tc>
        <w:tc>
          <w:tcPr>
            <w:tcW w:w="2978"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0,648</w:t>
            </w:r>
          </w:p>
        </w:tc>
        <w:tc>
          <w:tcPr>
            <w:tcW w:w="2981" w:type="dxa"/>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7B21C5">
        <w:trPr>
          <w:trHeight w:val="57"/>
        </w:trPr>
        <w:tc>
          <w:tcPr>
            <w:tcW w:w="3102"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Березки-2"</w:t>
            </w:r>
          </w:p>
        </w:tc>
        <w:tc>
          <w:tcPr>
            <w:tcW w:w="2978"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3,467</w:t>
            </w:r>
          </w:p>
        </w:tc>
        <w:tc>
          <w:tcPr>
            <w:tcW w:w="2981" w:type="dxa"/>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7B21C5">
        <w:trPr>
          <w:trHeight w:val="57"/>
        </w:trPr>
        <w:tc>
          <w:tcPr>
            <w:tcW w:w="3102"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"Северный"</w:t>
            </w:r>
          </w:p>
        </w:tc>
        <w:tc>
          <w:tcPr>
            <w:tcW w:w="2978"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0,257</w:t>
            </w:r>
          </w:p>
        </w:tc>
        <w:tc>
          <w:tcPr>
            <w:tcW w:w="2981" w:type="dxa"/>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7B21C5">
        <w:trPr>
          <w:trHeight w:val="57"/>
        </w:trPr>
        <w:tc>
          <w:tcPr>
            <w:tcW w:w="3102"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"Промышленный"</w:t>
            </w:r>
          </w:p>
        </w:tc>
        <w:tc>
          <w:tcPr>
            <w:tcW w:w="2978"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4,481</w:t>
            </w:r>
          </w:p>
        </w:tc>
        <w:tc>
          <w:tcPr>
            <w:tcW w:w="2981" w:type="dxa"/>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7B21C5">
        <w:trPr>
          <w:trHeight w:val="57"/>
        </w:trPr>
        <w:tc>
          <w:tcPr>
            <w:tcW w:w="3102"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w:t>
            </w:r>
          </w:p>
        </w:tc>
        <w:tc>
          <w:tcPr>
            <w:tcW w:w="2978" w:type="dxa"/>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2981"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12,349</w:t>
            </w:r>
          </w:p>
        </w:tc>
      </w:tr>
      <w:tr w:rsidR="007B21C5">
        <w:trPr>
          <w:trHeight w:val="57"/>
        </w:trPr>
        <w:tc>
          <w:tcPr>
            <w:tcW w:w="3102" w:type="dxa"/>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2978" w:type="dxa"/>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2981" w:type="dxa"/>
            <w:vAlign w:val="center"/>
          </w:tcPr>
          <w:p w:rsidR="007B21C5" w:rsidRDefault="00462D1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26,8</w:t>
            </w:r>
            <w:r>
              <w:rPr>
                <w:rFonts w:ascii="Times New Roman" w:eastAsia="Times New Roman" w:hAnsi="Times New Roman"/>
                <w:sz w:val="20"/>
                <w:szCs w:val="20"/>
                <w:lang w:val="en-US" w:eastAsia="ru-RU"/>
              </w:rPr>
              <w:t>82</w:t>
            </w:r>
          </w:p>
        </w:tc>
      </w:tr>
      <w:tr w:rsidR="007B21C5">
        <w:trPr>
          <w:trHeight w:val="57"/>
        </w:trPr>
        <w:tc>
          <w:tcPr>
            <w:tcW w:w="3102" w:type="dxa"/>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2978" w:type="dxa"/>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11,565</w:t>
            </w:r>
          </w:p>
        </w:tc>
        <w:tc>
          <w:tcPr>
            <w:tcW w:w="2981" w:type="dxa"/>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39,231</w:t>
            </w:r>
            <w:bookmarkEnd w:id="25"/>
          </w:p>
        </w:tc>
      </w:tr>
    </w:tbl>
    <w:p w:rsidR="007B21C5" w:rsidRDefault="007B21C5"/>
    <w:p w:rsidR="007B21C5" w:rsidRDefault="00462D17">
      <w:pPr>
        <w:pStyle w:val="21"/>
        <w:keepNext w:val="0"/>
        <w:numPr>
          <w:ilvl w:val="1"/>
          <w:numId w:val="8"/>
        </w:numPr>
        <w:suppressLineNumbers w:val="0"/>
        <w:tabs>
          <w:tab w:val="clear" w:pos="9356"/>
          <w:tab w:val="left" w:pos="851"/>
          <w:tab w:val="left" w:pos="1134"/>
        </w:tabs>
        <w:spacing w:before="120" w:after="240"/>
        <w:ind w:left="0" w:firstLine="567"/>
        <w:jc w:val="both"/>
      </w:pPr>
      <w:bookmarkStart w:id="32" w:name="_Toc196941319"/>
      <w: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32"/>
    </w:p>
    <w:p w:rsidR="007B21C5" w:rsidRDefault="00462D17">
      <w:pPr>
        <w:pStyle w:val="-21"/>
        <w:widowControl w:val="0"/>
        <w:spacing w:after="120" w:line="360" w:lineRule="auto"/>
        <w:ind w:firstLine="851"/>
      </w:pPr>
      <w:r>
        <w:t xml:space="preserve">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представлены в пункте 2.1.4. </w:t>
      </w:r>
    </w:p>
    <w:p w:rsidR="007B21C5" w:rsidRDefault="00462D17">
      <w:pPr>
        <w:pStyle w:val="-21"/>
        <w:widowControl w:val="0"/>
        <w:spacing w:after="120" w:line="360" w:lineRule="auto"/>
        <w:ind w:firstLine="851"/>
        <w:rPr>
          <w:rFonts w:ascii="Times New Roman" w:hAnsi="Times New Roman" w:cs="Times New Roman"/>
        </w:rPr>
      </w:pPr>
      <w:r>
        <w:t xml:space="preserve">Приросты объемов потребления тепловой энергии (мощности) и теплоносителя в зонах действия индивидуального теплоснабжения не предусматриваются. </w:t>
      </w:r>
    </w:p>
    <w:p w:rsidR="007B21C5" w:rsidRDefault="00462D17">
      <w:pPr>
        <w:pStyle w:val="21"/>
        <w:keepNext w:val="0"/>
        <w:numPr>
          <w:ilvl w:val="1"/>
          <w:numId w:val="8"/>
        </w:numPr>
        <w:suppressLineNumbers w:val="0"/>
        <w:tabs>
          <w:tab w:val="clear" w:pos="9356"/>
          <w:tab w:val="left" w:pos="851"/>
          <w:tab w:val="left" w:pos="1134"/>
        </w:tabs>
        <w:spacing w:before="120" w:after="240"/>
        <w:ind w:left="0" w:firstLine="567"/>
        <w:jc w:val="both"/>
      </w:pPr>
      <w:bookmarkStart w:id="33" w:name="_Toc5371185"/>
      <w:bookmarkStart w:id="34" w:name="_Toc7452152"/>
      <w:bookmarkStart w:id="35" w:name="_Toc5371186"/>
      <w:bookmarkStart w:id="36" w:name="_Toc7452153"/>
      <w:bookmarkStart w:id="37" w:name="_Toc5371187"/>
      <w:bookmarkStart w:id="38" w:name="_Toc7452154"/>
      <w:bookmarkStart w:id="39" w:name="_Toc196941320"/>
      <w:bookmarkEnd w:id="33"/>
      <w:bookmarkEnd w:id="34"/>
      <w:bookmarkEnd w:id="35"/>
      <w:bookmarkEnd w:id="36"/>
      <w:bookmarkEnd w:id="37"/>
      <w:bookmarkEnd w:id="38"/>
      <w:r>
        <w:t xml:space="preserve">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w:t>
      </w:r>
      <w:r>
        <w:lastRenderedPageBreak/>
        <w:t>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9"/>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Проектом Генерального плана города Кириши не предусмотрено новое строительство промышленных теплопотребляющих установок, использующих тепловую энергию горячей воды и пара в технологических процессах и отоплении.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На сегодняшний день в границах г. Кириши осуществляет производственную деятельность Киришский нефтеперерабатывающий завод ООО «КИНЕФ». ООО «КИНЕФ» является основным потребителем тепловой энергии в виде пара различных параметров на территории города Кириши. Потребление тепловой энергии ООО «КИНЕФ» составляет на уровне 80 % от общего отпуска тепловой энергии от Киришской ГРЭС.</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pPr>
        <w:pStyle w:val="1"/>
        <w:tabs>
          <w:tab w:val="left" w:pos="1985"/>
          <w:tab w:val="left" w:pos="2127"/>
          <w:tab w:val="left" w:pos="2268"/>
        </w:tabs>
        <w:ind w:left="0" w:firstLine="0"/>
        <w:jc w:val="center"/>
      </w:pPr>
      <w:bookmarkStart w:id="40" w:name="_Toc196941321"/>
      <w:r>
        <w:lastRenderedPageBreak/>
        <w:t>Электронная модель системы теплоснабжения поселения, городского округа</w:t>
      </w:r>
      <w:bookmarkEnd w:id="40"/>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Для дальнейшего использования электронной модели, теплоснабжающие организации должны быть обеспечены данной программой.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rsidR="007B21C5" w:rsidRDefault="00462D17">
      <w:pPr>
        <w:pStyle w:val="-21"/>
        <w:keepNext/>
        <w:widowControl w:val="0"/>
        <w:spacing w:after="120" w:line="360" w:lineRule="auto"/>
        <w:ind w:firstLine="0"/>
        <w:jc w:val="center"/>
      </w:pPr>
      <w:r>
        <w:rPr>
          <w:rFonts w:ascii="Times New Roman" w:hAnsi="Times New Roman" w:cs="Times New Roman"/>
          <w:noProof/>
        </w:rPr>
        <mc:AlternateContent>
          <mc:Choice Requires="wpg">
            <w:drawing>
              <wp:inline distT="0" distB="0" distL="0" distR="0">
                <wp:extent cx="5383530" cy="4029710"/>
                <wp:effectExtent l="0" t="0" r="7620" b="8890"/>
                <wp:docPr id="25"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pic:cNvPicPr>
                      </pic:nvPicPr>
                      <pic:blipFill>
                        <a:blip r:embed="rId40"/>
                        <a:stretch/>
                      </pic:blipFill>
                      <pic:spPr bwMode="auto">
                        <a:xfrm>
                          <a:off x="0" y="0"/>
                          <a:ext cx="5383530" cy="4029710"/>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width:423.90pt;height:317.30pt;mso-wrap-distance-left:0.00pt;mso-wrap-distance-top:0.00pt;mso-wrap-distance-right:0.00pt;mso-wrap-distance-bottom:0.00pt;" stroked="false">
                <v:path textboxrect="0,0,0,0"/>
                <v:imagedata r:id="rId41" o:title=""/>
              </v:shape>
            </w:pict>
          </mc:Fallback>
        </mc:AlternateContent>
      </w:r>
    </w:p>
    <w:p w:rsidR="007B21C5" w:rsidRDefault="00462D17">
      <w:pPr>
        <w:pStyle w:val="-21"/>
        <w:widowControl w:val="0"/>
        <w:spacing w:after="120" w:line="360" w:lineRule="auto"/>
        <w:ind w:firstLine="851"/>
        <w:jc w:val="center"/>
        <w:rPr>
          <w:rFonts w:ascii="Times New Roman" w:hAnsi="Times New Roman" w:cs="Times New Roman"/>
          <w:b/>
          <w:sz w:val="24"/>
          <w:szCs w:val="24"/>
        </w:r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w:t>
      </w:r>
      <w:r>
        <w:rPr>
          <w:rFonts w:ascii="Times New Roman" w:hAnsi="Times New Roman" w:cs="Times New Roman"/>
          <w:b/>
          <w:sz w:val="24"/>
          <w:szCs w:val="24"/>
        </w:rPr>
        <w:fldChar w:fldCharType="end"/>
      </w:r>
      <w:r>
        <w:rPr>
          <w:rFonts w:ascii="Times New Roman" w:hAnsi="Times New Roman" w:cs="Times New Roman"/>
          <w:b/>
          <w:sz w:val="24"/>
          <w:szCs w:val="24"/>
        </w:rPr>
        <w:t xml:space="preserve"> - </w:t>
      </w:r>
      <w:r>
        <w:rPr>
          <w:b/>
          <w:sz w:val="24"/>
          <w:szCs w:val="24"/>
        </w:rPr>
        <w:t>Внешний вид электронной модели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 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r>
        <w:rPr>
          <w:rFonts w:ascii="Times New Roman" w:hAnsi="Times New Roman" w:cs="Times New Roman"/>
        </w:rPr>
        <w:tab/>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lastRenderedPageBreak/>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Расчет тепловых потерь ведется либо по нормативным потерям, либо по фактическому состоянию изоляции.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 В настоящий момент продукт существует в следующих вариантах: </w:t>
      </w:r>
    </w:p>
    <w:p w:rsidR="007B21C5" w:rsidRDefault="00462D17" w:rsidP="0042148F">
      <w:pPr>
        <w:pStyle w:val="-21"/>
        <w:widowControl w:val="0"/>
        <w:numPr>
          <w:ilvl w:val="0"/>
          <w:numId w:val="25"/>
        </w:numPr>
        <w:spacing w:after="120" w:line="360" w:lineRule="auto"/>
        <w:rPr>
          <w:rFonts w:ascii="Times New Roman" w:hAnsi="Times New Roman" w:cs="Times New Roman"/>
        </w:rPr>
      </w:pPr>
      <w:r>
        <w:rPr>
          <w:rFonts w:ascii="Times New Roman" w:hAnsi="Times New Roman" w:cs="Times New Roman"/>
        </w:rPr>
        <w:t>ZuluThermo - расчеты тепловых сетей для ГИС Zulu</w:t>
      </w:r>
    </w:p>
    <w:p w:rsidR="007B21C5" w:rsidRDefault="00462D17" w:rsidP="0042148F">
      <w:pPr>
        <w:pStyle w:val="-21"/>
        <w:widowControl w:val="0"/>
        <w:numPr>
          <w:ilvl w:val="0"/>
          <w:numId w:val="25"/>
        </w:numPr>
        <w:spacing w:after="120" w:line="360" w:lineRule="auto"/>
        <w:rPr>
          <w:rFonts w:ascii="Times New Roman" w:hAnsi="Times New Roman" w:cs="Times New Roman"/>
        </w:rPr>
      </w:pPr>
      <w:r>
        <w:rPr>
          <w:rFonts w:ascii="Times New Roman" w:hAnsi="Times New Roman" w:cs="Times New Roman"/>
        </w:rPr>
        <w:t xml:space="preserve">ZuluArcThermo - расчеты тепловых сетей для ESRI ArcGIS </w:t>
      </w:r>
    </w:p>
    <w:p w:rsidR="007B21C5" w:rsidRDefault="00462D17" w:rsidP="0042148F">
      <w:pPr>
        <w:pStyle w:val="-21"/>
        <w:widowControl w:val="0"/>
        <w:numPr>
          <w:ilvl w:val="0"/>
          <w:numId w:val="25"/>
        </w:numPr>
        <w:spacing w:after="120" w:line="360" w:lineRule="auto"/>
        <w:rPr>
          <w:rFonts w:ascii="Times New Roman" w:hAnsi="Times New Roman" w:cs="Times New Roman"/>
        </w:rPr>
      </w:pPr>
      <w:r>
        <w:rPr>
          <w:rFonts w:ascii="Times New Roman" w:hAnsi="Times New Roman" w:cs="Times New Roman"/>
        </w:rPr>
        <w:t>ZuluNetTools - ActiveX-компоненты для расчетов инженерных сетей</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Состав задач</w:t>
      </w:r>
      <w:r>
        <w:rPr>
          <w:rFonts w:ascii="Times New Roman" w:hAnsi="Times New Roman" w:cs="Times New Roman"/>
          <w:lang w:val="en-US"/>
        </w:rPr>
        <w:t xml:space="preserve">: </w:t>
      </w:r>
      <w:r>
        <w:rPr>
          <w:rFonts w:ascii="Times New Roman" w:hAnsi="Times New Roman" w:cs="Times New Roman"/>
        </w:rPr>
        <w:t xml:space="preserve"> </w:t>
      </w:r>
    </w:p>
    <w:p w:rsidR="007B21C5" w:rsidRDefault="00462D17" w:rsidP="0042148F">
      <w:pPr>
        <w:pStyle w:val="-21"/>
        <w:widowControl w:val="0"/>
        <w:numPr>
          <w:ilvl w:val="0"/>
          <w:numId w:val="41"/>
        </w:numPr>
        <w:spacing w:after="120" w:line="360" w:lineRule="auto"/>
        <w:rPr>
          <w:rFonts w:ascii="Times New Roman" w:hAnsi="Times New Roman" w:cs="Times New Roman"/>
        </w:rPr>
      </w:pPr>
      <w:r>
        <w:rPr>
          <w:rFonts w:ascii="Times New Roman" w:hAnsi="Times New Roman" w:cs="Times New Roman"/>
        </w:rPr>
        <w:t>Построение расчетной модели тепловой сети</w:t>
      </w:r>
    </w:p>
    <w:p w:rsidR="007B21C5" w:rsidRDefault="00462D17" w:rsidP="0042148F">
      <w:pPr>
        <w:pStyle w:val="-21"/>
        <w:widowControl w:val="0"/>
        <w:numPr>
          <w:ilvl w:val="0"/>
          <w:numId w:val="41"/>
        </w:numPr>
        <w:spacing w:after="120" w:line="360" w:lineRule="auto"/>
        <w:rPr>
          <w:rFonts w:ascii="Times New Roman" w:hAnsi="Times New Roman" w:cs="Times New Roman"/>
        </w:rPr>
      </w:pPr>
      <w:r>
        <w:rPr>
          <w:rFonts w:ascii="Times New Roman" w:hAnsi="Times New Roman" w:cs="Times New Roman"/>
        </w:rPr>
        <w:t xml:space="preserve">Паспортизация объектов сети </w:t>
      </w:r>
    </w:p>
    <w:p w:rsidR="007B21C5" w:rsidRDefault="00462D17" w:rsidP="0042148F">
      <w:pPr>
        <w:pStyle w:val="-21"/>
        <w:widowControl w:val="0"/>
        <w:numPr>
          <w:ilvl w:val="0"/>
          <w:numId w:val="41"/>
        </w:numPr>
        <w:spacing w:after="120" w:line="360" w:lineRule="auto"/>
        <w:rPr>
          <w:rFonts w:ascii="Times New Roman" w:hAnsi="Times New Roman" w:cs="Times New Roman"/>
        </w:rPr>
      </w:pPr>
      <w:r>
        <w:rPr>
          <w:rFonts w:ascii="Times New Roman" w:hAnsi="Times New Roman" w:cs="Times New Roman"/>
        </w:rPr>
        <w:t>Наладочный расчет тепловой сети</w:t>
      </w:r>
    </w:p>
    <w:p w:rsidR="007B21C5" w:rsidRDefault="00462D17" w:rsidP="0042148F">
      <w:pPr>
        <w:pStyle w:val="-21"/>
        <w:widowControl w:val="0"/>
        <w:numPr>
          <w:ilvl w:val="0"/>
          <w:numId w:val="41"/>
        </w:numPr>
        <w:spacing w:after="120" w:line="360" w:lineRule="auto"/>
        <w:rPr>
          <w:rFonts w:ascii="Times New Roman" w:hAnsi="Times New Roman" w:cs="Times New Roman"/>
        </w:rPr>
      </w:pPr>
      <w:r>
        <w:rPr>
          <w:rFonts w:ascii="Times New Roman" w:hAnsi="Times New Roman" w:cs="Times New Roman"/>
        </w:rPr>
        <w:t>Поверочный расчет тепловой сети</w:t>
      </w:r>
    </w:p>
    <w:p w:rsidR="007B21C5" w:rsidRDefault="00462D17" w:rsidP="0042148F">
      <w:pPr>
        <w:pStyle w:val="-21"/>
        <w:widowControl w:val="0"/>
        <w:numPr>
          <w:ilvl w:val="0"/>
          <w:numId w:val="41"/>
        </w:numPr>
        <w:spacing w:after="120" w:line="360" w:lineRule="auto"/>
        <w:rPr>
          <w:rFonts w:ascii="Times New Roman" w:hAnsi="Times New Roman" w:cs="Times New Roman"/>
        </w:rPr>
      </w:pPr>
      <w:r>
        <w:rPr>
          <w:rFonts w:ascii="Times New Roman" w:hAnsi="Times New Roman" w:cs="Times New Roman"/>
        </w:rPr>
        <w:t>Конструкторский расчет тепловой сети</w:t>
      </w:r>
    </w:p>
    <w:p w:rsidR="007B21C5" w:rsidRDefault="00462D17" w:rsidP="0042148F">
      <w:pPr>
        <w:pStyle w:val="-21"/>
        <w:widowControl w:val="0"/>
        <w:numPr>
          <w:ilvl w:val="0"/>
          <w:numId w:val="41"/>
        </w:numPr>
        <w:spacing w:after="120" w:line="360" w:lineRule="auto"/>
        <w:rPr>
          <w:rFonts w:ascii="Times New Roman" w:hAnsi="Times New Roman" w:cs="Times New Roman"/>
        </w:rPr>
      </w:pPr>
      <w:r>
        <w:rPr>
          <w:rFonts w:ascii="Times New Roman" w:hAnsi="Times New Roman" w:cs="Times New Roman"/>
        </w:rPr>
        <w:t>Расчет требуемой температуры на источнике</w:t>
      </w:r>
    </w:p>
    <w:p w:rsidR="007B21C5" w:rsidRDefault="00462D17" w:rsidP="0042148F">
      <w:pPr>
        <w:pStyle w:val="-21"/>
        <w:widowControl w:val="0"/>
        <w:numPr>
          <w:ilvl w:val="0"/>
          <w:numId w:val="41"/>
        </w:numPr>
        <w:spacing w:after="120" w:line="360" w:lineRule="auto"/>
        <w:rPr>
          <w:rFonts w:ascii="Times New Roman" w:hAnsi="Times New Roman" w:cs="Times New Roman"/>
        </w:rPr>
      </w:pPr>
      <w:r>
        <w:rPr>
          <w:rFonts w:ascii="Times New Roman" w:hAnsi="Times New Roman" w:cs="Times New Roman"/>
        </w:rPr>
        <w:t>Коммутационные задачи</w:t>
      </w:r>
    </w:p>
    <w:p w:rsidR="007B21C5" w:rsidRDefault="00462D17" w:rsidP="0042148F">
      <w:pPr>
        <w:pStyle w:val="-21"/>
        <w:widowControl w:val="0"/>
        <w:numPr>
          <w:ilvl w:val="0"/>
          <w:numId w:val="41"/>
        </w:numPr>
        <w:spacing w:after="120" w:line="360" w:lineRule="auto"/>
        <w:rPr>
          <w:rFonts w:ascii="Times New Roman" w:hAnsi="Times New Roman" w:cs="Times New Roman"/>
        </w:rPr>
      </w:pPr>
      <w:r>
        <w:rPr>
          <w:rFonts w:ascii="Times New Roman" w:hAnsi="Times New Roman" w:cs="Times New Roman"/>
        </w:rPr>
        <w:t>Построение пьезометрического графика</w:t>
      </w:r>
    </w:p>
    <w:p w:rsidR="007B21C5" w:rsidRDefault="00462D17" w:rsidP="0042148F">
      <w:pPr>
        <w:pStyle w:val="-21"/>
        <w:widowControl w:val="0"/>
        <w:numPr>
          <w:ilvl w:val="0"/>
          <w:numId w:val="41"/>
        </w:numPr>
        <w:spacing w:after="120" w:line="360" w:lineRule="auto"/>
        <w:rPr>
          <w:rFonts w:ascii="Times New Roman" w:hAnsi="Times New Roman" w:cs="Times New Roman"/>
        </w:rPr>
      </w:pPr>
      <w:r>
        <w:rPr>
          <w:rFonts w:ascii="Times New Roman" w:hAnsi="Times New Roman" w:cs="Times New Roman"/>
        </w:rPr>
        <w:t>Расчет нормативных потерь тепла через изоляцию</w:t>
      </w:r>
    </w:p>
    <w:p w:rsidR="007B21C5" w:rsidRDefault="00462D17" w:rsidP="0042148F">
      <w:pPr>
        <w:pStyle w:val="-21"/>
        <w:widowControl w:val="0"/>
        <w:numPr>
          <w:ilvl w:val="0"/>
          <w:numId w:val="41"/>
        </w:numPr>
        <w:spacing w:after="120" w:line="360" w:lineRule="auto"/>
        <w:rPr>
          <w:rFonts w:ascii="Times New Roman" w:hAnsi="Times New Roman" w:cs="Times New Roman"/>
        </w:rPr>
      </w:pPr>
      <w:r>
        <w:rPr>
          <w:rFonts w:ascii="Times New Roman" w:hAnsi="Times New Roman" w:cs="Times New Roman"/>
        </w:rPr>
        <w:t>Построение расчетной модели тепловой сети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При работе в геоинформационной системе сеть достаточно просто и быстро заноситься с помощью мышки или по координатам. При этом сразу </w:t>
      </w:r>
      <w:r>
        <w:rPr>
          <w:rFonts w:ascii="Times New Roman" w:hAnsi="Times New Roman" w:cs="Times New Roman"/>
        </w:rPr>
        <w:lastRenderedPageBreak/>
        <w:t>формируется расчетная модель. Остается лишь задать расчетные параметры объектов и нажать кнопку выполнения расчета.</w:t>
      </w:r>
    </w:p>
    <w:p w:rsidR="007B21C5" w:rsidRDefault="00462D17">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Наладочный расчет тепловой сети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7B21C5" w:rsidRDefault="00462D17">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Поверочный расчет тепловой сети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Созданная математическая имитационная модель системы </w:t>
      </w:r>
      <w:r>
        <w:rPr>
          <w:rFonts w:ascii="Times New Roman" w:hAnsi="Times New Roman" w:cs="Times New Roman"/>
        </w:rPr>
        <w:lastRenderedPageBreak/>
        <w:t>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7B21C5" w:rsidRDefault="00462D17">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Конструкторский расчет тепловой сети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w:t>
      </w:r>
      <w:r>
        <w:rPr>
          <w:rFonts w:ascii="Times New Roman" w:hAnsi="Times New Roman" w:cs="Times New Roman"/>
        </w:rPr>
        <w:lastRenderedPageBreak/>
        <w:t>потребителях.</w:t>
      </w:r>
    </w:p>
    <w:p w:rsidR="007B21C5" w:rsidRDefault="00462D17">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Расчет требуемой температуры на источнике</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7B21C5" w:rsidRDefault="00462D17">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Коммутационные задачи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Анализ отключений, переключений, поиск ближайшей запорной арматуры, отключающей участок от источников, или полностью изолирующей участок и т.д. Подробно с описанием задач можно ознакомиться здесь...</w:t>
      </w:r>
    </w:p>
    <w:p w:rsidR="007B21C5" w:rsidRDefault="00462D17">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Пьезометрический график</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 </w:t>
      </w:r>
    </w:p>
    <w:p w:rsidR="007B21C5" w:rsidRDefault="00462D17" w:rsidP="0042148F">
      <w:pPr>
        <w:pStyle w:val="-21"/>
        <w:widowControl w:val="0"/>
        <w:numPr>
          <w:ilvl w:val="0"/>
          <w:numId w:val="26"/>
        </w:numPr>
        <w:spacing w:after="120" w:line="360" w:lineRule="auto"/>
        <w:rPr>
          <w:rFonts w:ascii="Times New Roman" w:hAnsi="Times New Roman" w:cs="Times New Roman"/>
        </w:rPr>
      </w:pPr>
      <w:r>
        <w:rPr>
          <w:rFonts w:ascii="Times New Roman" w:hAnsi="Times New Roman" w:cs="Times New Roman"/>
        </w:rPr>
        <w:t>линия давления в подающем трубопроводе</w:t>
      </w:r>
    </w:p>
    <w:p w:rsidR="007B21C5" w:rsidRDefault="00462D17" w:rsidP="0042148F">
      <w:pPr>
        <w:pStyle w:val="-21"/>
        <w:widowControl w:val="0"/>
        <w:numPr>
          <w:ilvl w:val="0"/>
          <w:numId w:val="26"/>
        </w:numPr>
        <w:spacing w:after="120" w:line="360" w:lineRule="auto"/>
        <w:rPr>
          <w:rFonts w:ascii="Times New Roman" w:hAnsi="Times New Roman" w:cs="Times New Roman"/>
        </w:rPr>
      </w:pPr>
      <w:r>
        <w:rPr>
          <w:rFonts w:ascii="Times New Roman" w:hAnsi="Times New Roman" w:cs="Times New Roman"/>
        </w:rPr>
        <w:t>линия давления в обратном трубопроводе</w:t>
      </w:r>
    </w:p>
    <w:p w:rsidR="007B21C5" w:rsidRDefault="00462D17" w:rsidP="0042148F">
      <w:pPr>
        <w:pStyle w:val="-21"/>
        <w:widowControl w:val="0"/>
        <w:numPr>
          <w:ilvl w:val="0"/>
          <w:numId w:val="26"/>
        </w:numPr>
        <w:spacing w:after="120" w:line="360" w:lineRule="auto"/>
        <w:rPr>
          <w:rFonts w:ascii="Times New Roman" w:hAnsi="Times New Roman" w:cs="Times New Roman"/>
        </w:rPr>
      </w:pPr>
      <w:r>
        <w:rPr>
          <w:rFonts w:ascii="Times New Roman" w:hAnsi="Times New Roman" w:cs="Times New Roman"/>
        </w:rPr>
        <w:t>линия поверхности земли</w:t>
      </w:r>
    </w:p>
    <w:p w:rsidR="007B21C5" w:rsidRDefault="00462D17" w:rsidP="0042148F">
      <w:pPr>
        <w:pStyle w:val="-21"/>
        <w:widowControl w:val="0"/>
        <w:numPr>
          <w:ilvl w:val="0"/>
          <w:numId w:val="26"/>
        </w:numPr>
        <w:spacing w:after="120" w:line="360" w:lineRule="auto"/>
        <w:rPr>
          <w:rFonts w:ascii="Times New Roman" w:hAnsi="Times New Roman" w:cs="Times New Roman"/>
        </w:rPr>
      </w:pPr>
      <w:r>
        <w:rPr>
          <w:rFonts w:ascii="Times New Roman" w:hAnsi="Times New Roman" w:cs="Times New Roman"/>
        </w:rPr>
        <w:t>линия потерь напора на шайбе</w:t>
      </w:r>
    </w:p>
    <w:p w:rsidR="007B21C5" w:rsidRDefault="00462D17" w:rsidP="0042148F">
      <w:pPr>
        <w:pStyle w:val="-21"/>
        <w:widowControl w:val="0"/>
        <w:numPr>
          <w:ilvl w:val="0"/>
          <w:numId w:val="26"/>
        </w:numPr>
        <w:spacing w:after="120" w:line="360" w:lineRule="auto"/>
        <w:rPr>
          <w:rFonts w:ascii="Times New Roman" w:hAnsi="Times New Roman" w:cs="Times New Roman"/>
        </w:rPr>
      </w:pPr>
      <w:r>
        <w:rPr>
          <w:rFonts w:ascii="Times New Roman" w:hAnsi="Times New Roman" w:cs="Times New Roman"/>
        </w:rPr>
        <w:t>высота здания</w:t>
      </w:r>
    </w:p>
    <w:p w:rsidR="007B21C5" w:rsidRDefault="00462D17" w:rsidP="0042148F">
      <w:pPr>
        <w:pStyle w:val="-21"/>
        <w:widowControl w:val="0"/>
        <w:numPr>
          <w:ilvl w:val="0"/>
          <w:numId w:val="26"/>
        </w:numPr>
        <w:spacing w:after="120" w:line="360" w:lineRule="auto"/>
        <w:rPr>
          <w:rFonts w:ascii="Times New Roman" w:hAnsi="Times New Roman" w:cs="Times New Roman"/>
        </w:rPr>
      </w:pPr>
      <w:r>
        <w:rPr>
          <w:rFonts w:ascii="Times New Roman" w:hAnsi="Times New Roman" w:cs="Times New Roman"/>
        </w:rPr>
        <w:t>линия вскипания</w:t>
      </w:r>
    </w:p>
    <w:p w:rsidR="007B21C5" w:rsidRDefault="00462D17" w:rsidP="0042148F">
      <w:pPr>
        <w:pStyle w:val="-21"/>
        <w:widowControl w:val="0"/>
        <w:numPr>
          <w:ilvl w:val="0"/>
          <w:numId w:val="26"/>
        </w:numPr>
        <w:spacing w:after="120" w:line="360" w:lineRule="auto"/>
        <w:rPr>
          <w:rFonts w:ascii="Times New Roman" w:hAnsi="Times New Roman" w:cs="Times New Roman"/>
        </w:rPr>
      </w:pPr>
      <w:r>
        <w:rPr>
          <w:rFonts w:ascii="Times New Roman" w:hAnsi="Times New Roman" w:cs="Times New Roman"/>
        </w:rPr>
        <w:t>линия статического напора</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Цвет и стиль линий задается пользователем.</w:t>
      </w:r>
    </w:p>
    <w:p w:rsidR="007B21C5" w:rsidRDefault="00462D17">
      <w:pPr>
        <w:pStyle w:val="-21"/>
        <w:keepNext/>
        <w:widowControl w:val="0"/>
        <w:spacing w:after="120" w:line="360" w:lineRule="auto"/>
        <w:ind w:firstLine="0"/>
        <w:jc w:val="center"/>
      </w:pPr>
      <w:r>
        <w:rPr>
          <w:rFonts w:ascii="Times New Roman" w:hAnsi="Times New Roman" w:cs="Times New Roman"/>
          <w:noProof/>
        </w:rPr>
        <w:lastRenderedPageBreak/>
        <mc:AlternateContent>
          <mc:Choice Requires="wpg">
            <w:drawing>
              <wp:inline distT="0" distB="0" distL="0" distR="0">
                <wp:extent cx="5430401" cy="3200400"/>
                <wp:effectExtent l="0" t="0" r="0" b="0"/>
                <wp:docPr id="26"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pic:cNvPicPr>
                      </pic:nvPicPr>
                      <pic:blipFill>
                        <a:blip r:embed="rId42"/>
                        <a:stretch/>
                      </pic:blipFill>
                      <pic:spPr bwMode="auto">
                        <a:xfrm>
                          <a:off x="0" y="0"/>
                          <a:ext cx="5444204" cy="3208535"/>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width:427.59pt;height:252.00pt;mso-wrap-distance-left:0.00pt;mso-wrap-distance-top:0.00pt;mso-wrap-distance-right:0.00pt;mso-wrap-distance-bottom:0.00pt;" stroked="false">
                <v:path textboxrect="0,0,0,0"/>
                <v:imagedata r:id="rId43" o:title=""/>
              </v:shape>
            </w:pict>
          </mc:Fallback>
        </mc:AlternateContent>
      </w:r>
    </w:p>
    <w:p w:rsidR="007B21C5" w:rsidRDefault="00462D17">
      <w:pPr>
        <w:pStyle w:val="-21"/>
        <w:widowControl w:val="0"/>
        <w:spacing w:after="120" w:line="360" w:lineRule="auto"/>
        <w:ind w:firstLine="851"/>
        <w:jc w:val="center"/>
        <w:rPr>
          <w:rFonts w:ascii="Times New Roman" w:hAnsi="Times New Roman" w:cs="Times New Roman"/>
          <w:b/>
          <w:sz w:val="24"/>
          <w:szCs w:val="24"/>
        </w:r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2</w:t>
      </w:r>
      <w:r>
        <w:rPr>
          <w:rFonts w:ascii="Times New Roman" w:hAnsi="Times New Roman" w:cs="Times New Roman"/>
          <w:b/>
          <w:sz w:val="24"/>
          <w:szCs w:val="24"/>
        </w:rPr>
        <w:fldChar w:fldCharType="end"/>
      </w:r>
      <w:r>
        <w:rPr>
          <w:rFonts w:ascii="Times New Roman" w:hAnsi="Times New Roman" w:cs="Times New Roman"/>
          <w:b/>
          <w:sz w:val="24"/>
          <w:szCs w:val="24"/>
        </w:rPr>
        <w:t xml:space="preserve"> - </w:t>
      </w:r>
      <w:r>
        <w:rPr>
          <w:b/>
          <w:sz w:val="24"/>
          <w:szCs w:val="24"/>
        </w:rPr>
        <w:t>Пьезометрический график</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b/>
        </w:rPr>
        <w:t>Расчет нормативных потерь тепла через изоляцию</w:t>
      </w:r>
      <w:r>
        <w:rPr>
          <w:rFonts w:ascii="Times New Roman" w:hAnsi="Times New Roman" w:cs="Times New Roman"/>
        </w:rPr>
        <w:t xml:space="preserve">.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7B21C5" w:rsidRDefault="00462D17">
      <w:pPr>
        <w:pStyle w:val="-21"/>
        <w:keepNext/>
        <w:widowControl w:val="0"/>
        <w:spacing w:after="120" w:line="360" w:lineRule="auto"/>
        <w:ind w:firstLine="0"/>
        <w:jc w:val="center"/>
      </w:pPr>
      <w:r>
        <w:rPr>
          <w:rFonts w:ascii="Times New Roman" w:hAnsi="Times New Roman" w:cs="Times New Roman"/>
          <w:noProof/>
        </w:rPr>
        <w:lastRenderedPageBreak/>
        <mc:AlternateContent>
          <mc:Choice Requires="wpg">
            <w:drawing>
              <wp:inline distT="0" distB="0" distL="0" distR="0">
                <wp:extent cx="5363802" cy="3962400"/>
                <wp:effectExtent l="0" t="0" r="8890" b="0"/>
                <wp:docPr id="27"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pic:cNvPicPr>
                      </pic:nvPicPr>
                      <pic:blipFill>
                        <a:blip r:embed="rId44"/>
                        <a:stretch/>
                      </pic:blipFill>
                      <pic:spPr bwMode="auto">
                        <a:xfrm>
                          <a:off x="0" y="0"/>
                          <a:ext cx="5370526" cy="3967367"/>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width:422.35pt;height:312.00pt;mso-wrap-distance-left:0.00pt;mso-wrap-distance-top:0.00pt;mso-wrap-distance-right:0.00pt;mso-wrap-distance-bottom:0.00pt;" stroked="false">
                <v:path textboxrect="0,0,0,0"/>
                <v:imagedata r:id="rId45" o:title=""/>
              </v:shape>
            </w:pict>
          </mc:Fallback>
        </mc:AlternateContent>
      </w:r>
    </w:p>
    <w:p w:rsidR="007B21C5" w:rsidRDefault="00462D17">
      <w:pPr>
        <w:pStyle w:val="-21"/>
        <w:widowControl w:val="0"/>
        <w:spacing w:after="120" w:line="360" w:lineRule="auto"/>
        <w:ind w:firstLine="851"/>
        <w:jc w:val="center"/>
        <w:rPr>
          <w:rFonts w:ascii="Times New Roman" w:hAnsi="Times New Roman" w:cs="Times New Roman"/>
          <w:b/>
          <w:sz w:val="24"/>
          <w:szCs w:val="24"/>
        </w:r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3</w:t>
      </w:r>
      <w:r>
        <w:rPr>
          <w:rFonts w:ascii="Times New Roman" w:hAnsi="Times New Roman" w:cs="Times New Roman"/>
          <w:b/>
          <w:sz w:val="24"/>
          <w:szCs w:val="24"/>
        </w:rPr>
        <w:fldChar w:fldCharType="end"/>
      </w:r>
      <w:r>
        <w:rPr>
          <w:rFonts w:ascii="Times New Roman" w:hAnsi="Times New Roman" w:cs="Times New Roman"/>
          <w:b/>
          <w:sz w:val="24"/>
          <w:szCs w:val="24"/>
        </w:rPr>
        <w:t xml:space="preserve"> - </w:t>
      </w:r>
      <w:r>
        <w:rPr>
          <w:b/>
          <w:sz w:val="24"/>
          <w:szCs w:val="24"/>
        </w:rPr>
        <w:t>Расчет нормативных тепловых потерь</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Результаты выполненных расчетов можно экспортировать в MS Excel.</w:t>
      </w:r>
    </w:p>
    <w:p w:rsidR="007B21C5" w:rsidRDefault="00462D17">
      <w:pPr>
        <w:pStyle w:val="1"/>
        <w:tabs>
          <w:tab w:val="left" w:pos="1985"/>
          <w:tab w:val="left" w:pos="2127"/>
          <w:tab w:val="left" w:pos="2268"/>
        </w:tabs>
        <w:ind w:left="0" w:firstLine="0"/>
        <w:jc w:val="center"/>
      </w:pPr>
      <w:bookmarkStart w:id="41" w:name="_Toc196941322"/>
      <w:r>
        <w:lastRenderedPageBreak/>
        <w:t>Существующие и перспективные балансы тепловой мощности источников тепловой энергии и тепловой нагрузки потребителей</w:t>
      </w:r>
      <w:bookmarkEnd w:id="41"/>
    </w:p>
    <w:p w:rsidR="007B21C5" w:rsidRDefault="00462D17" w:rsidP="0042148F">
      <w:pPr>
        <w:pStyle w:val="21"/>
        <w:keepNext w:val="0"/>
        <w:numPr>
          <w:ilvl w:val="1"/>
          <w:numId w:val="29"/>
        </w:numPr>
        <w:suppressLineNumbers w:val="0"/>
        <w:tabs>
          <w:tab w:val="clear" w:pos="9356"/>
          <w:tab w:val="left" w:pos="1134"/>
        </w:tabs>
        <w:spacing w:before="120" w:after="240"/>
        <w:ind w:left="0" w:firstLine="567"/>
        <w:jc w:val="both"/>
      </w:pPr>
      <w:bookmarkStart w:id="42" w:name="_Toc196941323"/>
      <w:r>
        <w:t>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42"/>
      <w:r>
        <w:t xml:space="preserve">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Резервы выявлены во всех микрорайонах. Величина резерва для каждого микрорайона различна и зависит от удаленности насосной и от диаметра магистральной тепловой сети, а также от плотности существующей застройки. Наибольшие резервы выявлены в микрорайонах: А, Б, Восточный-1, Северный, Промышленный. Вблизи данных микрорайонов расположены магистрали тепловых сетей больших диаметров (</w:t>
      </w:r>
      <w:r>
        <w:rPr>
          <w:rFonts w:ascii="Times New Roman" w:hAnsi="Times New Roman" w:cs="Times New Roman"/>
        </w:rPr>
        <w:fldChar w:fldCharType="begin"/>
      </w:r>
      <w:r>
        <w:rPr>
          <w:rFonts w:ascii="Times New Roman" w:hAnsi="Times New Roman" w:cs="Times New Roman"/>
        </w:rPr>
        <w:instrText xml:space="preserve"> REF _Ref95816540 \h </w:instrText>
      </w:r>
      <w:r>
        <w:rPr>
          <w:rFonts w:ascii="Times New Roman" w:hAnsi="Times New Roman" w:cs="Times New Roman"/>
        </w:rPr>
      </w:r>
      <w:r>
        <w:rPr>
          <w:rFonts w:ascii="Times New Roman" w:hAnsi="Times New Roman" w:cs="Times New Roman"/>
        </w:rPr>
        <w:fldChar w:fldCharType="separate"/>
      </w:r>
      <w:r>
        <w:t>Таблица 20</w:t>
      </w:r>
      <w:r>
        <w:rPr>
          <w:rFonts w:ascii="Times New Roman" w:hAnsi="Times New Roman" w:cs="Times New Roman"/>
        </w:rPr>
        <w:fldChar w:fldCharType="end"/>
      </w:r>
      <w:r>
        <w:rPr>
          <w:rFonts w:ascii="Times New Roman" w:hAnsi="Times New Roman" w:cs="Times New Roman"/>
        </w:rPr>
        <w:t xml:space="preserve">).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Наименьшее значение резерва выявлено в границах микрорайона Южный. Микрорайон значительно удален от насосных станций и имеет сети малого диаметра.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Наличие резервов тепловой энергии в границах кварталов существующей застройки, дает возможность проводить точечную застройку, а также реконструкцию существующих зданий.</w:t>
      </w:r>
    </w:p>
    <w:p w:rsidR="007B21C5" w:rsidRDefault="007B21C5">
      <w:pPr>
        <w:pStyle w:val="afe"/>
      </w:pPr>
    </w:p>
    <w:p w:rsidR="007B21C5" w:rsidRDefault="00462D17">
      <w:pPr>
        <w:pStyle w:val="afe"/>
      </w:pPr>
      <w:bookmarkStart w:id="43" w:name="_Ref95816540"/>
      <w:r>
        <w:t xml:space="preserve">Таблица </w:t>
      </w:r>
      <w:r>
        <w:fldChar w:fldCharType="begin"/>
      </w:r>
      <w:r>
        <w:instrText xml:space="preserve">SEQ Таблица \* ARABIC </w:instrText>
      </w:r>
      <w:r>
        <w:fldChar w:fldCharType="separate"/>
      </w:r>
      <w:r>
        <w:t>20</w:t>
      </w:r>
      <w:r>
        <w:fldChar w:fldCharType="end"/>
      </w:r>
      <w:bookmarkEnd w:id="43"/>
      <w:r>
        <w:t xml:space="preserve"> - Существующие резервы тепловой мощности в г. Кириши в разрезе кварталов</w:t>
      </w:r>
    </w:p>
    <w:tbl>
      <w:tblPr>
        <w:tblW w:w="51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1"/>
        <w:gridCol w:w="1367"/>
        <w:gridCol w:w="1468"/>
        <w:gridCol w:w="1466"/>
        <w:gridCol w:w="933"/>
        <w:gridCol w:w="954"/>
        <w:gridCol w:w="1062"/>
      </w:tblGrid>
      <w:tr w:rsidR="007B21C5">
        <w:trPr>
          <w:trHeight w:val="23"/>
          <w:tblHeader/>
        </w:trPr>
        <w:tc>
          <w:tcPr>
            <w:tcW w:w="1123" w:type="pct"/>
            <w:vMerge w:val="restar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Район</w:t>
            </w:r>
          </w:p>
        </w:tc>
        <w:tc>
          <w:tcPr>
            <w:tcW w:w="3877" w:type="pct"/>
            <w:gridSpan w:val="6"/>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Тепловая мощность, Гкал/ч</w:t>
            </w:r>
          </w:p>
        </w:tc>
      </w:tr>
      <w:tr w:rsidR="007B21C5">
        <w:trPr>
          <w:trHeight w:val="23"/>
          <w:tblHeader/>
        </w:trPr>
        <w:tc>
          <w:tcPr>
            <w:tcW w:w="1123" w:type="pct"/>
            <w:vMerge/>
            <w:shd w:val="clear" w:color="auto" w:fill="auto"/>
            <w:vAlign w:val="center"/>
          </w:tcPr>
          <w:p w:rsidR="007B21C5" w:rsidRDefault="007B21C5">
            <w:pPr>
              <w:spacing w:after="0" w:line="240" w:lineRule="auto"/>
              <w:jc w:val="center"/>
              <w:rPr>
                <w:rFonts w:ascii="Times New Roman" w:eastAsia="Times New Roman" w:hAnsi="Times New Roman"/>
                <w:b/>
                <w:bCs/>
                <w:sz w:val="20"/>
                <w:szCs w:val="20"/>
                <w:lang w:eastAsia="ru-RU"/>
              </w:rPr>
            </w:pP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 xml:space="preserve">Жилые здания, </w:t>
            </w:r>
            <w:r>
              <w:rPr>
                <w:rFonts w:ascii="Times New Roman" w:eastAsia="Times New Roman" w:hAnsi="Times New Roman"/>
                <w:b/>
                <w:bCs/>
                <w:sz w:val="20"/>
                <w:szCs w:val="20"/>
                <w:lang w:eastAsia="ru-RU"/>
              </w:rPr>
              <w:t>Гкал/ч</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 xml:space="preserve">Администра-тивные, </w:t>
            </w:r>
            <w:r>
              <w:rPr>
                <w:rFonts w:ascii="Times New Roman" w:eastAsia="Times New Roman" w:hAnsi="Times New Roman"/>
                <w:b/>
                <w:bCs/>
                <w:sz w:val="20"/>
                <w:szCs w:val="20"/>
                <w:lang w:eastAsia="ru-RU"/>
              </w:rPr>
              <w:t>Гкал/ч</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 xml:space="preserve">Прочие, </w:t>
            </w:r>
            <w:r>
              <w:rPr>
                <w:rFonts w:ascii="Times New Roman" w:eastAsia="Times New Roman" w:hAnsi="Times New Roman"/>
                <w:b/>
                <w:bCs/>
                <w:sz w:val="20"/>
                <w:szCs w:val="20"/>
                <w:lang w:eastAsia="ru-RU"/>
              </w:rPr>
              <w:t>Гкал/ч</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Резерв</w:t>
            </w:r>
          </w:p>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Гкал/ч</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Резерв, %</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"А"</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26,19</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2,29</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2,20</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30,681</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1,57</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4,88%</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"Б"</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19,57</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2,73</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0,01</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22,318</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3,46</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13,43%</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"В"</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7,26</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1,53</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2,22</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11,02</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2,00</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15,36%</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"Г1"</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6,91</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3,64</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7,00</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17,546</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10,20</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36,76%</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"Г2"</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12,63</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1,05</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0,94</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14,615</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14,37</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49,58%</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"Д1"</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7,25</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3,09</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2,87</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13,219</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6,72</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33,71%</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"Д2"</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9,33</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2,01</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3,24</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14,586</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0,66</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4,36%</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"Е"</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12,00</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0,93</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1,04</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13,976</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2,35</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14,37%</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"Ж"</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7,35</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0,47</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0,52</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8,342</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2,23</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21,09%</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"К"</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1,17</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5,31</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6,481</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0,06</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0,99%</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"Восточный-1"</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19,34</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1,78</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0,33</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21,459</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2,69</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11,12%</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"Восточный-2"</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7,11</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0,57</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2,71</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10,394</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3,39</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24,58%</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lastRenderedPageBreak/>
              <w:t>Микрорайон Березки-1"</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10,02</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1,06</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0,22</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11,306</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1,16</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9,29%</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Березки-2"</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10,47</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0,64</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1,32</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12,428</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5,88</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32,10%</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"Северный"</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0,67</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0,33</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0,998</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0,84</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45,56%</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"Южный"</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0,32</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1,31</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1,622</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0,88</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35,06%</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"ЖД"</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5,57</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5,567</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1,69</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23,31%</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"Западный"</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0,70</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0,10</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0,808</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1,84</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69,48%</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0,32</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0,36</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0,675</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0,56</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45,45%</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"Промышленный"</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0,57</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0,569</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10,05</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94,64%</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155,762</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24,665</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38,184</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218,610</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35,050</w:t>
            </w:r>
          </w:p>
        </w:tc>
        <w:tc>
          <w:tcPr>
            <w:tcW w:w="568" w:type="pct"/>
            <w:shd w:val="clear" w:color="auto" w:fill="auto"/>
            <w:noWrap/>
            <w:vAlign w:val="center"/>
          </w:tcPr>
          <w:p w:rsidR="007B21C5" w:rsidRDefault="007B21C5">
            <w:pPr>
              <w:spacing w:after="0" w:line="240" w:lineRule="auto"/>
              <w:jc w:val="center"/>
              <w:rPr>
                <w:rFonts w:ascii="Times New Roman" w:eastAsia="Times New Roman" w:hAnsi="Times New Roman"/>
                <w:b/>
                <w:sz w:val="20"/>
                <w:szCs w:val="20"/>
                <w:lang w:eastAsia="ru-RU"/>
              </w:rPr>
            </w:pPr>
          </w:p>
        </w:tc>
      </w:tr>
    </w:tbl>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Гидравлический расчет показал возможность обеспечения планируемой застройки централизованным теплоснабжением. Общая тепловая нагрузка централизованного теплоснабжения на планируемый период составит – 230,175</w:t>
      </w:r>
      <w:r>
        <w:rPr>
          <w:rFonts w:ascii="Times New Roman" w:hAnsi="Times New Roman" w:cs="Times New Roman"/>
          <w:color w:val="FF0000"/>
        </w:rPr>
        <w:t xml:space="preserve"> </w:t>
      </w:r>
      <w:r>
        <w:rPr>
          <w:rFonts w:ascii="Times New Roman" w:hAnsi="Times New Roman" w:cs="Times New Roman"/>
        </w:rPr>
        <w:t xml:space="preserve">Гкал/ч.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Данные о приросте нагрузки в границах существующих и планируемых кварталов, представлены ниже (</w:t>
      </w:r>
      <w:r>
        <w:rPr>
          <w:rFonts w:ascii="Times New Roman" w:hAnsi="Times New Roman" w:cs="Times New Roman"/>
        </w:rPr>
        <w:fldChar w:fldCharType="begin"/>
      </w:r>
      <w:r>
        <w:rPr>
          <w:rFonts w:ascii="Times New Roman" w:hAnsi="Times New Roman" w:cs="Times New Roman"/>
        </w:rPr>
        <w:instrText xml:space="preserve"> REF _Ref95816770 \h </w:instrText>
      </w:r>
      <w:r>
        <w:rPr>
          <w:rFonts w:ascii="Times New Roman" w:hAnsi="Times New Roman" w:cs="Times New Roman"/>
        </w:rPr>
      </w:r>
      <w:r>
        <w:rPr>
          <w:rFonts w:ascii="Times New Roman" w:hAnsi="Times New Roman" w:cs="Times New Roman"/>
        </w:rPr>
        <w:fldChar w:fldCharType="separate"/>
      </w:r>
      <w:r>
        <w:t>Таблица 21</w:t>
      </w:r>
      <w:r>
        <w:rPr>
          <w:rFonts w:ascii="Times New Roman" w:hAnsi="Times New Roman" w:cs="Times New Roman"/>
        </w:rPr>
        <w:fldChar w:fldCharType="end"/>
      </w:r>
      <w:r>
        <w:rPr>
          <w:rFonts w:ascii="Times New Roman" w:hAnsi="Times New Roman" w:cs="Times New Roman"/>
        </w:rPr>
        <w:t>).</w:t>
      </w:r>
    </w:p>
    <w:p w:rsidR="007B21C5" w:rsidRDefault="00462D17">
      <w:pPr>
        <w:pStyle w:val="afe"/>
      </w:pPr>
      <w:bookmarkStart w:id="44" w:name="_Ref95816770"/>
      <w:r>
        <w:t xml:space="preserve">Таблица </w:t>
      </w:r>
      <w:r>
        <w:fldChar w:fldCharType="begin"/>
      </w:r>
      <w:r>
        <w:instrText xml:space="preserve">SEQ Таблица \* ARABIC </w:instrText>
      </w:r>
      <w:r>
        <w:fldChar w:fldCharType="separate"/>
      </w:r>
      <w:r>
        <w:t>21</w:t>
      </w:r>
      <w:r>
        <w:fldChar w:fldCharType="end"/>
      </w:r>
      <w:bookmarkEnd w:id="44"/>
      <w:r>
        <w:t xml:space="preserve"> - Планируемые тепловые нагрузки в кварталах, Гкал/ч</w:t>
      </w:r>
      <w: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3"/>
        <w:gridCol w:w="2068"/>
      </w:tblGrid>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Район</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Существующее положение</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218,610</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ПЕРСПЕКТИВА</w:t>
            </w:r>
          </w:p>
        </w:tc>
        <w:tc>
          <w:tcPr>
            <w:tcW w:w="1141"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 xml:space="preserve">Микрорайон "А" </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2,021</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"В"</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0,218</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"ЖД"</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0,089</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"К"</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0,384</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Березки-1"</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0,648</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Березки-2"</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3,467</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"Северный"</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0,257</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"Промышленный"</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4,481</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Микрорайон "VI" (в настоящей актуализации в </w:t>
            </w:r>
          </w:p>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балансе тепловой мощности не учитывается) </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12,349</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 xml:space="preserve">V" (в настоящей актуализации в </w:t>
            </w:r>
          </w:p>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балансе тепловой мощности не учитывается)</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26,8</w:t>
            </w:r>
            <w:r>
              <w:rPr>
                <w:rFonts w:ascii="Times New Roman" w:eastAsia="Times New Roman" w:hAnsi="Times New Roman"/>
                <w:sz w:val="20"/>
                <w:szCs w:val="20"/>
                <w:lang w:val="en-US" w:eastAsia="ru-RU"/>
              </w:rPr>
              <w:t>82</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перспектива учитываемая</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11,565</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Итого на рассматриваемый период</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val="en-US" w:eastAsia="ru-RU"/>
              </w:rPr>
            </w:pPr>
            <w:r>
              <w:rPr>
                <w:rFonts w:ascii="Times New Roman" w:eastAsia="Times New Roman" w:hAnsi="Times New Roman"/>
                <w:b/>
                <w:bCs/>
                <w:sz w:val="20"/>
                <w:szCs w:val="20"/>
                <w:lang w:eastAsia="ru-RU"/>
              </w:rPr>
              <w:t>230,175</w:t>
            </w:r>
          </w:p>
        </w:tc>
      </w:tr>
    </w:tbl>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462D17" w:rsidP="0042148F">
      <w:pPr>
        <w:pStyle w:val="21"/>
        <w:keepNext w:val="0"/>
        <w:numPr>
          <w:ilvl w:val="1"/>
          <w:numId w:val="29"/>
        </w:numPr>
        <w:suppressLineNumbers w:val="0"/>
        <w:tabs>
          <w:tab w:val="clear" w:pos="9356"/>
          <w:tab w:val="left" w:pos="1134"/>
        </w:tabs>
        <w:spacing w:before="120" w:after="240"/>
        <w:ind w:left="0" w:firstLine="567"/>
        <w:jc w:val="both"/>
      </w:pPr>
      <w:bookmarkStart w:id="45" w:name="_Toc196941324"/>
      <w:r>
        <w:lastRenderedPageBreak/>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45"/>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Гидравлический расчет выполнен на электронной модели схемы теплоснабжения в РПК Zulu 7.0.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По результатам гидравлического расчета сделаны выводы:</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Существующие тепловые сети обеспечивают передачу тепловой энергии в полном объеме, необходимой при расчетных параметрах наружного воздуха.</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 xml:space="preserve">Для обеспечения тепловой энергией планируемых потребителей на расчетный период, необходимо строительство магистральных тепловых сетей и новой насосной.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Планируемые мероприятия по обеспечению перспективных потребителей тепловой энергией описаны в главе 7.</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rsidP="0042148F">
      <w:pPr>
        <w:pStyle w:val="21"/>
        <w:keepNext w:val="0"/>
        <w:numPr>
          <w:ilvl w:val="1"/>
          <w:numId w:val="29"/>
        </w:numPr>
        <w:suppressLineNumbers w:val="0"/>
        <w:tabs>
          <w:tab w:val="clear" w:pos="9356"/>
          <w:tab w:val="left" w:pos="1134"/>
        </w:tabs>
        <w:spacing w:before="120" w:after="240"/>
        <w:ind w:left="0" w:firstLine="567"/>
        <w:jc w:val="both"/>
      </w:pPr>
      <w:bookmarkStart w:id="46" w:name="_Toc196941325"/>
      <w:r>
        <w:t>Выводы о резервах (дефицитах) существующей системы теплоснабжения при обеспечении перспективной тепловой нагрузки потребителей</w:t>
      </w:r>
      <w:bookmarkEnd w:id="46"/>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Магистральные тепловые сети в границах централизованного теплоснабжения имеют достаточный резерв пропускной способности для обеспечения перспективных потребителей при условии строительства новых магистралей в границах планируемой застройки. Для компенсации гидравлических потерь по длине тепловых магистралей необходимо строительство насосной в районе планируемой застройки.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Строительство новых котельных, установок комбинированной выработки тепловой и электрической энергии или крышных котельных в границах планируемой застройки не требуется.</w:t>
      </w: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462D17">
      <w:pPr>
        <w:pStyle w:val="1"/>
        <w:tabs>
          <w:tab w:val="left" w:pos="1985"/>
          <w:tab w:val="left" w:pos="2127"/>
          <w:tab w:val="left" w:pos="2268"/>
        </w:tabs>
        <w:ind w:left="0" w:firstLine="0"/>
        <w:jc w:val="center"/>
      </w:pPr>
      <w:bookmarkStart w:id="47" w:name="_Toc196941326"/>
      <w:r>
        <w:lastRenderedPageBreak/>
        <w:t>Мастер-план развития систем теплоснабжения поселения, городского округа, города федерального значения</w:t>
      </w:r>
      <w:bookmarkEnd w:id="47"/>
    </w:p>
    <w:p w:rsidR="007B21C5" w:rsidRDefault="00462D17" w:rsidP="0042148F">
      <w:pPr>
        <w:pStyle w:val="21"/>
        <w:keepNext w:val="0"/>
        <w:numPr>
          <w:ilvl w:val="1"/>
          <w:numId w:val="30"/>
        </w:numPr>
        <w:suppressLineNumbers w:val="0"/>
        <w:tabs>
          <w:tab w:val="clear" w:pos="9356"/>
          <w:tab w:val="left" w:pos="1134"/>
        </w:tabs>
        <w:spacing w:before="120" w:after="240"/>
        <w:ind w:left="0" w:firstLine="567"/>
        <w:jc w:val="both"/>
      </w:pPr>
      <w:bookmarkStart w:id="48" w:name="_Toc196941327"/>
      <w: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48"/>
    </w:p>
    <w:p w:rsidR="007B21C5" w:rsidRDefault="00462D17">
      <w:pPr>
        <w:pStyle w:val="-21"/>
        <w:widowControl w:val="0"/>
        <w:spacing w:after="120" w:line="360" w:lineRule="auto"/>
        <w:ind w:firstLine="851"/>
      </w:pPr>
      <w:r>
        <w:t xml:space="preserve">Особенностью системы теплоснабжения МО </w:t>
      </w:r>
      <w:r>
        <w:rPr>
          <w:rFonts w:ascii="Times New Roman" w:hAnsi="Times New Roman" w:cs="Times New Roman"/>
        </w:rPr>
        <w:t xml:space="preserve">Киришское городское </w:t>
      </w:r>
      <w:r>
        <w:t>поселение является наличие одного крупного источника тепловой энергии. Соответственно, ввод новых источников тепловой мощности, необходимость</w:t>
      </w:r>
      <w:r>
        <w:rPr>
          <w:highlight w:val="lightGray"/>
        </w:rPr>
        <w:t xml:space="preserve"> </w:t>
      </w:r>
      <w:r>
        <w:t>перераспределения тепловых нагрузок между источниками тепловой энергии отсутствует. Таким образом, рассмотрение нескольких вариантов развития системы теплоснабжения, связанных с определением наиболее эффективного варианта обеспечения тепловой энергией потребителей от различных источников тепловой энергии, является нецелесообразным.</w:t>
      </w:r>
    </w:p>
    <w:p w:rsidR="007B21C5" w:rsidRDefault="00462D17" w:rsidP="0042148F">
      <w:pPr>
        <w:pStyle w:val="21"/>
        <w:keepNext w:val="0"/>
        <w:numPr>
          <w:ilvl w:val="1"/>
          <w:numId w:val="30"/>
        </w:numPr>
        <w:suppressLineNumbers w:val="0"/>
        <w:tabs>
          <w:tab w:val="clear" w:pos="9356"/>
          <w:tab w:val="left" w:pos="1134"/>
        </w:tabs>
        <w:spacing w:before="120" w:after="240"/>
        <w:ind w:left="0" w:firstLine="567"/>
        <w:jc w:val="both"/>
      </w:pPr>
      <w:bookmarkStart w:id="49" w:name="_Toc196941328"/>
      <w:r>
        <w:t>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49"/>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Варианты развития систем теплоснабжения МО Киришское городское поселение не предусмотрены.</w:t>
      </w:r>
    </w:p>
    <w:p w:rsidR="007B21C5" w:rsidRDefault="00462D17" w:rsidP="0042148F">
      <w:pPr>
        <w:pStyle w:val="21"/>
        <w:keepNext w:val="0"/>
        <w:numPr>
          <w:ilvl w:val="1"/>
          <w:numId w:val="30"/>
        </w:numPr>
        <w:suppressLineNumbers w:val="0"/>
        <w:tabs>
          <w:tab w:val="clear" w:pos="9356"/>
          <w:tab w:val="left" w:pos="1134"/>
        </w:tabs>
        <w:spacing w:before="120" w:after="240"/>
        <w:ind w:left="0" w:firstLine="567"/>
        <w:jc w:val="both"/>
      </w:pPr>
      <w:bookmarkStart w:id="50" w:name="_Toc196941329"/>
      <w: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bookmarkEnd w:id="50"/>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Варианты развития систем теплоснабжения МО Киришское городское поселение не предусмотрены.</w:t>
      </w: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462D17">
      <w:pPr>
        <w:pStyle w:val="1"/>
        <w:tabs>
          <w:tab w:val="left" w:pos="1985"/>
          <w:tab w:val="left" w:pos="2127"/>
          <w:tab w:val="left" w:pos="2268"/>
        </w:tabs>
        <w:ind w:left="0" w:firstLine="0"/>
        <w:jc w:val="center"/>
      </w:pPr>
      <w:bookmarkStart w:id="51" w:name="_Toc196941330"/>
      <w:r>
        <w:lastRenderedPageBreak/>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51"/>
      <w:r>
        <w:t xml:space="preserve"> </w:t>
      </w:r>
    </w:p>
    <w:p w:rsidR="007B21C5" w:rsidRDefault="00462D17" w:rsidP="0042148F">
      <w:pPr>
        <w:pStyle w:val="21"/>
        <w:keepNext w:val="0"/>
        <w:numPr>
          <w:ilvl w:val="1"/>
          <w:numId w:val="31"/>
        </w:numPr>
        <w:suppressLineNumbers w:val="0"/>
        <w:tabs>
          <w:tab w:val="clear" w:pos="9356"/>
          <w:tab w:val="left" w:pos="1134"/>
        </w:tabs>
        <w:spacing w:before="120" w:after="240"/>
        <w:ind w:left="0" w:firstLine="567"/>
        <w:jc w:val="both"/>
      </w:pPr>
      <w:bookmarkStart w:id="52" w:name="_Toc196941331"/>
      <w:r>
        <w:t>Расчетная величина нормативных потерь теплоносителя в тепловых сетях в зонах действия источников тепловой энергии.</w:t>
      </w:r>
      <w:bookmarkEnd w:id="52"/>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Расчет технически обоснованных нормативных потерь (нормативных утечек) теплоносителя в тепловых сетях всех зон действия источников тепловой энергии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России от 30 июня 2003 г. N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 декабря 2008 г. N 325.</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rsidP="0042148F">
      <w:pPr>
        <w:pStyle w:val="21"/>
        <w:keepNext w:val="0"/>
        <w:numPr>
          <w:ilvl w:val="1"/>
          <w:numId w:val="31"/>
        </w:numPr>
        <w:suppressLineNumbers w:val="0"/>
        <w:tabs>
          <w:tab w:val="clear" w:pos="9356"/>
          <w:tab w:val="left" w:pos="1134"/>
        </w:tabs>
        <w:spacing w:before="120" w:after="240"/>
        <w:ind w:left="0" w:firstLine="567"/>
        <w:jc w:val="both"/>
      </w:pPr>
      <w:bookmarkStart w:id="53" w:name="_Toc196941332"/>
      <w: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53"/>
    </w:p>
    <w:p w:rsidR="007B21C5" w:rsidRDefault="00462D17">
      <w:pPr>
        <w:pStyle w:val="-21"/>
        <w:widowControl w:val="0"/>
        <w:spacing w:after="120" w:line="360" w:lineRule="auto"/>
        <w:rPr>
          <w:rFonts w:ascii="Times New Roman" w:hAnsi="Times New Roman" w:cs="Times New Roman"/>
        </w:rPr>
      </w:pPr>
      <w:r>
        <w:rPr>
          <w:rFonts w:ascii="Times New Roman" w:hAnsi="Times New Roman" w:cs="Times New Roman"/>
        </w:rPr>
        <w:t xml:space="preserve">Обессоленная вода, вырабатываемая Киришской ГРЭС предназначена для снабжения ООО «КИНЕФ», а также восполнения потерь пара и конденсата в схеме станции, приготовления химически очищенной воды для котлов утилизаторов ООО «КИНЕФ». В качестве источника водоснабжения используется вода реки Волхов. </w:t>
      </w:r>
    </w:p>
    <w:p w:rsidR="007B21C5" w:rsidRPr="001E6CA9" w:rsidRDefault="00462D17">
      <w:pPr>
        <w:pStyle w:val="-21"/>
        <w:widowControl w:val="0"/>
        <w:spacing w:after="120" w:line="360" w:lineRule="auto"/>
        <w:ind w:firstLine="851"/>
        <w:rPr>
          <w:rFonts w:ascii="Times New Roman" w:hAnsi="Times New Roman" w:cs="Times New Roman"/>
          <w:highlight w:val="white"/>
        </w:rPr>
      </w:pPr>
      <w:r w:rsidRPr="001E6CA9">
        <w:rPr>
          <w:rFonts w:ascii="Times New Roman" w:hAnsi="Times New Roman" w:cs="Times New Roman"/>
          <w:b/>
          <w:highlight w:val="white"/>
        </w:rPr>
        <w:t>Описание схемы ХВО-1.</w:t>
      </w:r>
      <w:r w:rsidRPr="001E6CA9">
        <w:rPr>
          <w:rFonts w:ascii="Times New Roman" w:hAnsi="Times New Roman" w:cs="Times New Roman"/>
          <w:highlight w:val="white"/>
        </w:rPr>
        <w:t xml:space="preserve"> </w:t>
      </w:r>
    </w:p>
    <w:p w:rsidR="007B21C5" w:rsidRPr="001E6CA9" w:rsidRDefault="00462D17">
      <w:pPr>
        <w:pStyle w:val="-21"/>
        <w:widowControl w:val="0"/>
        <w:spacing w:after="120" w:line="360" w:lineRule="auto"/>
        <w:ind w:firstLine="851"/>
        <w:rPr>
          <w:rFonts w:ascii="Times New Roman" w:hAnsi="Times New Roman" w:cs="Times New Roman"/>
          <w:highlight w:val="white"/>
        </w:rPr>
      </w:pPr>
      <w:r w:rsidRPr="001E6CA9">
        <w:rPr>
          <w:rFonts w:ascii="Times New Roman" w:hAnsi="Times New Roman" w:cs="Times New Roman"/>
          <w:highlight w:val="white"/>
        </w:rPr>
        <w:t xml:space="preserve">Производительность химводоочистки по 2-х ступенчатому обессоливанию 525 т/ч, из них 180 т/ч проходит 3-х ступенчатую обработку. Сырая вода по трем трубопроводам подается на ВПУ I-ой очереди: по двум трубопроводам подогретая до 25С° подается на осветлители водоочистки, далее в схему обессоливания. Третий трубопровод сырой, не подогретой воды </w:t>
      </w:r>
      <w:r w:rsidRPr="001E6CA9">
        <w:rPr>
          <w:rFonts w:ascii="Times New Roman" w:hAnsi="Times New Roman" w:cs="Times New Roman"/>
          <w:highlight w:val="white"/>
        </w:rPr>
        <w:lastRenderedPageBreak/>
        <w:t>используется для собственных нужд ВПУ. Установка химического обессоливания включает в себя: предочистку (осветлители), механические фильтры, Н-катионитовые фильтры 1 ступени (11 фильтров), ОН фильтры 1 ступени (10 фильтров), декарбонизаторы, Н-катионитовые 2 ступени (4 фильтра), ОН-фильтры 2 ступени (7 фильтров) и фильтры смешанного действия (2 фильтра) 3 ступени, фильтр- регенератор.</w:t>
      </w:r>
    </w:p>
    <w:p w:rsidR="007B21C5" w:rsidRPr="001E6CA9" w:rsidRDefault="00462D17">
      <w:pPr>
        <w:pStyle w:val="-21"/>
        <w:widowControl w:val="0"/>
        <w:spacing w:after="120" w:line="360" w:lineRule="auto"/>
        <w:ind w:firstLine="851"/>
        <w:rPr>
          <w:rFonts w:ascii="Times New Roman" w:hAnsi="Times New Roman" w:cs="Times New Roman"/>
          <w:highlight w:val="white"/>
        </w:rPr>
      </w:pPr>
      <w:r w:rsidRPr="001E6CA9">
        <w:rPr>
          <w:rFonts w:ascii="Times New Roman" w:hAnsi="Times New Roman" w:cs="Times New Roman"/>
          <w:highlight w:val="white"/>
        </w:rPr>
        <w:t>Установка по приготовлению химочищенной воды для подпитки котлов-утилизаторов ООО «КИНЕФ», производительностью 100 т/ч. Часть воды после предварительной очистки в осветлителях и на механических фильтрах подается на установку 2-х ступенчатого Nа – катионирования.</w:t>
      </w:r>
    </w:p>
    <w:p w:rsidR="007B21C5" w:rsidRPr="001E6CA9" w:rsidRDefault="00462D17">
      <w:pPr>
        <w:pStyle w:val="-21"/>
        <w:widowControl w:val="0"/>
        <w:spacing w:after="120" w:line="360" w:lineRule="auto"/>
        <w:ind w:firstLine="851"/>
        <w:rPr>
          <w:rFonts w:ascii="Times New Roman" w:hAnsi="Times New Roman" w:cs="Times New Roman"/>
          <w:highlight w:val="white"/>
        </w:rPr>
      </w:pPr>
      <w:r w:rsidRPr="001E6CA9">
        <w:rPr>
          <w:rFonts w:ascii="Times New Roman" w:hAnsi="Times New Roman" w:cs="Times New Roman"/>
          <w:highlight w:val="white"/>
        </w:rPr>
        <w:t xml:space="preserve">Установка умягчения воды для подпитки теплосети г. Кириши  производительностью  500 т/ч. (открытый водоразбор) одноступенчатое Na-катионирование (7 шт.)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b/>
        </w:rPr>
        <w:t>Описание схемы ХВО-2.</w:t>
      </w:r>
      <w:r>
        <w:rPr>
          <w:rFonts w:ascii="Times New Roman" w:hAnsi="Times New Roman" w:cs="Times New Roman"/>
        </w:rPr>
        <w:t xml:space="preserve"> </w:t>
      </w:r>
    </w:p>
    <w:p w:rsidR="007B21C5" w:rsidRDefault="00462D1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Производительность химводоочистки по 3-х ступенчатому обессоливанию 1000 т/ч.  Сырая подогретая вода до 25 </w:t>
      </w:r>
      <w:r>
        <w:rPr>
          <w:rFonts w:ascii="Times New Roman" w:eastAsia="Times New Roman" w:hAnsi="Times New Roman"/>
          <w:sz w:val="26"/>
          <w:szCs w:val="26"/>
          <w:vertAlign w:val="superscript"/>
          <w:lang w:eastAsia="ru-RU"/>
        </w:rPr>
        <w:t>0</w:t>
      </w:r>
      <w:r>
        <w:rPr>
          <w:rFonts w:ascii="Times New Roman" w:eastAsia="Times New Roman" w:hAnsi="Times New Roman"/>
          <w:sz w:val="26"/>
          <w:szCs w:val="26"/>
          <w:lang w:eastAsia="ru-RU"/>
        </w:rPr>
        <w:t>С по двум трубопроводам подается в трубчатый смеситель к шести параллельным блокам флотаторов.  Проходит стадию флокуляции – флотации и фильтрации через слой песка, загруженного на дренажную систему флотатора. Далее осветленная вода подается на обессоливающую установку. Установка состоит из 6 параллельных ионообменних линий (катионообменник, анионообменник) и 5 фильтров смешанного действия. После катионообменников предусматривается декарбонизация. Полная производительность 1000 м</w:t>
      </w:r>
      <w:r>
        <w:rPr>
          <w:rFonts w:ascii="Times New Roman" w:eastAsia="Times New Roman" w:hAnsi="Times New Roman"/>
          <w:sz w:val="26"/>
          <w:szCs w:val="26"/>
          <w:vertAlign w:val="superscript"/>
          <w:lang w:eastAsia="ru-RU"/>
        </w:rPr>
        <w:t>3</w:t>
      </w:r>
      <w:r>
        <w:rPr>
          <w:rFonts w:ascii="Times New Roman" w:eastAsia="Times New Roman" w:hAnsi="Times New Roman"/>
          <w:sz w:val="26"/>
          <w:szCs w:val="26"/>
          <w:lang w:eastAsia="ru-RU"/>
        </w:rPr>
        <w:t>/ч достигается, когда работают четыре линии и четыре фильтра смешанного действия, а две линии и один смешанный ионообменник проходят стадию регенерации или ремонта.</w:t>
      </w:r>
    </w:p>
    <w:p w:rsidR="007B21C5" w:rsidRDefault="00462D1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Подача тепловой энергии от Киришской ГРЭС для обеспечения ООО «КИНЕФ» паром 7,0 МПа от части ТЭЦ Киришской ГРЭС началась с августа 2017 года.</w:t>
      </w:r>
    </w:p>
    <w:p w:rsidR="007B21C5" w:rsidRDefault="00462D1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Химводоочистка предназначена для подготовки воды для подпитки котлов ТЭЦ и КЭС, теплосети города и внешних потребителей. Для бесперебойного и надежного обеспечения потребителя требуется техническое </w:t>
      </w:r>
      <w:r>
        <w:rPr>
          <w:rFonts w:ascii="Times New Roman" w:eastAsia="Times New Roman" w:hAnsi="Times New Roman"/>
          <w:sz w:val="26"/>
          <w:szCs w:val="26"/>
          <w:lang w:eastAsia="ru-RU"/>
        </w:rPr>
        <w:lastRenderedPageBreak/>
        <w:t>перевооружение оборудования ХВО с сохранением существующей схемы подготовки воды.</w:t>
      </w:r>
    </w:p>
    <w:p w:rsidR="007B21C5" w:rsidRDefault="00462D1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Предусматривается:</w:t>
      </w:r>
    </w:p>
    <w:p w:rsidR="007B21C5" w:rsidRDefault="00462D1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Техническое перевооружение ХВО с внедрением мембранных технологий (ультрафильтрация и обратный осмос), позволяющее получить дополнительно к существующей выработке 120 т/ч обратноосмотической воды.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b/>
        </w:rPr>
        <w:t>Описание схемы подпитки тепловой сети.</w:t>
      </w:r>
      <w:r>
        <w:rPr>
          <w:rFonts w:ascii="Times New Roman" w:hAnsi="Times New Roman" w:cs="Times New Roman"/>
        </w:rPr>
        <w:t xml:space="preserve"> </w:t>
      </w:r>
    </w:p>
    <w:p w:rsidR="007B21C5" w:rsidRDefault="00462D1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Ниже (</w:t>
      </w:r>
      <w:r>
        <w:rPr>
          <w:rFonts w:ascii="Times New Roman" w:eastAsia="Times New Roman" w:hAnsi="Times New Roman"/>
          <w:sz w:val="26"/>
          <w:szCs w:val="26"/>
          <w:lang w:eastAsia="ru-RU"/>
        </w:rPr>
        <w:fldChar w:fldCharType="begin"/>
      </w:r>
      <w:r>
        <w:rPr>
          <w:rFonts w:ascii="Times New Roman" w:eastAsia="Times New Roman" w:hAnsi="Times New Roman"/>
          <w:sz w:val="26"/>
          <w:szCs w:val="26"/>
          <w:lang w:eastAsia="ru-RU"/>
        </w:rPr>
        <w:instrText xml:space="preserve"> REF _Ref97893125 \h  \* MERGEFORMAT </w:instrText>
      </w:r>
      <w:r>
        <w:rPr>
          <w:rFonts w:ascii="Times New Roman" w:eastAsia="Times New Roman" w:hAnsi="Times New Roman"/>
          <w:sz w:val="26"/>
          <w:szCs w:val="26"/>
          <w:lang w:eastAsia="ru-RU"/>
        </w:rPr>
      </w:r>
      <w:r>
        <w:rPr>
          <w:rFonts w:ascii="Times New Roman" w:eastAsia="Times New Roman" w:hAnsi="Times New Roman"/>
          <w:sz w:val="26"/>
          <w:szCs w:val="26"/>
          <w:lang w:eastAsia="ru-RU"/>
        </w:rPr>
        <w:fldChar w:fldCharType="separate"/>
      </w:r>
      <w:r>
        <w:rPr>
          <w:rFonts w:ascii="Times New Roman" w:eastAsia="Times New Roman" w:hAnsi="Times New Roman"/>
          <w:sz w:val="26"/>
          <w:szCs w:val="26"/>
          <w:lang w:eastAsia="ru-RU"/>
        </w:rPr>
        <w:t>Таблица 23</w:t>
      </w:r>
      <w:r>
        <w:rPr>
          <w:rFonts w:ascii="Times New Roman" w:eastAsia="Times New Roman" w:hAnsi="Times New Roman"/>
          <w:sz w:val="26"/>
          <w:szCs w:val="26"/>
          <w:lang w:eastAsia="ru-RU"/>
        </w:rPr>
        <w:fldChar w:fldCharType="end"/>
      </w:r>
      <w:r>
        <w:rPr>
          <w:rFonts w:ascii="Times New Roman" w:eastAsia="Times New Roman" w:hAnsi="Times New Roman"/>
          <w:sz w:val="26"/>
          <w:szCs w:val="26"/>
          <w:lang w:eastAsia="ru-RU"/>
        </w:rPr>
        <w:t>) представлены существующий и перспективный баланс водоподготовительных установок Киришской ГРЭС. Графическое представление данных таблицы показано ниже (</w:t>
      </w:r>
      <w:r>
        <w:rPr>
          <w:rFonts w:ascii="Times New Roman" w:eastAsia="Times New Roman" w:hAnsi="Times New Roman"/>
          <w:sz w:val="26"/>
          <w:szCs w:val="26"/>
          <w:lang w:eastAsia="ru-RU"/>
        </w:rPr>
        <w:fldChar w:fldCharType="begin"/>
      </w:r>
      <w:r>
        <w:rPr>
          <w:rFonts w:ascii="Times New Roman" w:eastAsia="Times New Roman" w:hAnsi="Times New Roman"/>
          <w:sz w:val="26"/>
          <w:szCs w:val="26"/>
          <w:lang w:eastAsia="ru-RU"/>
        </w:rPr>
        <w:instrText xml:space="preserve"> REF _Ref97893296 \h  \* MERGEFORMAT </w:instrText>
      </w:r>
      <w:r>
        <w:rPr>
          <w:rFonts w:ascii="Times New Roman" w:eastAsia="Times New Roman" w:hAnsi="Times New Roman"/>
          <w:sz w:val="26"/>
          <w:szCs w:val="26"/>
          <w:lang w:eastAsia="ru-RU"/>
        </w:rPr>
      </w:r>
      <w:r>
        <w:rPr>
          <w:rFonts w:ascii="Times New Roman" w:eastAsia="Times New Roman" w:hAnsi="Times New Roman"/>
          <w:sz w:val="26"/>
          <w:szCs w:val="26"/>
          <w:lang w:eastAsia="ru-RU"/>
        </w:rPr>
        <w:fldChar w:fldCharType="separate"/>
      </w:r>
      <w:r>
        <w:rPr>
          <w:rFonts w:ascii="Times New Roman" w:eastAsia="Times New Roman" w:hAnsi="Times New Roman"/>
          <w:sz w:val="26"/>
          <w:szCs w:val="26"/>
          <w:lang w:eastAsia="ru-RU"/>
        </w:rPr>
        <w:t>Рисунок 4</w:t>
      </w:r>
      <w:r>
        <w:rPr>
          <w:rFonts w:ascii="Times New Roman" w:eastAsia="Times New Roman" w:hAnsi="Times New Roman"/>
          <w:sz w:val="26"/>
          <w:szCs w:val="26"/>
          <w:lang w:eastAsia="ru-RU"/>
        </w:rPr>
        <w:fldChar w:fldCharType="end"/>
      </w:r>
      <w:r>
        <w:rPr>
          <w:rFonts w:ascii="Times New Roman" w:eastAsia="Times New Roman" w:hAnsi="Times New Roman"/>
          <w:sz w:val="26"/>
          <w:szCs w:val="26"/>
          <w:lang w:eastAsia="ru-RU"/>
        </w:rPr>
        <w:t>).</w:t>
      </w:r>
    </w:p>
    <w:p w:rsidR="007B21C5" w:rsidRDefault="00462D1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Основной нагрузкой на систему водоподготовки является ООО «КИНЕФ» (64 % от производительности ВПУ). Технологический цикл Предприятия, не позволяет осуществлять возврат конденсата после использования энергии пара. </w:t>
      </w:r>
    </w:p>
    <w:p w:rsidR="007B21C5" w:rsidRDefault="00462D1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Для обеспечения прочих промышленных потребителей паром используется менее 2% производительности ВПУ. Собственные нужды находятся на уровне 100 т/ч. </w:t>
      </w:r>
    </w:p>
    <w:p w:rsidR="007B21C5" w:rsidRDefault="00462D17">
      <w:pPr>
        <w:pStyle w:val="-21"/>
        <w:widowControl w:val="0"/>
        <w:spacing w:before="0"/>
        <w:ind w:firstLine="567"/>
        <w:rPr>
          <w:rFonts w:ascii="Times New Roman" w:hAnsi="Times New Roman" w:cs="Times New Roman"/>
          <w:b/>
          <w:sz w:val="24"/>
          <w:szCs w:val="24"/>
        </w:rPr>
      </w:pPr>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Таблица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22</w:t>
      </w:r>
      <w:r>
        <w:rPr>
          <w:rFonts w:ascii="Times New Roman" w:hAnsi="Times New Roman" w:cs="Times New Roman"/>
          <w:b/>
          <w:sz w:val="24"/>
          <w:szCs w:val="24"/>
        </w:rPr>
        <w:fldChar w:fldCharType="end"/>
      </w:r>
      <w:r>
        <w:rPr>
          <w:rFonts w:ascii="Times New Roman" w:hAnsi="Times New Roman" w:cs="Times New Roman"/>
          <w:b/>
          <w:sz w:val="24"/>
          <w:szCs w:val="24"/>
        </w:rPr>
        <w:t xml:space="preserve"> - Баланс водоподготовительных установок (пар)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2401"/>
        <w:gridCol w:w="2129"/>
      </w:tblGrid>
      <w:tr w:rsidR="007B21C5">
        <w:trPr>
          <w:trHeight w:val="23"/>
          <w:tblHeader/>
        </w:trPr>
        <w:tc>
          <w:tcPr>
            <w:tcW w:w="2500" w:type="pct"/>
            <w:shd w:val="clear" w:color="auto" w:fill="auto"/>
            <w:vAlign w:val="center"/>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Наименование потребителя</w:t>
            </w:r>
          </w:p>
        </w:tc>
        <w:tc>
          <w:tcPr>
            <w:tcW w:w="1325" w:type="pct"/>
            <w:shd w:val="clear" w:color="auto" w:fill="auto"/>
            <w:vAlign w:val="center"/>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Существующее положение, т/ч</w:t>
            </w:r>
          </w:p>
        </w:tc>
        <w:tc>
          <w:tcPr>
            <w:tcW w:w="1175" w:type="pct"/>
            <w:shd w:val="clear" w:color="auto" w:fill="auto"/>
            <w:vAlign w:val="center"/>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Перспектива, т/ч</w:t>
            </w:r>
          </w:p>
        </w:tc>
      </w:tr>
      <w:tr w:rsidR="007B21C5">
        <w:trPr>
          <w:trHeight w:val="23"/>
        </w:trPr>
        <w:tc>
          <w:tcPr>
            <w:tcW w:w="5000" w:type="pct"/>
            <w:gridSpan w:val="3"/>
            <w:shd w:val="clear" w:color="auto" w:fill="auto"/>
            <w:vAlign w:val="center"/>
          </w:tcPr>
          <w:p w:rsidR="007B21C5" w:rsidRDefault="00462D17">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Пар</w:t>
            </w:r>
          </w:p>
        </w:tc>
      </w:tr>
      <w:tr w:rsidR="007B21C5">
        <w:trPr>
          <w:trHeight w:val="23"/>
        </w:trPr>
        <w:tc>
          <w:tcPr>
            <w:tcW w:w="2500" w:type="pct"/>
            <w:shd w:val="clear" w:color="auto" w:fill="auto"/>
            <w:vAlign w:val="center"/>
          </w:tcPr>
          <w:p w:rsidR="007B21C5" w:rsidRPr="001E6CA9" w:rsidRDefault="00462D17">
            <w:pPr>
              <w:spacing w:after="0" w:line="240" w:lineRule="auto"/>
              <w:jc w:val="center"/>
              <w:rPr>
                <w:rFonts w:ascii="Times New Roman" w:eastAsia="Times New Roman" w:hAnsi="Times New Roman"/>
                <w:highlight w:val="white"/>
              </w:rPr>
            </w:pPr>
            <w:r w:rsidRPr="001E6CA9">
              <w:rPr>
                <w:rFonts w:ascii="Times New Roman" w:eastAsia="Times New Roman" w:hAnsi="Times New Roman"/>
                <w:highlight w:val="white"/>
                <w:lang w:eastAsia="ru-RU"/>
              </w:rPr>
              <w:t>ООО «КИНЕФ»</w:t>
            </w:r>
          </w:p>
        </w:tc>
        <w:tc>
          <w:tcPr>
            <w:tcW w:w="1325" w:type="pct"/>
            <w:shd w:val="clear" w:color="auto" w:fill="auto"/>
            <w:vAlign w:val="center"/>
          </w:tcPr>
          <w:p w:rsidR="007B21C5" w:rsidRPr="001E6CA9" w:rsidRDefault="00462D17">
            <w:pPr>
              <w:spacing w:after="0" w:line="240" w:lineRule="auto"/>
              <w:jc w:val="center"/>
              <w:rPr>
                <w:rFonts w:ascii="Times New Roman" w:eastAsia="Times New Roman" w:hAnsi="Times New Roman"/>
                <w:highlight w:val="white"/>
              </w:rPr>
            </w:pPr>
            <w:r w:rsidRPr="001E6CA9">
              <w:rPr>
                <w:rFonts w:ascii="Times New Roman" w:eastAsia="Times New Roman" w:hAnsi="Times New Roman"/>
                <w:highlight w:val="white"/>
                <w:lang w:eastAsia="ru-RU"/>
              </w:rPr>
              <w:t>685</w:t>
            </w:r>
          </w:p>
        </w:tc>
        <w:tc>
          <w:tcPr>
            <w:tcW w:w="1175" w:type="pct"/>
            <w:shd w:val="clear" w:color="auto" w:fill="auto"/>
            <w:vAlign w:val="center"/>
          </w:tcPr>
          <w:p w:rsidR="007B21C5" w:rsidRPr="001E6CA9" w:rsidRDefault="00462D17">
            <w:pPr>
              <w:spacing w:after="0" w:line="240" w:lineRule="auto"/>
              <w:jc w:val="center"/>
              <w:rPr>
                <w:rFonts w:ascii="Times New Roman" w:eastAsia="Times New Roman" w:hAnsi="Times New Roman"/>
                <w:highlight w:val="white"/>
              </w:rPr>
            </w:pPr>
            <w:r w:rsidRPr="001E6CA9">
              <w:rPr>
                <w:rFonts w:ascii="Times New Roman" w:eastAsia="Times New Roman" w:hAnsi="Times New Roman"/>
                <w:highlight w:val="white"/>
                <w:lang w:eastAsia="ru-RU"/>
              </w:rPr>
              <w:t>685</w:t>
            </w:r>
          </w:p>
        </w:tc>
      </w:tr>
      <w:tr w:rsidR="007B21C5">
        <w:trPr>
          <w:trHeight w:val="23"/>
        </w:trPr>
        <w:tc>
          <w:tcPr>
            <w:tcW w:w="2500" w:type="pct"/>
            <w:shd w:val="clear" w:color="auto" w:fill="auto"/>
            <w:vAlign w:val="center"/>
          </w:tcPr>
          <w:p w:rsidR="007B21C5" w:rsidRPr="001E6CA9" w:rsidRDefault="00462D17">
            <w:pPr>
              <w:spacing w:after="0" w:line="240" w:lineRule="auto"/>
              <w:jc w:val="center"/>
              <w:rPr>
                <w:rFonts w:ascii="Times New Roman" w:eastAsia="Times New Roman" w:hAnsi="Times New Roman"/>
                <w:highlight w:val="white"/>
              </w:rPr>
            </w:pPr>
            <w:r w:rsidRPr="001E6CA9">
              <w:rPr>
                <w:rFonts w:ascii="Times New Roman" w:eastAsia="Times New Roman" w:hAnsi="Times New Roman"/>
                <w:highlight w:val="white"/>
                <w:lang w:eastAsia="ru-RU"/>
              </w:rPr>
              <w:t>прочие</w:t>
            </w:r>
          </w:p>
        </w:tc>
        <w:tc>
          <w:tcPr>
            <w:tcW w:w="1325" w:type="pct"/>
            <w:shd w:val="clear" w:color="auto" w:fill="auto"/>
            <w:vAlign w:val="center"/>
          </w:tcPr>
          <w:p w:rsidR="007B21C5" w:rsidRPr="001E6CA9" w:rsidRDefault="00462D17">
            <w:pPr>
              <w:spacing w:after="0" w:line="240" w:lineRule="auto"/>
              <w:jc w:val="center"/>
              <w:rPr>
                <w:rFonts w:ascii="Times New Roman" w:eastAsia="Times New Roman" w:hAnsi="Times New Roman"/>
                <w:highlight w:val="white"/>
              </w:rPr>
            </w:pPr>
            <w:r w:rsidRPr="001E6CA9">
              <w:rPr>
                <w:rFonts w:ascii="Times New Roman" w:eastAsia="Times New Roman" w:hAnsi="Times New Roman"/>
                <w:highlight w:val="white"/>
                <w:lang w:eastAsia="ru-RU"/>
              </w:rPr>
              <w:t>29</w:t>
            </w:r>
          </w:p>
        </w:tc>
        <w:tc>
          <w:tcPr>
            <w:tcW w:w="1175" w:type="pct"/>
            <w:shd w:val="clear" w:color="auto" w:fill="auto"/>
            <w:vAlign w:val="center"/>
          </w:tcPr>
          <w:p w:rsidR="007B21C5" w:rsidRPr="001E6CA9" w:rsidRDefault="00462D17">
            <w:pPr>
              <w:spacing w:after="0" w:line="240" w:lineRule="auto"/>
              <w:jc w:val="center"/>
              <w:rPr>
                <w:rFonts w:ascii="Times New Roman" w:eastAsia="Times New Roman" w:hAnsi="Times New Roman"/>
                <w:highlight w:val="white"/>
              </w:rPr>
            </w:pPr>
            <w:r w:rsidRPr="001E6CA9">
              <w:rPr>
                <w:rFonts w:ascii="Times New Roman" w:eastAsia="Times New Roman" w:hAnsi="Times New Roman"/>
                <w:highlight w:val="white"/>
                <w:lang w:eastAsia="ru-RU"/>
              </w:rPr>
              <w:t>29</w:t>
            </w:r>
          </w:p>
        </w:tc>
      </w:tr>
      <w:tr w:rsidR="007B21C5">
        <w:trPr>
          <w:trHeight w:val="23"/>
        </w:trPr>
        <w:tc>
          <w:tcPr>
            <w:tcW w:w="2500" w:type="pct"/>
            <w:shd w:val="clear" w:color="auto" w:fill="auto"/>
            <w:vAlign w:val="center"/>
          </w:tcPr>
          <w:p w:rsidR="007B21C5" w:rsidRPr="001E6CA9" w:rsidRDefault="00462D17">
            <w:pPr>
              <w:spacing w:after="0" w:line="240" w:lineRule="auto"/>
              <w:jc w:val="center"/>
              <w:rPr>
                <w:rFonts w:ascii="Times New Roman" w:eastAsia="Times New Roman" w:hAnsi="Times New Roman"/>
                <w:highlight w:val="white"/>
              </w:rPr>
            </w:pPr>
            <w:r w:rsidRPr="001E6CA9">
              <w:rPr>
                <w:rFonts w:ascii="Times New Roman" w:eastAsia="Times New Roman" w:hAnsi="Times New Roman"/>
                <w:highlight w:val="white"/>
                <w:lang w:eastAsia="ru-RU"/>
              </w:rPr>
              <w:t>Собственные нужды</w:t>
            </w:r>
          </w:p>
        </w:tc>
        <w:tc>
          <w:tcPr>
            <w:tcW w:w="1325" w:type="pct"/>
            <w:shd w:val="clear" w:color="auto" w:fill="auto"/>
            <w:vAlign w:val="center"/>
          </w:tcPr>
          <w:p w:rsidR="007B21C5" w:rsidRPr="001E6CA9" w:rsidRDefault="00462D17">
            <w:pPr>
              <w:spacing w:after="0" w:line="240" w:lineRule="auto"/>
              <w:jc w:val="center"/>
              <w:rPr>
                <w:rFonts w:ascii="Times New Roman" w:eastAsia="Times New Roman" w:hAnsi="Times New Roman"/>
                <w:highlight w:val="white"/>
              </w:rPr>
            </w:pPr>
            <w:r w:rsidRPr="001E6CA9">
              <w:rPr>
                <w:rFonts w:ascii="Times New Roman" w:eastAsia="Times New Roman" w:hAnsi="Times New Roman"/>
                <w:highlight w:val="white"/>
                <w:lang w:eastAsia="ru-RU"/>
              </w:rPr>
              <w:t>До 100</w:t>
            </w:r>
          </w:p>
        </w:tc>
        <w:tc>
          <w:tcPr>
            <w:tcW w:w="1175" w:type="pct"/>
            <w:shd w:val="clear" w:color="auto" w:fill="auto"/>
            <w:vAlign w:val="center"/>
          </w:tcPr>
          <w:p w:rsidR="007B21C5" w:rsidRPr="001E6CA9" w:rsidRDefault="00462D17">
            <w:pPr>
              <w:spacing w:after="0" w:line="240" w:lineRule="auto"/>
              <w:jc w:val="center"/>
              <w:rPr>
                <w:rFonts w:ascii="Times New Roman" w:eastAsia="Times New Roman" w:hAnsi="Times New Roman"/>
                <w:highlight w:val="white"/>
              </w:rPr>
            </w:pPr>
            <w:r w:rsidRPr="001E6CA9">
              <w:rPr>
                <w:rFonts w:ascii="Times New Roman" w:eastAsia="Times New Roman" w:hAnsi="Times New Roman"/>
                <w:highlight w:val="white"/>
                <w:lang w:eastAsia="ru-RU"/>
              </w:rPr>
              <w:t>До 100</w:t>
            </w:r>
          </w:p>
        </w:tc>
      </w:tr>
      <w:tr w:rsidR="007B21C5">
        <w:trPr>
          <w:trHeight w:val="23"/>
        </w:trPr>
        <w:tc>
          <w:tcPr>
            <w:tcW w:w="5000" w:type="pct"/>
            <w:gridSpan w:val="3"/>
            <w:shd w:val="clear" w:color="auto" w:fill="auto"/>
            <w:vAlign w:val="center"/>
          </w:tcPr>
          <w:p w:rsidR="007B21C5" w:rsidRPr="001E6CA9" w:rsidRDefault="00462D17">
            <w:pPr>
              <w:spacing w:after="0" w:line="240" w:lineRule="auto"/>
              <w:jc w:val="center"/>
              <w:rPr>
                <w:rFonts w:ascii="Times New Roman" w:eastAsia="Times New Roman" w:hAnsi="Times New Roman"/>
                <w:b/>
                <w:highlight w:val="white"/>
              </w:rPr>
            </w:pPr>
            <w:r w:rsidRPr="001E6CA9">
              <w:rPr>
                <w:rFonts w:ascii="Times New Roman" w:eastAsia="Times New Roman" w:hAnsi="Times New Roman"/>
                <w:b/>
                <w:highlight w:val="white"/>
                <w:lang w:eastAsia="ru-RU"/>
              </w:rPr>
              <w:t>Вода (обессоленная, химически очищенная)</w:t>
            </w:r>
          </w:p>
        </w:tc>
      </w:tr>
      <w:tr w:rsidR="007B21C5">
        <w:trPr>
          <w:trHeight w:val="23"/>
        </w:trPr>
        <w:tc>
          <w:tcPr>
            <w:tcW w:w="2500" w:type="pct"/>
            <w:shd w:val="clear" w:color="auto" w:fill="auto"/>
            <w:vAlign w:val="center"/>
          </w:tcPr>
          <w:p w:rsidR="007B21C5" w:rsidRPr="001E6CA9" w:rsidRDefault="00462D17">
            <w:pPr>
              <w:spacing w:after="0" w:line="240" w:lineRule="auto"/>
              <w:jc w:val="center"/>
              <w:rPr>
                <w:rFonts w:ascii="Times New Roman" w:eastAsia="Times New Roman" w:hAnsi="Times New Roman"/>
                <w:highlight w:val="white"/>
              </w:rPr>
            </w:pPr>
            <w:r w:rsidRPr="001E6CA9">
              <w:rPr>
                <w:rFonts w:ascii="Times New Roman" w:eastAsia="Times New Roman" w:hAnsi="Times New Roman"/>
                <w:highlight w:val="white"/>
                <w:lang w:eastAsia="ru-RU"/>
              </w:rPr>
              <w:t>Обессоленная вода</w:t>
            </w:r>
          </w:p>
        </w:tc>
        <w:tc>
          <w:tcPr>
            <w:tcW w:w="1325" w:type="pct"/>
            <w:shd w:val="clear" w:color="auto" w:fill="auto"/>
            <w:vAlign w:val="center"/>
          </w:tcPr>
          <w:p w:rsidR="007B21C5" w:rsidRPr="001E6CA9" w:rsidRDefault="00462D17">
            <w:pPr>
              <w:spacing w:after="0" w:line="240" w:lineRule="auto"/>
              <w:jc w:val="center"/>
              <w:rPr>
                <w:rFonts w:ascii="Times New Roman" w:eastAsia="Times New Roman" w:hAnsi="Times New Roman"/>
                <w:highlight w:val="white"/>
              </w:rPr>
            </w:pPr>
            <w:r w:rsidRPr="001E6CA9">
              <w:rPr>
                <w:rFonts w:ascii="Times New Roman" w:eastAsia="Times New Roman" w:hAnsi="Times New Roman"/>
                <w:highlight w:val="white"/>
                <w:lang w:eastAsia="ru-RU"/>
              </w:rPr>
              <w:t>406</w:t>
            </w:r>
          </w:p>
        </w:tc>
        <w:tc>
          <w:tcPr>
            <w:tcW w:w="1175" w:type="pct"/>
            <w:shd w:val="clear" w:color="auto" w:fill="auto"/>
            <w:vAlign w:val="center"/>
          </w:tcPr>
          <w:p w:rsidR="007B21C5" w:rsidRPr="001E6CA9" w:rsidRDefault="00462D17">
            <w:pPr>
              <w:spacing w:after="0" w:line="240" w:lineRule="auto"/>
              <w:jc w:val="center"/>
              <w:rPr>
                <w:rFonts w:ascii="Times New Roman" w:eastAsia="Times New Roman" w:hAnsi="Times New Roman"/>
                <w:highlight w:val="white"/>
              </w:rPr>
            </w:pPr>
            <w:r w:rsidRPr="001E6CA9">
              <w:rPr>
                <w:rFonts w:ascii="Times New Roman" w:eastAsia="Times New Roman" w:hAnsi="Times New Roman"/>
                <w:highlight w:val="white"/>
                <w:lang w:eastAsia="ru-RU"/>
              </w:rPr>
              <w:t>406</w:t>
            </w:r>
          </w:p>
        </w:tc>
      </w:tr>
      <w:tr w:rsidR="007B21C5">
        <w:trPr>
          <w:trHeight w:val="23"/>
        </w:trPr>
        <w:tc>
          <w:tcPr>
            <w:tcW w:w="2500" w:type="pct"/>
            <w:shd w:val="clear" w:color="auto" w:fill="auto"/>
            <w:vAlign w:val="center"/>
          </w:tcPr>
          <w:p w:rsidR="007B21C5" w:rsidRPr="001E6CA9" w:rsidRDefault="00462D17">
            <w:pPr>
              <w:spacing w:after="0" w:line="240" w:lineRule="auto"/>
              <w:jc w:val="center"/>
              <w:rPr>
                <w:rFonts w:ascii="Times New Roman" w:eastAsia="Times New Roman" w:hAnsi="Times New Roman"/>
                <w:highlight w:val="white"/>
              </w:rPr>
            </w:pPr>
            <w:r w:rsidRPr="001E6CA9">
              <w:rPr>
                <w:rFonts w:ascii="Times New Roman" w:eastAsia="Times New Roman" w:hAnsi="Times New Roman"/>
                <w:highlight w:val="white"/>
                <w:lang w:eastAsia="ru-RU"/>
              </w:rPr>
              <w:t>Химически очищенная обессоленная вода</w:t>
            </w:r>
          </w:p>
        </w:tc>
        <w:tc>
          <w:tcPr>
            <w:tcW w:w="1325" w:type="pct"/>
            <w:shd w:val="clear" w:color="auto" w:fill="auto"/>
            <w:vAlign w:val="center"/>
          </w:tcPr>
          <w:p w:rsidR="007B21C5" w:rsidRPr="001E6CA9" w:rsidRDefault="00462D17">
            <w:pPr>
              <w:spacing w:after="0" w:line="240" w:lineRule="auto"/>
              <w:jc w:val="center"/>
              <w:rPr>
                <w:rFonts w:ascii="Times New Roman" w:eastAsia="Times New Roman" w:hAnsi="Times New Roman"/>
                <w:highlight w:val="white"/>
              </w:rPr>
            </w:pPr>
            <w:r w:rsidRPr="001E6CA9">
              <w:rPr>
                <w:rFonts w:ascii="Times New Roman" w:eastAsia="Times New Roman" w:hAnsi="Times New Roman"/>
                <w:highlight w:val="white"/>
                <w:lang w:eastAsia="ru-RU"/>
              </w:rPr>
              <w:t>30</w:t>
            </w:r>
          </w:p>
        </w:tc>
        <w:tc>
          <w:tcPr>
            <w:tcW w:w="1175" w:type="pct"/>
            <w:shd w:val="clear" w:color="auto" w:fill="auto"/>
            <w:vAlign w:val="center"/>
          </w:tcPr>
          <w:p w:rsidR="007B21C5" w:rsidRPr="001E6CA9" w:rsidRDefault="00462D17">
            <w:pPr>
              <w:spacing w:after="0" w:line="240" w:lineRule="auto"/>
              <w:jc w:val="center"/>
              <w:rPr>
                <w:rFonts w:ascii="Times New Roman" w:eastAsia="Times New Roman" w:hAnsi="Times New Roman"/>
                <w:highlight w:val="white"/>
              </w:rPr>
            </w:pPr>
            <w:r w:rsidRPr="001E6CA9">
              <w:rPr>
                <w:rFonts w:ascii="Times New Roman" w:eastAsia="Times New Roman" w:hAnsi="Times New Roman"/>
                <w:highlight w:val="white"/>
                <w:lang w:eastAsia="ru-RU"/>
              </w:rPr>
              <w:t>30</w:t>
            </w:r>
          </w:p>
        </w:tc>
      </w:tr>
      <w:tr w:rsidR="007B21C5">
        <w:trPr>
          <w:trHeight w:val="23"/>
        </w:trPr>
        <w:tc>
          <w:tcPr>
            <w:tcW w:w="2500"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Потери (ПВП)</w:t>
            </w:r>
          </w:p>
        </w:tc>
        <w:tc>
          <w:tcPr>
            <w:tcW w:w="1325"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До 400</w:t>
            </w:r>
          </w:p>
        </w:tc>
        <w:tc>
          <w:tcPr>
            <w:tcW w:w="1175"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До 400</w:t>
            </w:r>
          </w:p>
        </w:tc>
      </w:tr>
      <w:tr w:rsidR="007B21C5">
        <w:trPr>
          <w:trHeight w:val="23"/>
        </w:trPr>
        <w:tc>
          <w:tcPr>
            <w:tcW w:w="2500" w:type="pct"/>
            <w:shd w:val="clear" w:color="auto" w:fill="auto"/>
            <w:vAlign w:val="center"/>
          </w:tcPr>
          <w:p w:rsidR="007B21C5" w:rsidRDefault="00462D17">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ИТОГО</w:t>
            </w:r>
          </w:p>
        </w:tc>
        <w:tc>
          <w:tcPr>
            <w:tcW w:w="1325" w:type="pct"/>
            <w:shd w:val="clear" w:color="auto" w:fill="auto"/>
            <w:vAlign w:val="center"/>
          </w:tcPr>
          <w:p w:rsidR="007B21C5" w:rsidRDefault="00462D17">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1700</w:t>
            </w:r>
          </w:p>
        </w:tc>
        <w:tc>
          <w:tcPr>
            <w:tcW w:w="1175" w:type="pct"/>
            <w:shd w:val="clear" w:color="auto" w:fill="auto"/>
            <w:vAlign w:val="center"/>
          </w:tcPr>
          <w:p w:rsidR="007B21C5" w:rsidRDefault="00462D17">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1700</w:t>
            </w:r>
          </w:p>
        </w:tc>
      </w:tr>
      <w:tr w:rsidR="007B21C5">
        <w:trPr>
          <w:trHeight w:val="23"/>
        </w:trPr>
        <w:tc>
          <w:tcPr>
            <w:tcW w:w="2500"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ВПУ-1 </w:t>
            </w:r>
          </w:p>
        </w:tc>
        <w:tc>
          <w:tcPr>
            <w:tcW w:w="1325"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625 (200-250)</w:t>
            </w:r>
          </w:p>
        </w:tc>
        <w:tc>
          <w:tcPr>
            <w:tcW w:w="1175"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745 (320-370)</w:t>
            </w:r>
          </w:p>
        </w:tc>
      </w:tr>
      <w:tr w:rsidR="007B21C5">
        <w:trPr>
          <w:trHeight w:val="23"/>
        </w:trPr>
        <w:tc>
          <w:tcPr>
            <w:tcW w:w="2500"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ВПУ-2</w:t>
            </w:r>
          </w:p>
        </w:tc>
        <w:tc>
          <w:tcPr>
            <w:tcW w:w="1325"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1000</w:t>
            </w:r>
          </w:p>
        </w:tc>
        <w:tc>
          <w:tcPr>
            <w:tcW w:w="1175"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1000</w:t>
            </w:r>
          </w:p>
        </w:tc>
      </w:tr>
      <w:tr w:rsidR="007B21C5">
        <w:trPr>
          <w:trHeight w:val="23"/>
        </w:trPr>
        <w:tc>
          <w:tcPr>
            <w:tcW w:w="2500" w:type="pct"/>
            <w:shd w:val="clear" w:color="auto" w:fill="auto"/>
            <w:vAlign w:val="center"/>
          </w:tcPr>
          <w:p w:rsidR="007B21C5" w:rsidRDefault="00462D17">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Резерв</w:t>
            </w:r>
          </w:p>
        </w:tc>
        <w:tc>
          <w:tcPr>
            <w:tcW w:w="1325" w:type="pct"/>
            <w:shd w:val="clear" w:color="auto" w:fill="auto"/>
            <w:vAlign w:val="center"/>
          </w:tcPr>
          <w:p w:rsidR="007B21C5" w:rsidRDefault="00462D17">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-75 (-450)</w:t>
            </w:r>
          </w:p>
        </w:tc>
        <w:tc>
          <w:tcPr>
            <w:tcW w:w="1175" w:type="pct"/>
            <w:shd w:val="clear" w:color="auto" w:fill="auto"/>
            <w:vAlign w:val="center"/>
          </w:tcPr>
          <w:p w:rsidR="007B21C5" w:rsidRDefault="00462D17">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45 (-330)</w:t>
            </w:r>
          </w:p>
        </w:tc>
      </w:tr>
    </w:tbl>
    <w:p w:rsidR="007B21C5" w:rsidRDefault="00462D17">
      <w:pPr>
        <w:keepNext/>
        <w:widowControl w:val="0"/>
        <w:suppressLineNumbers/>
        <w:tabs>
          <w:tab w:val="left" w:leader="dot" w:pos="540"/>
        </w:tabs>
        <w:spacing w:before="120" w:after="120" w:line="360" w:lineRule="auto"/>
        <w:jc w:val="center"/>
      </w:pPr>
      <w:r>
        <w:rPr>
          <w:rFonts w:ascii="Times New Roman" w:eastAsia="Times New Roman" w:hAnsi="Times New Roman"/>
          <w:noProof/>
          <w:sz w:val="26"/>
          <w:szCs w:val="26"/>
          <w:lang w:eastAsia="ru-RU"/>
        </w:rPr>
        <w:lastRenderedPageBreak/>
        <mc:AlternateContent>
          <mc:Choice Requires="wpg">
            <w:drawing>
              <wp:inline distT="0" distB="0" distL="0" distR="0">
                <wp:extent cx="3355988" cy="2538483"/>
                <wp:effectExtent l="0" t="0" r="0" b="0"/>
                <wp:docPr id="2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46"/>
                        <a:stretch/>
                      </pic:blipFill>
                      <pic:spPr bwMode="auto">
                        <a:xfrm>
                          <a:off x="0" y="0"/>
                          <a:ext cx="3396806" cy="2569358"/>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width:264.25pt;height:199.88pt;mso-wrap-distance-left:0.00pt;mso-wrap-distance-top:0.00pt;mso-wrap-distance-right:0.00pt;mso-wrap-distance-bottom:0.00pt;" stroked="false">
                <v:path textboxrect="0,0,0,0"/>
                <v:imagedata r:id="rId47" o:title=""/>
              </v:shape>
            </w:pict>
          </mc:Fallback>
        </mc:AlternateContent>
      </w:r>
    </w:p>
    <w:p w:rsidR="007B21C5" w:rsidRDefault="00462D17">
      <w:pPr>
        <w:widowControl w:val="0"/>
        <w:suppressLineNumbers/>
        <w:tabs>
          <w:tab w:val="left" w:leader="dot" w:pos="540"/>
        </w:tabs>
        <w:spacing w:after="0" w:line="240" w:lineRule="auto"/>
        <w:ind w:firstLine="567"/>
        <w:jc w:val="center"/>
        <w:rPr>
          <w:rFonts w:ascii="Times New Roman" w:eastAsia="Times New Roman" w:hAnsi="Times New Roman"/>
          <w:b/>
          <w:sz w:val="24"/>
          <w:szCs w:val="20"/>
        </w:rPr>
      </w:pPr>
      <w:bookmarkStart w:id="54" w:name="_Ref97893296"/>
      <w:r>
        <w:rPr>
          <w:rFonts w:ascii="Times New Roman" w:eastAsia="Times New Roman" w:hAnsi="Times New Roman"/>
          <w:b/>
          <w:sz w:val="26"/>
          <w:szCs w:val="26"/>
          <w:lang w:eastAsia="ru-RU"/>
        </w:rPr>
        <w:t xml:space="preserve">Рисунок </w:t>
      </w:r>
      <w:r>
        <w:rPr>
          <w:rFonts w:ascii="Times New Roman" w:eastAsia="Times New Roman" w:hAnsi="Times New Roman"/>
          <w:b/>
          <w:sz w:val="26"/>
          <w:szCs w:val="26"/>
          <w:lang w:eastAsia="ru-RU"/>
        </w:rPr>
        <w:fldChar w:fldCharType="begin"/>
      </w:r>
      <w:r>
        <w:rPr>
          <w:rFonts w:ascii="Times New Roman" w:eastAsia="Times New Roman" w:hAnsi="Times New Roman"/>
          <w:b/>
          <w:sz w:val="26"/>
          <w:szCs w:val="26"/>
          <w:lang w:eastAsia="ru-RU"/>
        </w:rPr>
        <w:instrText xml:space="preserve"> SEQ Рисунок \* ARABIC </w:instrText>
      </w:r>
      <w:r>
        <w:rPr>
          <w:rFonts w:ascii="Times New Roman" w:eastAsia="Times New Roman" w:hAnsi="Times New Roman"/>
          <w:b/>
          <w:sz w:val="26"/>
          <w:szCs w:val="26"/>
          <w:lang w:eastAsia="ru-RU"/>
        </w:rPr>
        <w:fldChar w:fldCharType="separate"/>
      </w:r>
      <w:r>
        <w:rPr>
          <w:rFonts w:ascii="Times New Roman" w:eastAsia="Times New Roman" w:hAnsi="Times New Roman"/>
          <w:b/>
          <w:sz w:val="26"/>
          <w:szCs w:val="26"/>
          <w:lang w:eastAsia="ru-RU"/>
        </w:rPr>
        <w:t>4</w:t>
      </w:r>
      <w:r>
        <w:rPr>
          <w:rFonts w:ascii="Times New Roman" w:eastAsia="Times New Roman" w:hAnsi="Times New Roman"/>
          <w:b/>
          <w:sz w:val="26"/>
          <w:szCs w:val="26"/>
          <w:lang w:eastAsia="ru-RU"/>
        </w:rPr>
        <w:fldChar w:fldCharType="end"/>
      </w:r>
      <w:bookmarkEnd w:id="54"/>
      <w:r>
        <w:rPr>
          <w:rFonts w:ascii="Times New Roman" w:eastAsia="Times New Roman" w:hAnsi="Times New Roman"/>
          <w:b/>
          <w:sz w:val="26"/>
          <w:szCs w:val="26"/>
          <w:lang w:eastAsia="ru-RU"/>
        </w:rPr>
        <w:t xml:space="preserve"> - </w:t>
      </w:r>
      <w:r>
        <w:rPr>
          <w:rFonts w:ascii="Times New Roman" w:eastAsia="Times New Roman" w:hAnsi="Times New Roman"/>
          <w:b/>
          <w:sz w:val="24"/>
          <w:szCs w:val="20"/>
        </w:rPr>
        <w:t>Баланс ВПУ (пар, промышленные потребители)</w:t>
      </w:r>
    </w:p>
    <w:p w:rsidR="007B21C5" w:rsidRDefault="007B21C5">
      <w:pPr>
        <w:pStyle w:val="-21"/>
        <w:widowControl w:val="0"/>
        <w:spacing w:after="120" w:line="360" w:lineRule="auto"/>
        <w:ind w:firstLine="851"/>
        <w:rPr>
          <w:rFonts w:ascii="Times New Roman" w:hAnsi="Times New Roman" w:cs="Times New Roman"/>
          <w:b/>
        </w:rPr>
      </w:pPr>
    </w:p>
    <w:p w:rsidR="007B21C5" w:rsidRDefault="00462D17">
      <w:pPr>
        <w:widowControl w:val="0"/>
        <w:suppressLineNumbers/>
        <w:tabs>
          <w:tab w:val="left" w:leader="dot" w:pos="540"/>
        </w:tabs>
        <w:spacing w:before="120" w:after="120" w:line="360" w:lineRule="auto"/>
        <w:ind w:firstLine="851"/>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Баланс горячего водоснабжения</w:t>
      </w:r>
    </w:p>
    <w:p w:rsidR="007B21C5" w:rsidRDefault="00462D17">
      <w:pPr>
        <w:widowControl w:val="0"/>
        <w:suppressLineNumbers/>
        <w:tabs>
          <w:tab w:val="left" w:leader="dot" w:pos="540"/>
        </w:tabs>
        <w:spacing w:before="120" w:after="120" w:line="36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Тепловая энергия в виде горячей воды используется в сетях централизованного теплоснабжения. Баланс потерь теплоносителя и резерв производительности ВПУ представлен ниже (</w:t>
      </w:r>
      <w:r>
        <w:rPr>
          <w:rFonts w:ascii="Times New Roman" w:eastAsia="Times New Roman" w:hAnsi="Times New Roman"/>
          <w:sz w:val="26"/>
          <w:szCs w:val="26"/>
          <w:lang w:eastAsia="ru-RU"/>
        </w:rPr>
        <w:fldChar w:fldCharType="begin"/>
      </w:r>
      <w:r>
        <w:rPr>
          <w:rFonts w:ascii="Times New Roman" w:eastAsia="Times New Roman" w:hAnsi="Times New Roman"/>
          <w:sz w:val="26"/>
          <w:szCs w:val="26"/>
          <w:lang w:eastAsia="ru-RU"/>
        </w:rPr>
        <w:instrText xml:space="preserve"> REF _Ref97893125 \h  \* MERGEFORMAT </w:instrText>
      </w:r>
      <w:r>
        <w:rPr>
          <w:rFonts w:ascii="Times New Roman" w:eastAsia="Times New Roman" w:hAnsi="Times New Roman"/>
          <w:sz w:val="26"/>
          <w:szCs w:val="26"/>
          <w:lang w:eastAsia="ru-RU"/>
        </w:rPr>
      </w:r>
      <w:r>
        <w:rPr>
          <w:rFonts w:ascii="Times New Roman" w:eastAsia="Times New Roman" w:hAnsi="Times New Roman"/>
          <w:sz w:val="26"/>
          <w:szCs w:val="26"/>
          <w:lang w:eastAsia="ru-RU"/>
        </w:rPr>
        <w:fldChar w:fldCharType="separate"/>
      </w:r>
      <w:r>
        <w:rPr>
          <w:rFonts w:ascii="Times New Roman" w:eastAsia="Times New Roman" w:hAnsi="Times New Roman"/>
          <w:sz w:val="26"/>
          <w:szCs w:val="26"/>
          <w:lang w:eastAsia="ru-RU"/>
        </w:rPr>
        <w:t>Таблица 23</w:t>
      </w:r>
      <w:r>
        <w:rPr>
          <w:rFonts w:ascii="Times New Roman" w:eastAsia="Times New Roman" w:hAnsi="Times New Roman"/>
          <w:sz w:val="26"/>
          <w:szCs w:val="26"/>
          <w:lang w:eastAsia="ru-RU"/>
        </w:rPr>
        <w:fldChar w:fldCharType="end"/>
      </w:r>
      <w:r>
        <w:rPr>
          <w:rFonts w:ascii="Times New Roman" w:eastAsia="Times New Roman" w:hAnsi="Times New Roman"/>
          <w:sz w:val="26"/>
          <w:szCs w:val="26"/>
          <w:lang w:eastAsia="ru-RU"/>
        </w:rPr>
        <w:t>).</w:t>
      </w:r>
    </w:p>
    <w:p w:rsidR="007B21C5" w:rsidRDefault="00462D17">
      <w:pPr>
        <w:widowControl w:val="0"/>
        <w:suppressLineNumbers/>
        <w:tabs>
          <w:tab w:val="left" w:leader="dot" w:pos="540"/>
        </w:tabs>
        <w:spacing w:before="120" w:after="120" w:line="36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Графическое изображение данных приведено на рисунке (</w:t>
      </w:r>
      <w:r>
        <w:rPr>
          <w:rFonts w:ascii="Times New Roman" w:eastAsia="Times New Roman" w:hAnsi="Times New Roman"/>
          <w:sz w:val="26"/>
          <w:szCs w:val="26"/>
          <w:lang w:eastAsia="ru-RU"/>
        </w:rPr>
        <w:fldChar w:fldCharType="begin"/>
      </w:r>
      <w:r>
        <w:rPr>
          <w:rFonts w:ascii="Times New Roman" w:eastAsia="Times New Roman" w:hAnsi="Times New Roman"/>
          <w:sz w:val="26"/>
          <w:szCs w:val="26"/>
          <w:lang w:eastAsia="ru-RU"/>
        </w:rPr>
        <w:instrText xml:space="preserve"> REF _Ref97893272 \h  \* MERGEFORMAT </w:instrText>
      </w:r>
      <w:r>
        <w:rPr>
          <w:rFonts w:ascii="Times New Roman" w:eastAsia="Times New Roman" w:hAnsi="Times New Roman"/>
          <w:sz w:val="26"/>
          <w:szCs w:val="26"/>
          <w:lang w:eastAsia="ru-RU"/>
        </w:rPr>
      </w:r>
      <w:r>
        <w:rPr>
          <w:rFonts w:ascii="Times New Roman" w:eastAsia="Times New Roman" w:hAnsi="Times New Roman"/>
          <w:sz w:val="26"/>
          <w:szCs w:val="26"/>
          <w:lang w:eastAsia="ru-RU"/>
        </w:rPr>
        <w:fldChar w:fldCharType="separate"/>
      </w:r>
      <w:r>
        <w:rPr>
          <w:rFonts w:ascii="Times New Roman" w:eastAsia="Times New Roman" w:hAnsi="Times New Roman"/>
          <w:sz w:val="26"/>
          <w:szCs w:val="26"/>
          <w:lang w:eastAsia="ru-RU"/>
        </w:rPr>
        <w:t>Рисунок 5</w:t>
      </w:r>
      <w:r>
        <w:rPr>
          <w:rFonts w:ascii="Times New Roman" w:eastAsia="Times New Roman" w:hAnsi="Times New Roman"/>
          <w:sz w:val="26"/>
          <w:szCs w:val="26"/>
          <w:lang w:eastAsia="ru-RU"/>
        </w:rPr>
        <w:fldChar w:fldCharType="end"/>
      </w:r>
      <w:r>
        <w:rPr>
          <w:rFonts w:ascii="Times New Roman" w:eastAsia="Times New Roman" w:hAnsi="Times New Roman"/>
          <w:sz w:val="26"/>
          <w:szCs w:val="26"/>
          <w:lang w:eastAsia="ru-RU"/>
        </w:rPr>
        <w:t>).</w:t>
      </w:r>
    </w:p>
    <w:p w:rsidR="007B21C5" w:rsidRDefault="00462D1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bookmarkStart w:id="55" w:name="_Ref97893125"/>
      <w:r>
        <w:rPr>
          <w:rFonts w:ascii="Times New Roman" w:eastAsia="Times New Roman" w:hAnsi="Times New Roman"/>
          <w:b/>
          <w:sz w:val="24"/>
          <w:szCs w:val="24"/>
        </w:rPr>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23</w:t>
      </w:r>
      <w:r>
        <w:rPr>
          <w:rFonts w:ascii="Times New Roman" w:eastAsia="Times New Roman" w:hAnsi="Times New Roman"/>
          <w:b/>
          <w:sz w:val="24"/>
          <w:szCs w:val="24"/>
        </w:rPr>
        <w:fldChar w:fldCharType="end"/>
      </w:r>
      <w:bookmarkEnd w:id="55"/>
      <w:r>
        <w:rPr>
          <w:rFonts w:ascii="Times New Roman" w:eastAsia="Times New Roman" w:hAnsi="Times New Roman"/>
          <w:b/>
          <w:sz w:val="24"/>
          <w:szCs w:val="24"/>
        </w:rPr>
        <w:t xml:space="preserve"> - Баланс водоподготовительных установок (горячая вода)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3"/>
        <w:gridCol w:w="5038"/>
      </w:tblGrid>
      <w:tr w:rsidR="007B21C5">
        <w:trPr>
          <w:trHeight w:val="23"/>
        </w:trPr>
        <w:tc>
          <w:tcPr>
            <w:tcW w:w="2220"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Наименование</w:t>
            </w:r>
          </w:p>
        </w:tc>
        <w:tc>
          <w:tcPr>
            <w:tcW w:w="2780" w:type="pct"/>
            <w:shd w:val="clear" w:color="auto" w:fill="auto"/>
            <w:vAlign w:val="center"/>
          </w:tcPr>
          <w:p w:rsidR="007B21C5" w:rsidRDefault="00462D17">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Расход, т/ч</w:t>
            </w:r>
          </w:p>
        </w:tc>
      </w:tr>
      <w:tr w:rsidR="007B21C5">
        <w:trPr>
          <w:trHeight w:val="23"/>
        </w:trPr>
        <w:tc>
          <w:tcPr>
            <w:tcW w:w="2220"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Расход на ГВС</w:t>
            </w:r>
          </w:p>
        </w:tc>
        <w:tc>
          <w:tcPr>
            <w:tcW w:w="2780"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335</w:t>
            </w:r>
          </w:p>
        </w:tc>
      </w:tr>
      <w:tr w:rsidR="007B21C5">
        <w:trPr>
          <w:trHeight w:val="23"/>
        </w:trPr>
        <w:tc>
          <w:tcPr>
            <w:tcW w:w="2220"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Собственные нужды</w:t>
            </w:r>
          </w:p>
        </w:tc>
        <w:tc>
          <w:tcPr>
            <w:tcW w:w="2780"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15</w:t>
            </w:r>
          </w:p>
        </w:tc>
      </w:tr>
      <w:tr w:rsidR="007B21C5">
        <w:trPr>
          <w:trHeight w:val="23"/>
        </w:trPr>
        <w:tc>
          <w:tcPr>
            <w:tcW w:w="2220"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Потери хим.цеха</w:t>
            </w:r>
          </w:p>
        </w:tc>
        <w:tc>
          <w:tcPr>
            <w:tcW w:w="2780"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105</w:t>
            </w:r>
          </w:p>
        </w:tc>
      </w:tr>
      <w:tr w:rsidR="007B21C5">
        <w:trPr>
          <w:trHeight w:val="23"/>
        </w:trPr>
        <w:tc>
          <w:tcPr>
            <w:tcW w:w="2220"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Производительность ВПУ</w:t>
            </w:r>
          </w:p>
        </w:tc>
        <w:tc>
          <w:tcPr>
            <w:tcW w:w="2780" w:type="pct"/>
            <w:shd w:val="clear" w:color="auto" w:fill="auto"/>
            <w:noWrap/>
            <w:vAlign w:val="center"/>
          </w:tcPr>
          <w:p w:rsidR="007B21C5" w:rsidRDefault="00462D1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500</w:t>
            </w:r>
          </w:p>
        </w:tc>
      </w:tr>
      <w:tr w:rsidR="007B21C5">
        <w:trPr>
          <w:trHeight w:val="23"/>
        </w:trPr>
        <w:tc>
          <w:tcPr>
            <w:tcW w:w="2220" w:type="pct"/>
            <w:shd w:val="clear" w:color="auto" w:fill="auto"/>
            <w:noWrap/>
            <w:vAlign w:val="center"/>
          </w:tcPr>
          <w:p w:rsidR="007B21C5" w:rsidRDefault="00462D17">
            <w:pPr>
              <w:spacing w:after="0" w:line="240" w:lineRule="auto"/>
              <w:jc w:val="center"/>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Резерв ВПУ</w:t>
            </w:r>
          </w:p>
        </w:tc>
        <w:tc>
          <w:tcPr>
            <w:tcW w:w="2780" w:type="pct"/>
            <w:shd w:val="clear" w:color="auto" w:fill="auto"/>
            <w:noWrap/>
            <w:vAlign w:val="center"/>
          </w:tcPr>
          <w:p w:rsidR="007B21C5" w:rsidRDefault="00462D17">
            <w:pPr>
              <w:spacing w:after="0" w:line="240" w:lineRule="auto"/>
              <w:jc w:val="center"/>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30</w:t>
            </w:r>
          </w:p>
        </w:tc>
      </w:tr>
    </w:tbl>
    <w:p w:rsidR="007B21C5" w:rsidRDefault="00462D17">
      <w:pPr>
        <w:keepNext/>
        <w:widowControl w:val="0"/>
        <w:suppressLineNumbers/>
        <w:tabs>
          <w:tab w:val="left" w:leader="dot" w:pos="540"/>
        </w:tabs>
        <w:spacing w:before="120" w:after="120" w:line="360" w:lineRule="auto"/>
        <w:jc w:val="center"/>
      </w:pPr>
      <w:r>
        <w:rPr>
          <w:rFonts w:ascii="Times New Roman" w:eastAsia="Times New Roman" w:hAnsi="Times New Roman"/>
          <w:noProof/>
          <w:sz w:val="26"/>
          <w:szCs w:val="26"/>
          <w:lang w:eastAsia="ru-RU"/>
        </w:rPr>
        <w:lastRenderedPageBreak/>
        <mc:AlternateContent>
          <mc:Choice Requires="wpg">
            <w:drawing>
              <wp:inline distT="0" distB="0" distL="0" distR="0">
                <wp:extent cx="2961565" cy="2979626"/>
                <wp:effectExtent l="19050" t="19050" r="10795" b="11430"/>
                <wp:docPr id="2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48"/>
                        <a:stretch/>
                      </pic:blipFill>
                      <pic:spPr bwMode="auto">
                        <a:xfrm>
                          <a:off x="0" y="0"/>
                          <a:ext cx="2980200" cy="2998374"/>
                        </a:xfrm>
                        <a:prstGeom prst="rect">
                          <a:avLst/>
                        </a:prstGeom>
                        <a:noFill/>
                        <a:ln>
                          <a:solidFill>
                            <a:sysClr val="window" lastClr="FFFFFF">
                              <a:lumMod val="65000"/>
                            </a:sysClr>
                          </a:solid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width:233.19pt;height:234.62pt;mso-wrap-distance-left:0.00pt;mso-wrap-distance-top:0.00pt;mso-wrap-distance-right:0.00pt;mso-wrap-distance-bottom:0.00pt;" strokecolor="#A5A5A5">
                <v:path textboxrect="0,0,0,0"/>
                <v:imagedata r:id="rId49" o:title=""/>
              </v:shape>
            </w:pict>
          </mc:Fallback>
        </mc:AlternateContent>
      </w:r>
    </w:p>
    <w:p w:rsidR="007B21C5" w:rsidRDefault="00462D17">
      <w:pPr>
        <w:suppressLineNumbers/>
        <w:tabs>
          <w:tab w:val="left" w:pos="567"/>
          <w:tab w:val="left" w:pos="709"/>
        </w:tabs>
        <w:spacing w:before="60" w:after="240" w:line="240" w:lineRule="auto"/>
        <w:ind w:left="426"/>
        <w:jc w:val="center"/>
        <w:rPr>
          <w:rFonts w:ascii="Times New Roman" w:eastAsia="Times New Roman" w:hAnsi="Times New Roman"/>
          <w:b/>
          <w:sz w:val="24"/>
          <w:szCs w:val="20"/>
        </w:rPr>
      </w:pPr>
      <w:bookmarkStart w:id="56" w:name="_Ref97893272"/>
      <w:r>
        <w:rPr>
          <w:rFonts w:ascii="Times New Roman" w:eastAsia="Times New Roman" w:hAnsi="Times New Roman"/>
          <w:b/>
          <w:sz w:val="26"/>
          <w:szCs w:val="26"/>
          <w:lang w:eastAsia="ru-RU"/>
        </w:rPr>
        <w:t xml:space="preserve">Рисунок </w:t>
      </w:r>
      <w:r>
        <w:rPr>
          <w:rFonts w:ascii="Times New Roman" w:eastAsia="Times New Roman" w:hAnsi="Times New Roman"/>
          <w:b/>
          <w:sz w:val="26"/>
          <w:szCs w:val="26"/>
          <w:lang w:eastAsia="ru-RU"/>
        </w:rPr>
        <w:fldChar w:fldCharType="begin"/>
      </w:r>
      <w:r>
        <w:rPr>
          <w:rFonts w:ascii="Times New Roman" w:eastAsia="Times New Roman" w:hAnsi="Times New Roman"/>
          <w:b/>
          <w:sz w:val="26"/>
          <w:szCs w:val="26"/>
          <w:lang w:eastAsia="ru-RU"/>
        </w:rPr>
        <w:instrText xml:space="preserve"> SEQ Рисунок \* ARABIC </w:instrText>
      </w:r>
      <w:r>
        <w:rPr>
          <w:rFonts w:ascii="Times New Roman" w:eastAsia="Times New Roman" w:hAnsi="Times New Roman"/>
          <w:b/>
          <w:sz w:val="26"/>
          <w:szCs w:val="26"/>
          <w:lang w:eastAsia="ru-RU"/>
        </w:rPr>
        <w:fldChar w:fldCharType="separate"/>
      </w:r>
      <w:r>
        <w:rPr>
          <w:rFonts w:ascii="Times New Roman" w:eastAsia="Times New Roman" w:hAnsi="Times New Roman"/>
          <w:b/>
          <w:sz w:val="26"/>
          <w:szCs w:val="26"/>
          <w:lang w:eastAsia="ru-RU"/>
        </w:rPr>
        <w:t>5</w:t>
      </w:r>
      <w:r>
        <w:rPr>
          <w:rFonts w:ascii="Times New Roman" w:eastAsia="Times New Roman" w:hAnsi="Times New Roman"/>
          <w:b/>
          <w:sz w:val="26"/>
          <w:szCs w:val="26"/>
          <w:lang w:eastAsia="ru-RU"/>
        </w:rPr>
        <w:fldChar w:fldCharType="end"/>
      </w:r>
      <w:bookmarkEnd w:id="56"/>
      <w:r>
        <w:rPr>
          <w:rFonts w:ascii="Times New Roman" w:eastAsia="Times New Roman" w:hAnsi="Times New Roman"/>
          <w:b/>
          <w:sz w:val="26"/>
          <w:szCs w:val="26"/>
          <w:lang w:eastAsia="ru-RU"/>
        </w:rPr>
        <w:t xml:space="preserve"> - </w:t>
      </w:r>
      <w:r>
        <w:rPr>
          <w:rFonts w:ascii="Times New Roman" w:eastAsia="Times New Roman" w:hAnsi="Times New Roman"/>
          <w:b/>
          <w:sz w:val="24"/>
          <w:szCs w:val="20"/>
        </w:rPr>
        <w:t>Баланс ВПУ, существующее положение (горячая вода)</w:t>
      </w:r>
    </w:p>
    <w:p w:rsidR="007B21C5" w:rsidRDefault="007B21C5">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7B21C5" w:rsidRDefault="00462D1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Основной нагрузкой водоподготовительных установок (по горячей воде), является необходимость восполнения теплоносителя расходуемого открытой системой горячего водоснабжения. Средний расход горячей воды в системе централизованного составляет 335 т/ч, или 67% от производительности ВПУ. Резерв на водоподготовительных установках (горячая вода) составляет 30 т/ч, т.е. 6,0%.</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rsidP="0042148F">
      <w:pPr>
        <w:pStyle w:val="21"/>
        <w:keepNext w:val="0"/>
        <w:numPr>
          <w:ilvl w:val="1"/>
          <w:numId w:val="31"/>
        </w:numPr>
        <w:suppressLineNumbers w:val="0"/>
        <w:tabs>
          <w:tab w:val="clear" w:pos="9356"/>
          <w:tab w:val="left" w:pos="1134"/>
        </w:tabs>
        <w:spacing w:before="120" w:after="240"/>
        <w:ind w:left="0" w:firstLine="567"/>
        <w:jc w:val="both"/>
      </w:pPr>
      <w:bookmarkStart w:id="57" w:name="_Toc196941333"/>
      <w:r>
        <w:t>Сведения о наличии баков-аккумуляторов.</w:t>
      </w:r>
      <w:bookmarkEnd w:id="57"/>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rPr>
        <w:t>Для компенсации утренних и вечерних максимумов водоразбора, на Источнике установлены баки аккумуляторы горячей воды. Рассчитанные в РПК Zulu 7.0, расходы сетевой воды с утечками из тепловых сетей и расход утечек у потребителей, составляют 22,5 и 10,6 т/ч соответственно.</w:t>
      </w:r>
    </w:p>
    <w:p w:rsidR="007B21C5" w:rsidRDefault="00462D17" w:rsidP="0042148F">
      <w:pPr>
        <w:pStyle w:val="21"/>
        <w:keepNext w:val="0"/>
        <w:numPr>
          <w:ilvl w:val="1"/>
          <w:numId w:val="31"/>
        </w:numPr>
        <w:suppressLineNumbers w:val="0"/>
        <w:tabs>
          <w:tab w:val="clear" w:pos="9356"/>
          <w:tab w:val="left" w:pos="1134"/>
        </w:tabs>
        <w:spacing w:before="120" w:after="240"/>
        <w:ind w:left="0" w:firstLine="567"/>
        <w:jc w:val="both"/>
      </w:pPr>
      <w:bookmarkStart w:id="58" w:name="_Toc196941334"/>
      <w: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58"/>
    </w:p>
    <w:p w:rsidR="007B21C5" w:rsidRDefault="00462D17">
      <w:pPr>
        <w:pStyle w:val="-21"/>
        <w:widowControl w:val="0"/>
        <w:spacing w:after="120" w:line="360" w:lineRule="auto"/>
        <w:ind w:firstLine="851"/>
      </w:pPr>
      <w:r>
        <w:t xml:space="preserve">Нормативный часовой расход подпиточной воды в зоне действия источников тепловой энергии представлен выше. </w:t>
      </w:r>
    </w:p>
    <w:p w:rsidR="007B21C5" w:rsidRDefault="007B21C5">
      <w:pPr>
        <w:pStyle w:val="-21"/>
        <w:widowControl w:val="0"/>
        <w:spacing w:after="120" w:line="360" w:lineRule="auto"/>
        <w:ind w:firstLine="851"/>
      </w:pPr>
    </w:p>
    <w:p w:rsidR="007B21C5" w:rsidRDefault="00462D17" w:rsidP="0042148F">
      <w:pPr>
        <w:pStyle w:val="21"/>
        <w:keepNext w:val="0"/>
        <w:numPr>
          <w:ilvl w:val="1"/>
          <w:numId w:val="31"/>
        </w:numPr>
        <w:suppressLineNumbers w:val="0"/>
        <w:tabs>
          <w:tab w:val="clear" w:pos="9356"/>
          <w:tab w:val="left" w:pos="1134"/>
        </w:tabs>
        <w:spacing w:before="120" w:after="240"/>
        <w:ind w:left="0" w:firstLine="567"/>
        <w:jc w:val="both"/>
      </w:pPr>
      <w:bookmarkStart w:id="59" w:name="_Toc196941335"/>
      <w:r>
        <w:lastRenderedPageBreak/>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59"/>
    </w:p>
    <w:p w:rsidR="007B21C5" w:rsidRDefault="00462D17">
      <w:pPr>
        <w:pStyle w:val="-21"/>
        <w:widowControl w:val="0"/>
        <w:spacing w:after="120" w:line="360" w:lineRule="auto"/>
        <w:ind w:firstLine="851"/>
      </w:pPr>
      <w: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 представлен выше.</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pPr>
        <w:pStyle w:val="1"/>
        <w:tabs>
          <w:tab w:val="left" w:pos="1985"/>
          <w:tab w:val="left" w:pos="2127"/>
          <w:tab w:val="left" w:pos="2268"/>
        </w:tabs>
        <w:ind w:left="0" w:firstLine="0"/>
        <w:jc w:val="center"/>
      </w:pPr>
      <w:bookmarkStart w:id="60" w:name="_Toc196941336"/>
      <w:r>
        <w:lastRenderedPageBreak/>
        <w:t>Предложения по строительству, реконструкции и техническому перевооружению источников тепловой энергии</w:t>
      </w:r>
      <w:bookmarkEnd w:id="60"/>
    </w:p>
    <w:p w:rsidR="007B21C5" w:rsidRDefault="00462D17" w:rsidP="0042148F">
      <w:pPr>
        <w:pStyle w:val="21"/>
        <w:keepNext w:val="0"/>
        <w:numPr>
          <w:ilvl w:val="1"/>
          <w:numId w:val="34"/>
        </w:numPr>
        <w:suppressLineNumbers w:val="0"/>
        <w:tabs>
          <w:tab w:val="clear" w:pos="9356"/>
          <w:tab w:val="left" w:pos="1134"/>
        </w:tabs>
        <w:spacing w:before="120" w:after="240"/>
        <w:ind w:left="0" w:firstLine="567"/>
        <w:jc w:val="both"/>
      </w:pPr>
      <w:bookmarkStart w:id="61" w:name="_Toc196941337"/>
      <w:r>
        <w:t>Описание условий организации централизованного теплоснабжения, индивидуального теплоснабжения, а также поквартирного отопления.</w:t>
      </w:r>
      <w:bookmarkEnd w:id="61"/>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значительной удаленности от существующих и перспективных тепловых сетей;</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малой плотностью тепловой нагрузки (менее 0,01 Гкал/га);</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отсутствия резервов тепловой мощности в границах застройки на данный момент и в рассматриваемой перспективе;</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использования тепловой энергии в технологических целях.</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Потребители, отопление которых осуществляется от индивидуальных источников, могут быть подключены к централизованному теплоснабжению на </w:t>
      </w:r>
      <w:r>
        <w:rPr>
          <w:rFonts w:ascii="Times New Roman" w:hAnsi="Times New Roman" w:cs="Times New Roman"/>
        </w:rPr>
        <w:lastRenderedPageBreak/>
        <w:t>условиях организации централизованного теплоснабжения.</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rsidR="007B21C5" w:rsidRDefault="00462D17" w:rsidP="0042148F">
      <w:pPr>
        <w:pStyle w:val="21"/>
        <w:keepNext w:val="0"/>
        <w:numPr>
          <w:ilvl w:val="1"/>
          <w:numId w:val="34"/>
        </w:numPr>
        <w:suppressLineNumbers w:val="0"/>
        <w:tabs>
          <w:tab w:val="clear" w:pos="9356"/>
          <w:tab w:val="left" w:pos="1134"/>
        </w:tabs>
        <w:spacing w:before="120" w:after="240"/>
        <w:ind w:left="0" w:firstLine="567"/>
        <w:jc w:val="both"/>
      </w:pPr>
      <w:bookmarkStart w:id="62" w:name="_Toc196941338"/>
      <w: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62"/>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Объекты, электрическая мощность которых поставляется в вынужденном режиме в целях обеспечения надежного теплоснабжения потребителей, в поселении отсутствуют.</w:t>
      </w:r>
    </w:p>
    <w:p w:rsidR="007B21C5" w:rsidRDefault="00462D17" w:rsidP="0042148F">
      <w:pPr>
        <w:pStyle w:val="21"/>
        <w:keepNext w:val="0"/>
        <w:numPr>
          <w:ilvl w:val="1"/>
          <w:numId w:val="34"/>
        </w:numPr>
        <w:suppressLineNumbers w:val="0"/>
        <w:tabs>
          <w:tab w:val="clear" w:pos="9356"/>
          <w:tab w:val="left" w:pos="1134"/>
        </w:tabs>
        <w:spacing w:before="120" w:after="240"/>
        <w:ind w:left="0" w:firstLine="567"/>
        <w:jc w:val="both"/>
      </w:pPr>
      <w:bookmarkStart w:id="63" w:name="_Toc196941339"/>
      <w: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63"/>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Объекты, электрическая мощность которых поставляется в вынужденном режиме в целях обеспечения надежного теплоснабжения потребителей, в поселении отсутствуют.</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rsidP="0042148F">
      <w:pPr>
        <w:pStyle w:val="21"/>
        <w:keepNext w:val="0"/>
        <w:numPr>
          <w:ilvl w:val="1"/>
          <w:numId w:val="34"/>
        </w:numPr>
        <w:suppressLineNumbers w:val="0"/>
        <w:tabs>
          <w:tab w:val="clear" w:pos="9356"/>
          <w:tab w:val="left" w:pos="1134"/>
        </w:tabs>
        <w:spacing w:before="120" w:after="240"/>
        <w:ind w:left="0" w:firstLine="567"/>
        <w:jc w:val="both"/>
      </w:pPr>
      <w:bookmarkStart w:id="64" w:name="_Toc196941340"/>
      <w:r>
        <w:lastRenderedPageBreak/>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w:t>
      </w:r>
      <w:bookmarkEnd w:id="64"/>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Строительство источников тепловой энергии, функционирующих в режиме комбинированной выработки электрической и тепловой энергии, не предусмотрено.</w:t>
      </w: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sectPr w:rsidR="007B21C5">
          <w:footerReference w:type="default" r:id="rId50"/>
          <w:pgSz w:w="11906" w:h="16838"/>
          <w:pgMar w:top="1134" w:right="1134" w:bottom="1134" w:left="1701" w:header="709" w:footer="709" w:gutter="0"/>
          <w:cols w:space="720"/>
          <w:docGrid w:linePitch="360"/>
        </w:sectPr>
      </w:pPr>
    </w:p>
    <w:p w:rsidR="007B21C5" w:rsidRDefault="00462D17" w:rsidP="0042148F">
      <w:pPr>
        <w:pStyle w:val="21"/>
        <w:keepNext w:val="0"/>
        <w:numPr>
          <w:ilvl w:val="1"/>
          <w:numId w:val="34"/>
        </w:numPr>
        <w:suppressLineNumbers w:val="0"/>
        <w:tabs>
          <w:tab w:val="clear" w:pos="9356"/>
          <w:tab w:val="left" w:pos="1134"/>
        </w:tabs>
        <w:spacing w:before="120" w:after="240"/>
        <w:ind w:left="0" w:firstLine="567"/>
        <w:jc w:val="both"/>
      </w:pPr>
      <w:bookmarkStart w:id="65" w:name="_Toc196941341"/>
      <w:r>
        <w:lastRenderedPageBreak/>
        <w:t>Обоснование мероприятий,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в том числе для обеспечения перспективных приростов тепловых нагрузок.</w:t>
      </w:r>
      <w:bookmarkEnd w:id="65"/>
    </w:p>
    <w:p w:rsidR="007B21C5" w:rsidRDefault="00462D17">
      <w:pPr>
        <w:pStyle w:val="docdata"/>
        <w:keepNext/>
        <w:keepLines/>
        <w:widowControl w:val="0"/>
        <w:tabs>
          <w:tab w:val="left" w:pos="142"/>
        </w:tabs>
        <w:spacing w:before="120" w:beforeAutospacing="0" w:after="120" w:afterAutospacing="0"/>
        <w:jc w:val="both"/>
      </w:pPr>
      <w:r>
        <w:rPr>
          <w:bCs/>
          <w:color w:val="000000"/>
        </w:rPr>
        <w:tab/>
      </w:r>
    </w:p>
    <w:p w:rsidR="007B21C5" w:rsidRDefault="00462D1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r>
        <w:rPr>
          <w:rFonts w:ascii="Times New Roman" w:eastAsia="Times New Roman" w:hAnsi="Times New Roman"/>
          <w:b/>
          <w:sz w:val="24"/>
          <w:szCs w:val="24"/>
        </w:rPr>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24</w:t>
      </w:r>
      <w:r>
        <w:rPr>
          <w:rFonts w:ascii="Times New Roman" w:eastAsia="Times New Roman" w:hAnsi="Times New Roman"/>
          <w:b/>
          <w:sz w:val="24"/>
          <w:szCs w:val="24"/>
        </w:rPr>
        <w:fldChar w:fldCharType="end"/>
      </w:r>
      <w:r>
        <w:rPr>
          <w:rFonts w:ascii="Times New Roman" w:eastAsia="Times New Roman" w:hAnsi="Times New Roman"/>
          <w:b/>
          <w:sz w:val="24"/>
          <w:szCs w:val="24"/>
        </w:rPr>
        <w:t xml:space="preserve"> - Инвестиционные мероприятия по повышению надежности работы основного оборудования филиала ПАО «ОГК-2» - Киришская ГРЭС</w:t>
      </w:r>
    </w:p>
    <w:tbl>
      <w:tblPr>
        <w:tblW w:w="5000" w:type="pct"/>
        <w:tblLook w:val="04A0" w:firstRow="1" w:lastRow="0" w:firstColumn="1" w:lastColumn="0" w:noHBand="0" w:noVBand="1"/>
      </w:tblPr>
      <w:tblGrid>
        <w:gridCol w:w="2213"/>
        <w:gridCol w:w="2789"/>
        <w:gridCol w:w="3025"/>
        <w:gridCol w:w="1945"/>
        <w:gridCol w:w="1384"/>
        <w:gridCol w:w="1801"/>
        <w:gridCol w:w="1403"/>
      </w:tblGrid>
      <w:tr w:rsidR="007B21C5">
        <w:trPr>
          <w:trHeight w:val="227"/>
          <w:tblHeader/>
        </w:trPr>
        <w:tc>
          <w:tcPr>
            <w:tcW w:w="788" w:type="pct"/>
            <w:tcBorders>
              <w:top w:val="single" w:sz="4" w:space="0" w:color="auto"/>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Наименование мероприятия</w:t>
            </w:r>
          </w:p>
        </w:tc>
        <w:tc>
          <w:tcPr>
            <w:tcW w:w="986"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Обоснование необходимости (цель реализации)</w:t>
            </w:r>
          </w:p>
        </w:tc>
        <w:tc>
          <w:tcPr>
            <w:tcW w:w="1067"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Описание и место расположения объекта</w:t>
            </w:r>
          </w:p>
        </w:tc>
        <w:tc>
          <w:tcPr>
            <w:tcW w:w="696" w:type="pct"/>
            <w:tcBorders>
              <w:top w:val="single" w:sz="4" w:space="0" w:color="auto"/>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Затраты, тыс. руб. с НДС</w:t>
            </w:r>
          </w:p>
        </w:tc>
        <w:tc>
          <w:tcPr>
            <w:tcW w:w="503"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Годы реализации</w:t>
            </w:r>
          </w:p>
        </w:tc>
        <w:tc>
          <w:tcPr>
            <w:tcW w:w="462"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Источник финансирования</w:t>
            </w:r>
          </w:p>
        </w:tc>
        <w:tc>
          <w:tcPr>
            <w:tcW w:w="498"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Обоснование стоимости работ</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схемы подпитки теплосети с заменой деаэратора ДСВ-1200 и ДСВ-800 №1</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102 655,1</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2025-2026</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Дооснащение ИТСО объектов филиала </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Усиление инженерно-технической укрепленности станции</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общестанционное</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256 035,40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2025-2028</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АСУ ТП котлов К-1Т, К-3Т в части ДПАК</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44 607,50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2026</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ТКП</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Установка крана с эл.талью грузоподъёмностью 5 т и площадки обслуживания в КТЦ-1 </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43 433,60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грузовых, пассажирских и грузопассажирских лифтов</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общестанционное</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68 027,20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2027-2028</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Замена КПП, ШПП котла К-5Т</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243 028,10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Техническое перевооружение реагентных хозяйств ХВО-1</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567 516,30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2027-2030</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Замена поверхностей нагрева К-3Т (НПП, КПП, ШПП)</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406 890,50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2027-2030</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Замена КПП котла К-6Т</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129 914,00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общестанционного компрессорного оборудования (с заменой компрессоров и наружного трубопровода)</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Повышение надежности</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общестанционное</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73 525,0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2027- 2028</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bl>
    <w:p w:rsidR="007B21C5" w:rsidRDefault="007B21C5">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p>
    <w:p w:rsidR="007B21C5" w:rsidRDefault="007B21C5">
      <w:pPr>
        <w:pStyle w:val="-21"/>
        <w:widowControl w:val="0"/>
        <w:spacing w:after="120" w:line="360" w:lineRule="auto"/>
        <w:ind w:firstLine="851"/>
      </w:pPr>
    </w:p>
    <w:p w:rsidR="007B21C5" w:rsidRDefault="007B21C5">
      <w:pPr>
        <w:pStyle w:val="-21"/>
        <w:widowControl w:val="0"/>
        <w:spacing w:after="120" w:line="360" w:lineRule="auto"/>
        <w:ind w:firstLine="851"/>
      </w:pPr>
    </w:p>
    <w:p w:rsidR="007B21C5" w:rsidRDefault="007B21C5">
      <w:pPr>
        <w:pStyle w:val="-21"/>
        <w:widowControl w:val="0"/>
        <w:spacing w:after="120" w:line="360" w:lineRule="auto"/>
        <w:ind w:firstLine="851"/>
      </w:pPr>
    </w:p>
    <w:p w:rsidR="007B21C5" w:rsidRDefault="007B21C5">
      <w:pPr>
        <w:pStyle w:val="-21"/>
        <w:widowControl w:val="0"/>
        <w:spacing w:after="120" w:line="360" w:lineRule="auto"/>
        <w:ind w:firstLine="851"/>
      </w:pPr>
    </w:p>
    <w:p w:rsidR="007B21C5" w:rsidRDefault="007B21C5">
      <w:pPr>
        <w:pStyle w:val="-21"/>
        <w:widowControl w:val="0"/>
        <w:spacing w:after="120" w:line="360" w:lineRule="auto"/>
        <w:ind w:firstLine="851"/>
      </w:pPr>
    </w:p>
    <w:p w:rsidR="007B21C5" w:rsidRDefault="007B21C5">
      <w:pPr>
        <w:pStyle w:val="-21"/>
        <w:widowControl w:val="0"/>
        <w:spacing w:after="120" w:line="360" w:lineRule="auto"/>
        <w:ind w:firstLine="851"/>
      </w:pPr>
    </w:p>
    <w:p w:rsidR="007B21C5" w:rsidRDefault="007B21C5">
      <w:pPr>
        <w:pStyle w:val="-21"/>
        <w:widowControl w:val="0"/>
        <w:spacing w:after="120" w:line="360" w:lineRule="auto"/>
        <w:ind w:firstLine="851"/>
      </w:pPr>
    </w:p>
    <w:p w:rsidR="007B21C5" w:rsidRDefault="007B21C5">
      <w:pPr>
        <w:pStyle w:val="-21"/>
        <w:widowControl w:val="0"/>
        <w:spacing w:after="120" w:line="360" w:lineRule="auto"/>
        <w:ind w:firstLine="851"/>
        <w:sectPr w:rsidR="007B21C5">
          <w:pgSz w:w="16838" w:h="11906" w:orient="landscape"/>
          <w:pgMar w:top="1701" w:right="1134" w:bottom="1134" w:left="1134" w:header="709" w:footer="709" w:gutter="0"/>
          <w:cols w:space="720"/>
          <w:docGrid w:linePitch="360"/>
        </w:sectPr>
      </w:pPr>
    </w:p>
    <w:p w:rsidR="007B21C5" w:rsidRDefault="00462D17">
      <w:pPr>
        <w:pStyle w:val="-21"/>
        <w:widowControl w:val="0"/>
        <w:spacing w:after="120" w:line="360" w:lineRule="auto"/>
        <w:ind w:firstLine="851"/>
      </w:pPr>
      <w:r>
        <w:lastRenderedPageBreak/>
        <w:t xml:space="preserve">В рамках исполнения Распоряжения Правительства РФ от 02.08.2019 № 1713-р «О перечне генерирующих объектов, мощность которых поставляется по договорам купли-продажи (поставки) мощности модернизированных генерирующих объектов» на Киришской ГРЭС в период с 2021-2023 года проведена модернизация турбогенератора Г-2Т ТЭЦ установленной мощностью 60 МВт с увеличением установленной мощности до 65 МВт. Поставка мощности на оптовый рынок </w:t>
      </w:r>
      <w:r>
        <w:rPr>
          <w:highlight w:val="white"/>
        </w:rPr>
        <w:t xml:space="preserve">с 01.04.2023 </w:t>
      </w:r>
      <w:r>
        <w:t xml:space="preserve">года. В период с 2023-2024 года проведена модернизация турбогенератора Г-1Т ТЭЦ установленной мощностью 50 МВт с увеличением установленной мощности до 60 МВт. Поставка мощности на оптовый рынок </w:t>
      </w:r>
      <w:r w:rsidRPr="001E6CA9">
        <w:t>с 14.06.2024</w:t>
      </w:r>
      <w:r>
        <w:t xml:space="preserve"> года. В 2024 году начата модернизация турбогенератора Г-4Т ТЭЦ установленной мощностью 60 МВт с увеличением установленной мощности до 65 МВт. </w:t>
      </w:r>
    </w:p>
    <w:p w:rsidR="007B21C5" w:rsidRDefault="00462D17" w:rsidP="0042148F">
      <w:pPr>
        <w:pStyle w:val="21"/>
        <w:keepNext w:val="0"/>
        <w:numPr>
          <w:ilvl w:val="1"/>
          <w:numId w:val="34"/>
        </w:numPr>
        <w:suppressLineNumbers w:val="0"/>
        <w:tabs>
          <w:tab w:val="clear" w:pos="9356"/>
          <w:tab w:val="left" w:pos="1134"/>
        </w:tabs>
        <w:spacing w:before="120" w:after="240"/>
        <w:ind w:left="0" w:firstLine="567"/>
        <w:jc w:val="both"/>
      </w:pPr>
      <w:bookmarkStart w:id="66" w:name="_Toc196941342"/>
      <w:r>
        <w:t>Обоснование предлагаемых для строительства и реконструкции котельных.</w:t>
      </w:r>
      <w:bookmarkEnd w:id="66"/>
    </w:p>
    <w:p w:rsidR="007B21C5" w:rsidRDefault="00462D17">
      <w:pPr>
        <w:pStyle w:val="-21"/>
        <w:widowControl w:val="0"/>
        <w:spacing w:after="120" w:line="360" w:lineRule="auto"/>
        <w:ind w:firstLine="851"/>
      </w:pPr>
      <w:r>
        <w:t xml:space="preserve">Предлагаемых для строительства и реконструкции котельные в поселении отсутствуют. </w:t>
      </w:r>
    </w:p>
    <w:p w:rsidR="007B21C5" w:rsidRDefault="00462D17" w:rsidP="0042148F">
      <w:pPr>
        <w:pStyle w:val="21"/>
        <w:keepNext w:val="0"/>
        <w:numPr>
          <w:ilvl w:val="1"/>
          <w:numId w:val="34"/>
        </w:numPr>
        <w:suppressLineNumbers w:val="0"/>
        <w:tabs>
          <w:tab w:val="clear" w:pos="9356"/>
          <w:tab w:val="left" w:pos="1134"/>
        </w:tabs>
        <w:spacing w:before="120" w:after="240"/>
        <w:ind w:left="0" w:firstLine="567"/>
        <w:jc w:val="both"/>
      </w:pPr>
      <w:bookmarkStart w:id="67" w:name="_Toc196941343"/>
      <w: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67"/>
    </w:p>
    <w:p w:rsidR="007B21C5" w:rsidRDefault="00462D17">
      <w:pPr>
        <w:pStyle w:val="-21"/>
        <w:widowControl w:val="0"/>
        <w:spacing w:after="120" w:line="360" w:lineRule="auto"/>
        <w:ind w:firstLine="851"/>
      </w:pPr>
      <w:r>
        <w:t xml:space="preserve">Предложения по переоборудованию котельных в источники тепловой энергии, функционирующие в режиме комбинированной выработки электрической и тепловой энергии, отсутствуют вследствие отсутствия котельных в поселении. </w:t>
      </w:r>
    </w:p>
    <w:p w:rsidR="007B21C5" w:rsidRDefault="00462D17" w:rsidP="0042148F">
      <w:pPr>
        <w:pStyle w:val="21"/>
        <w:keepNext w:val="0"/>
        <w:numPr>
          <w:ilvl w:val="1"/>
          <w:numId w:val="34"/>
        </w:numPr>
        <w:suppressLineNumbers w:val="0"/>
        <w:tabs>
          <w:tab w:val="clear" w:pos="9356"/>
          <w:tab w:val="left" w:pos="1134"/>
        </w:tabs>
        <w:spacing w:before="120" w:after="240"/>
        <w:ind w:left="0" w:firstLine="567"/>
        <w:jc w:val="both"/>
      </w:pPr>
      <w:bookmarkStart w:id="68" w:name="_Toc196941344"/>
      <w: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68"/>
    </w:p>
    <w:p w:rsidR="007B21C5" w:rsidRDefault="00462D17">
      <w:pPr>
        <w:pStyle w:val="-21"/>
        <w:widowControl w:val="0"/>
        <w:spacing w:after="120" w:line="360" w:lineRule="auto"/>
        <w:ind w:firstLine="851"/>
      </w:pPr>
      <w:r>
        <w:t>Котельные в поселении отсутствуют.</w:t>
      </w:r>
    </w:p>
    <w:p w:rsidR="007B21C5" w:rsidRDefault="00462D17" w:rsidP="0042148F">
      <w:pPr>
        <w:pStyle w:val="21"/>
        <w:keepNext w:val="0"/>
        <w:numPr>
          <w:ilvl w:val="1"/>
          <w:numId w:val="34"/>
        </w:numPr>
        <w:suppressLineNumbers w:val="0"/>
        <w:tabs>
          <w:tab w:val="clear" w:pos="9356"/>
          <w:tab w:val="left" w:pos="1134"/>
        </w:tabs>
        <w:spacing w:before="120" w:after="240"/>
        <w:ind w:left="0" w:firstLine="567"/>
        <w:jc w:val="both"/>
      </w:pPr>
      <w:bookmarkStart w:id="69" w:name="_Toc196941345"/>
      <w: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69"/>
    </w:p>
    <w:p w:rsidR="007B21C5" w:rsidRDefault="00462D17">
      <w:pPr>
        <w:pStyle w:val="-21"/>
        <w:widowControl w:val="0"/>
        <w:spacing w:after="120" w:line="360" w:lineRule="auto"/>
        <w:ind w:firstLine="851"/>
      </w:pPr>
      <w:r>
        <w:lastRenderedPageBreak/>
        <w:t>Котельные в поселении отсутствуют.</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rsidP="0042148F">
      <w:pPr>
        <w:pStyle w:val="21"/>
        <w:keepNext w:val="0"/>
        <w:numPr>
          <w:ilvl w:val="1"/>
          <w:numId w:val="34"/>
        </w:numPr>
        <w:suppressLineNumbers w:val="0"/>
        <w:tabs>
          <w:tab w:val="clear" w:pos="9356"/>
          <w:tab w:val="left" w:pos="1134"/>
        </w:tabs>
        <w:spacing w:before="120" w:after="240"/>
        <w:ind w:left="0" w:firstLine="567"/>
        <w:jc w:val="both"/>
      </w:pPr>
      <w:bookmarkStart w:id="70" w:name="_Toc196941346"/>
      <w:r>
        <w:t>Обоснование предложений по расширению зон действия действующих источников тепловой энергии, функционирующих в режиме комбинированной выработки тепловой и электрической энергии</w:t>
      </w:r>
      <w:bookmarkEnd w:id="70"/>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Необходимость расширения зоны действия действующих источников тепловой энергии, обусловлена планами строительства новых жилых и социально-административных зданий в границах г. Кириши, согласно материалам Генерального плана города. Согласно ФЗ №190, планируемые к строительству здания должны иметь возможность централизованного теплоснабжения. Условия организации централизованного теплоснабжения описаны в соответствующем разделе обосновывающих материалов.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Расширение зоны теплоснабжения, с включением планируемых микрорайонов, позволит повысить надежность системы теплоснабжения в целом, а также снизить удельные потери тепловой энергии в системе.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Настоящим проектом предусмотрено расширение зоны централизованного теплоснабжения, включающее планируемые районы IV и VI.</w:t>
      </w:r>
    </w:p>
    <w:p w:rsidR="007B21C5" w:rsidRDefault="00462D17" w:rsidP="0042148F">
      <w:pPr>
        <w:pStyle w:val="21"/>
        <w:keepNext w:val="0"/>
        <w:numPr>
          <w:ilvl w:val="1"/>
          <w:numId w:val="34"/>
        </w:numPr>
        <w:suppressLineNumbers w:val="0"/>
        <w:tabs>
          <w:tab w:val="clear" w:pos="9356"/>
          <w:tab w:val="left" w:pos="1134"/>
        </w:tabs>
        <w:spacing w:before="120" w:after="240"/>
        <w:ind w:left="0" w:firstLine="567"/>
        <w:jc w:val="both"/>
      </w:pPr>
      <w:bookmarkStart w:id="71" w:name="_Toc196941347"/>
      <w: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71"/>
    </w:p>
    <w:p w:rsidR="007B21C5" w:rsidRDefault="00462D17">
      <w:pPr>
        <w:pStyle w:val="-21"/>
        <w:widowControl w:val="0"/>
        <w:spacing w:after="120" w:line="360" w:lineRule="auto"/>
        <w:ind w:firstLine="851"/>
      </w:pPr>
      <w:r>
        <w:t>Предлагаемые для вывода в резерв и (или) вывода из эксплуатации котельные отсутствуют вследствие отсутствия котельных в поселении.</w:t>
      </w:r>
    </w:p>
    <w:p w:rsidR="007B21C5" w:rsidRDefault="00462D17" w:rsidP="0042148F">
      <w:pPr>
        <w:pStyle w:val="21"/>
        <w:keepNext w:val="0"/>
        <w:numPr>
          <w:ilvl w:val="1"/>
          <w:numId w:val="34"/>
        </w:numPr>
        <w:suppressLineNumbers w:val="0"/>
        <w:tabs>
          <w:tab w:val="clear" w:pos="9356"/>
          <w:tab w:val="left" w:pos="1134"/>
        </w:tabs>
        <w:spacing w:before="120" w:after="240"/>
        <w:ind w:left="0" w:firstLine="567"/>
        <w:jc w:val="both"/>
      </w:pPr>
      <w:bookmarkStart w:id="72" w:name="_Toc196941348"/>
      <w: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72"/>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Территория строительства малоэтажных и индивидуальных жилых домов согласно Генеральному плану города Кириши не входит в границы радиуса эффективного теплоснабжения.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Индивидуальное теплоснабжение малоэтажных и индивидуальных жилых домов может быть организовано в зонах с тепловой нагрузкой менее 0,01 Гкал/ч на гектар.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Подключение таких потребителей к централизованному теплоснабжению </w:t>
      </w:r>
      <w:r>
        <w:rPr>
          <w:rFonts w:ascii="Times New Roman" w:hAnsi="Times New Roman" w:cs="Times New Roman"/>
        </w:rPr>
        <w:lastRenderedPageBreak/>
        <w:t xml:space="preserve">неоправданно в виду значительных капитальных затрат на строительство тепловых сетей.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Плотность индивидуальной и малоэтажной застройки мала, что приводит к необходимости строительства тепловых сетей малых диаметров, но большой протяженности.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настоящее время на рынке представлено значительное количество источников индивидуального теплоснабжения, работающих на различных видах топлива.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Настоящим проектом предусмотрена организация индивидуального теплоснабжения в границах планируемого микрорайона по ул. Северной.</w:t>
      </w:r>
    </w:p>
    <w:p w:rsidR="007B21C5" w:rsidRDefault="00462D17" w:rsidP="0042148F">
      <w:pPr>
        <w:pStyle w:val="21"/>
        <w:keepNext w:val="0"/>
        <w:numPr>
          <w:ilvl w:val="1"/>
          <w:numId w:val="34"/>
        </w:numPr>
        <w:suppressLineNumbers w:val="0"/>
        <w:tabs>
          <w:tab w:val="clear" w:pos="9356"/>
          <w:tab w:val="left" w:pos="1134"/>
        </w:tabs>
        <w:spacing w:before="120" w:after="240"/>
        <w:ind w:left="0" w:firstLine="567"/>
        <w:jc w:val="both"/>
      </w:pPr>
      <w:bookmarkStart w:id="73" w:name="_Toc196941349"/>
      <w: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73"/>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Наличие резервов тепловой энергии в границах кварталов существующей застройки, дает возможность проводить точечную застройку, а также реконструкцию существующих зданий (</w:t>
      </w:r>
      <w:r>
        <w:rPr>
          <w:rFonts w:ascii="Times New Roman" w:hAnsi="Times New Roman" w:cs="Times New Roman"/>
        </w:rPr>
        <w:fldChar w:fldCharType="begin"/>
      </w:r>
      <w:r>
        <w:rPr>
          <w:rFonts w:ascii="Times New Roman" w:hAnsi="Times New Roman" w:cs="Times New Roman"/>
        </w:rPr>
        <w:instrText xml:space="preserve"> REF _Ref95817839 \h </w:instrText>
      </w:r>
      <w:r>
        <w:rPr>
          <w:rFonts w:ascii="Times New Roman" w:hAnsi="Times New Roman" w:cs="Times New Roman"/>
        </w:rPr>
      </w:r>
      <w:r>
        <w:rPr>
          <w:rFonts w:ascii="Times New Roman" w:hAnsi="Times New Roman" w:cs="Times New Roman"/>
        </w:rPr>
        <w:fldChar w:fldCharType="separate"/>
      </w:r>
      <w:r>
        <w:t>Таблица 25</w:t>
      </w:r>
      <w:r>
        <w:rPr>
          <w:rFonts w:ascii="Times New Roman" w:hAnsi="Times New Roman" w:cs="Times New Roman"/>
        </w:rPr>
        <w:fldChar w:fldCharType="end"/>
      </w:r>
      <w:r>
        <w:rPr>
          <w:rFonts w:ascii="Times New Roman" w:hAnsi="Times New Roman" w:cs="Times New Roman"/>
        </w:rPr>
        <w:t xml:space="preserve">). </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pPr>
        <w:pStyle w:val="afe"/>
      </w:pPr>
      <w:bookmarkStart w:id="74" w:name="_Ref95817839"/>
      <w:r>
        <w:t xml:space="preserve">Таблица </w:t>
      </w:r>
      <w:r>
        <w:fldChar w:fldCharType="begin"/>
      </w:r>
      <w:r>
        <w:instrText xml:space="preserve">SEQ Таблица \* ARABIC </w:instrText>
      </w:r>
      <w:r>
        <w:fldChar w:fldCharType="separate"/>
      </w:r>
      <w:r>
        <w:t>25</w:t>
      </w:r>
      <w:r>
        <w:fldChar w:fldCharType="end"/>
      </w:r>
      <w:bookmarkEnd w:id="74"/>
      <w:r>
        <w:t xml:space="preserve"> - Существующие резервы тепловой мощности в разрезе кварталов г. Кириши</w:t>
      </w:r>
    </w:p>
    <w:tbl>
      <w:tblPr>
        <w:tblW w:w="51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1"/>
        <w:gridCol w:w="1367"/>
        <w:gridCol w:w="1468"/>
        <w:gridCol w:w="1466"/>
        <w:gridCol w:w="933"/>
        <w:gridCol w:w="954"/>
        <w:gridCol w:w="1062"/>
      </w:tblGrid>
      <w:tr w:rsidR="007B21C5">
        <w:trPr>
          <w:trHeight w:val="23"/>
          <w:tblHeader/>
        </w:trPr>
        <w:tc>
          <w:tcPr>
            <w:tcW w:w="1123" w:type="pct"/>
            <w:vMerge w:val="restar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Район</w:t>
            </w:r>
          </w:p>
        </w:tc>
        <w:tc>
          <w:tcPr>
            <w:tcW w:w="3877" w:type="pct"/>
            <w:gridSpan w:val="6"/>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Тепловая мощность, Гкал/ч</w:t>
            </w:r>
          </w:p>
        </w:tc>
      </w:tr>
      <w:tr w:rsidR="007B21C5">
        <w:trPr>
          <w:trHeight w:val="23"/>
          <w:tblHeader/>
        </w:trPr>
        <w:tc>
          <w:tcPr>
            <w:tcW w:w="1123" w:type="pct"/>
            <w:vMerge/>
            <w:shd w:val="clear" w:color="auto" w:fill="auto"/>
            <w:vAlign w:val="center"/>
          </w:tcPr>
          <w:p w:rsidR="007B21C5" w:rsidRDefault="007B21C5">
            <w:pPr>
              <w:spacing w:after="0" w:line="240" w:lineRule="auto"/>
              <w:jc w:val="center"/>
              <w:rPr>
                <w:rFonts w:ascii="Times New Roman" w:eastAsia="Times New Roman" w:hAnsi="Times New Roman"/>
                <w:b/>
                <w:bCs/>
                <w:sz w:val="20"/>
                <w:szCs w:val="20"/>
                <w:lang w:eastAsia="ru-RU"/>
              </w:rPr>
            </w:pP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 xml:space="preserve">Жилые здания, </w:t>
            </w:r>
            <w:r>
              <w:rPr>
                <w:rFonts w:ascii="Times New Roman" w:eastAsia="Times New Roman" w:hAnsi="Times New Roman"/>
                <w:b/>
                <w:bCs/>
                <w:sz w:val="20"/>
                <w:szCs w:val="20"/>
                <w:lang w:eastAsia="ru-RU"/>
              </w:rPr>
              <w:t>Гкал/ч</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 xml:space="preserve">Администра-тивные, </w:t>
            </w:r>
            <w:r>
              <w:rPr>
                <w:rFonts w:ascii="Times New Roman" w:eastAsia="Times New Roman" w:hAnsi="Times New Roman"/>
                <w:b/>
                <w:bCs/>
                <w:sz w:val="20"/>
                <w:szCs w:val="20"/>
                <w:lang w:eastAsia="ru-RU"/>
              </w:rPr>
              <w:t>Гкал/ч</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 xml:space="preserve">Прочие, </w:t>
            </w:r>
            <w:r>
              <w:rPr>
                <w:rFonts w:ascii="Times New Roman" w:eastAsia="Times New Roman" w:hAnsi="Times New Roman"/>
                <w:b/>
                <w:bCs/>
                <w:sz w:val="20"/>
                <w:szCs w:val="20"/>
                <w:lang w:eastAsia="ru-RU"/>
              </w:rPr>
              <w:t>Гкал/ч</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Резерв</w:t>
            </w:r>
          </w:p>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Гкал/ч</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Резерв, %</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"А"</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26,19</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2,29</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2,20</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30,681</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1,57</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4,88%</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"Б"</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19,57</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2,73</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0,01</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22,318</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3,46</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13,43%</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"В"</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7,26</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1,53</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2,22</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11,02</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2,00</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15,36%</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"Г1"</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6,91</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3,64</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7,00</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17,546</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10,20</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36,76%</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"Г2"</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12,63</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1,05</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0,94</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14,615</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14,37</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49,58%</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"Д1"</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7,25</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3,09</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2,87</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13,219</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6,72</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33,71%</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"Д2"</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9,33</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2,01</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3,24</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14,586</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0,66</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4,36%</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"Е"</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12,00</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0,93</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1,04</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13,976</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2,35</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14,37%</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"Ж"</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7,35</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0,47</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0,52</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8,342</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2,23</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21,09%</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"К"</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1,17</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5,31</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6,481</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0,06</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0,99%</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"Восточный-1"</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19,34</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1,78</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0,33</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21,459</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2,69</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11,12%</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"Восточный-2"</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7,11</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0,57</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2,71</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10,394</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3,39</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24,58%</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Березки-1"</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10,02</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1,06</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0,22</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11,306</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1,16</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9,29%</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lastRenderedPageBreak/>
              <w:t>Микрорайон Березки-2"</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10,47</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0,64</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1,32</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12,428</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5,88</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32,10%</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"Северный"</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0,67</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0,33</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0,998</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0,84</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45,56%</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"Южный"</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0,32</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1,31</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1,622</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0,88</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35,06%</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"ЖД"</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5,57</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5,567</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1,69</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23,31%</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"Западный"</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0,70</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0,10</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0,808</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1,84</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69,48%</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0,32</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0,36</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0,675</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0,56</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45,45%</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"Промышленный"</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0,57</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0,569</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10,05</w:t>
            </w:r>
          </w:p>
        </w:tc>
        <w:tc>
          <w:tcPr>
            <w:tcW w:w="568"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94,64%</w:t>
            </w:r>
          </w:p>
        </w:tc>
      </w:tr>
      <w:tr w:rsidR="007B21C5">
        <w:trPr>
          <w:trHeight w:val="23"/>
        </w:trPr>
        <w:tc>
          <w:tcPr>
            <w:tcW w:w="1123"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w:t>
            </w:r>
          </w:p>
        </w:tc>
        <w:tc>
          <w:tcPr>
            <w:tcW w:w="731"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155,762</w:t>
            </w:r>
          </w:p>
        </w:tc>
        <w:tc>
          <w:tcPr>
            <w:tcW w:w="785"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24,665</w:t>
            </w:r>
          </w:p>
        </w:tc>
        <w:tc>
          <w:tcPr>
            <w:tcW w:w="784"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38,184</w:t>
            </w:r>
          </w:p>
        </w:tc>
        <w:tc>
          <w:tcPr>
            <w:tcW w:w="499"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218,610</w:t>
            </w:r>
          </w:p>
        </w:tc>
        <w:tc>
          <w:tcPr>
            <w:tcW w:w="510"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35,050</w:t>
            </w:r>
          </w:p>
        </w:tc>
        <w:tc>
          <w:tcPr>
            <w:tcW w:w="568" w:type="pct"/>
            <w:shd w:val="clear" w:color="auto" w:fill="auto"/>
            <w:noWrap/>
            <w:vAlign w:val="center"/>
          </w:tcPr>
          <w:p w:rsidR="007B21C5" w:rsidRDefault="007B21C5">
            <w:pPr>
              <w:spacing w:after="0" w:line="240" w:lineRule="auto"/>
              <w:jc w:val="center"/>
              <w:rPr>
                <w:rFonts w:ascii="Times New Roman" w:eastAsia="Times New Roman" w:hAnsi="Times New Roman"/>
                <w:b/>
                <w:sz w:val="20"/>
                <w:szCs w:val="20"/>
                <w:lang w:eastAsia="ru-RU"/>
              </w:rPr>
            </w:pPr>
          </w:p>
        </w:tc>
      </w:tr>
    </w:tbl>
    <w:p w:rsidR="007B21C5" w:rsidRDefault="007B21C5">
      <w:pPr>
        <w:pStyle w:val="-21"/>
        <w:spacing w:line="360" w:lineRule="auto"/>
        <w:ind w:firstLine="851"/>
        <w:rPr>
          <w:rFonts w:ascii="Times New Roman" w:hAnsi="Times New Roman" w:cs="Times New Roman"/>
        </w:rPr>
      </w:pPr>
    </w:p>
    <w:p w:rsidR="007B21C5" w:rsidRDefault="00462D17">
      <w:pPr>
        <w:pStyle w:val="-21"/>
        <w:spacing w:line="360" w:lineRule="auto"/>
        <w:ind w:firstLine="851"/>
        <w:rPr>
          <w:rFonts w:ascii="Times New Roman" w:hAnsi="Times New Roman" w:cs="Times New Roman"/>
        </w:rPr>
      </w:pPr>
      <w:r>
        <w:rPr>
          <w:rFonts w:ascii="Times New Roman" w:hAnsi="Times New Roman" w:cs="Times New Roman"/>
        </w:rPr>
        <w:t xml:space="preserve">Гидравлический расчет показал возможность обеспечения планируемой застройки централизованным теплоснабжением. Общая тепловая нагрузка централизованного теплоснабжения на планируемый период составит – 230,175 Гкал/ч. </w:t>
      </w:r>
    </w:p>
    <w:p w:rsidR="007B21C5" w:rsidRDefault="00462D17" w:rsidP="001E6CA9">
      <w:pPr>
        <w:pStyle w:val="-21"/>
        <w:spacing w:line="360" w:lineRule="auto"/>
        <w:ind w:firstLine="851"/>
        <w:rPr>
          <w:rFonts w:ascii="Times New Roman" w:hAnsi="Times New Roman" w:cs="Times New Roman"/>
        </w:rPr>
      </w:pPr>
      <w:r>
        <w:rPr>
          <w:rFonts w:ascii="Times New Roman" w:hAnsi="Times New Roman" w:cs="Times New Roman"/>
        </w:rPr>
        <w:t>Данные о приросте нагрузки в границах существующих и планируемых кварталов, представлены ниже (</w:t>
      </w:r>
      <w:r w:rsidR="001E6CA9">
        <w:rPr>
          <w:rFonts w:ascii="Times New Roman" w:hAnsi="Times New Roman" w:cs="Times New Roman"/>
        </w:rPr>
        <w:fldChar w:fldCharType="begin"/>
      </w:r>
      <w:r w:rsidR="001E6CA9">
        <w:rPr>
          <w:rFonts w:ascii="Times New Roman" w:hAnsi="Times New Roman" w:cs="Times New Roman"/>
        </w:rPr>
        <w:instrText xml:space="preserve"> REF _Ref199346053 \h </w:instrText>
      </w:r>
      <w:r w:rsidR="001E6CA9">
        <w:rPr>
          <w:rFonts w:ascii="Times New Roman" w:hAnsi="Times New Roman" w:cs="Times New Roman"/>
        </w:rPr>
      </w:r>
      <w:r w:rsidR="001E6CA9">
        <w:rPr>
          <w:rFonts w:ascii="Times New Roman" w:hAnsi="Times New Roman" w:cs="Times New Roman"/>
        </w:rPr>
        <w:fldChar w:fldCharType="separate"/>
      </w:r>
      <w:r w:rsidR="001E6CA9">
        <w:t>Таблица 26</w:t>
      </w:r>
      <w:r w:rsidR="001E6CA9">
        <w:rPr>
          <w:rFonts w:ascii="Times New Roman" w:hAnsi="Times New Roman" w:cs="Times New Roman"/>
        </w:rPr>
        <w:fldChar w:fldCharType="end"/>
      </w:r>
      <w:r w:rsidR="001E6CA9">
        <w:rPr>
          <w:rFonts w:ascii="Times New Roman" w:hAnsi="Times New Roman" w:cs="Times New Roman"/>
        </w:rPr>
        <w:t>)</w:t>
      </w:r>
    </w:p>
    <w:p w:rsidR="007B21C5" w:rsidRDefault="007B21C5">
      <w:pPr>
        <w:pStyle w:val="afe"/>
      </w:pPr>
      <w:bookmarkStart w:id="75" w:name="_Ref95817988"/>
    </w:p>
    <w:p w:rsidR="007B21C5" w:rsidRDefault="00462D17">
      <w:pPr>
        <w:pStyle w:val="afe"/>
      </w:pPr>
      <w:bookmarkStart w:id="76" w:name="_Ref199346053"/>
      <w:r>
        <w:t xml:space="preserve">Таблица </w:t>
      </w:r>
      <w:r>
        <w:fldChar w:fldCharType="begin"/>
      </w:r>
      <w:r>
        <w:instrText xml:space="preserve">SEQ Таблица \* ARABIC </w:instrText>
      </w:r>
      <w:r>
        <w:fldChar w:fldCharType="separate"/>
      </w:r>
      <w:r>
        <w:t>26</w:t>
      </w:r>
      <w:r>
        <w:fldChar w:fldCharType="end"/>
      </w:r>
      <w:bookmarkEnd w:id="75"/>
      <w:bookmarkEnd w:id="76"/>
      <w:r>
        <w:t xml:space="preserve"> - Планируемые тепловые нагрузки в кварталах,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3"/>
        <w:gridCol w:w="2068"/>
      </w:tblGrid>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Район</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Существующее положение</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218,610</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ПЕРСПЕКТИВА</w:t>
            </w:r>
          </w:p>
        </w:tc>
        <w:tc>
          <w:tcPr>
            <w:tcW w:w="1141" w:type="pct"/>
            <w:shd w:val="clear" w:color="auto" w:fill="auto"/>
            <w:noWrap/>
            <w:vAlign w:val="center"/>
          </w:tcPr>
          <w:p w:rsidR="007B21C5" w:rsidRDefault="007B21C5">
            <w:pPr>
              <w:spacing w:after="0" w:line="240" w:lineRule="auto"/>
              <w:jc w:val="center"/>
              <w:rPr>
                <w:rFonts w:ascii="Times New Roman" w:eastAsia="Times New Roman" w:hAnsi="Times New Roman"/>
                <w:sz w:val="20"/>
                <w:szCs w:val="20"/>
                <w:lang w:eastAsia="ru-RU"/>
              </w:rPr>
            </w:pP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 xml:space="preserve">Микрорайон "А" </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2,021</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"В"</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0,218</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"ЖД"</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0,089</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"К"</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0,384</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Березки-1"</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0,648</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Березки-2"</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3,467</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"Северный"</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0,257</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"Промышленный"</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4,481</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Микрорайон "VI" (в настоящей актуализации в </w:t>
            </w:r>
          </w:p>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балансе тепловой мощности не учитывается) </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12,349</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 xml:space="preserve">V" (в настоящей актуализации в </w:t>
            </w:r>
          </w:p>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балансе тепловой мощности не учитывается)</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26,8</w:t>
            </w:r>
            <w:r>
              <w:rPr>
                <w:rFonts w:ascii="Times New Roman" w:eastAsia="Times New Roman" w:hAnsi="Times New Roman"/>
                <w:sz w:val="20"/>
                <w:szCs w:val="20"/>
                <w:lang w:val="en-US" w:eastAsia="ru-RU"/>
              </w:rPr>
              <w:t>82</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перспектива учитываемая</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11,565</w:t>
            </w:r>
          </w:p>
        </w:tc>
      </w:tr>
      <w:tr w:rsidR="007B21C5">
        <w:trPr>
          <w:trHeight w:val="23"/>
        </w:trPr>
        <w:tc>
          <w:tcPr>
            <w:tcW w:w="3859"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Итого на рассматриваемый период</w:t>
            </w:r>
          </w:p>
        </w:tc>
        <w:tc>
          <w:tcPr>
            <w:tcW w:w="1141" w:type="pct"/>
            <w:shd w:val="clear" w:color="auto" w:fill="auto"/>
            <w:noWrap/>
            <w:vAlign w:val="center"/>
          </w:tcPr>
          <w:p w:rsidR="007B21C5" w:rsidRDefault="00462D17">
            <w:pPr>
              <w:spacing w:after="0" w:line="240" w:lineRule="auto"/>
              <w:jc w:val="center"/>
              <w:rPr>
                <w:rFonts w:ascii="Times New Roman" w:eastAsia="Times New Roman" w:hAnsi="Times New Roman"/>
                <w:b/>
                <w:bCs/>
                <w:sz w:val="20"/>
                <w:szCs w:val="20"/>
                <w:lang w:val="en-US" w:eastAsia="ru-RU"/>
              </w:rPr>
            </w:pPr>
            <w:r>
              <w:rPr>
                <w:rFonts w:ascii="Times New Roman" w:eastAsia="Times New Roman" w:hAnsi="Times New Roman"/>
                <w:b/>
                <w:bCs/>
                <w:sz w:val="20"/>
                <w:szCs w:val="20"/>
                <w:lang w:eastAsia="ru-RU"/>
              </w:rPr>
              <w:t>230,175</w:t>
            </w:r>
          </w:p>
        </w:tc>
      </w:tr>
    </w:tbl>
    <w:p w:rsidR="007B21C5" w:rsidRDefault="007B21C5">
      <w:pPr>
        <w:pStyle w:val="afe"/>
      </w:pPr>
    </w:p>
    <w:p w:rsidR="007B21C5" w:rsidRDefault="00462D17" w:rsidP="0042148F">
      <w:pPr>
        <w:pStyle w:val="21"/>
        <w:keepNext w:val="0"/>
        <w:numPr>
          <w:ilvl w:val="1"/>
          <w:numId w:val="34"/>
        </w:numPr>
        <w:suppressLineNumbers w:val="0"/>
        <w:tabs>
          <w:tab w:val="clear" w:pos="9356"/>
          <w:tab w:val="left" w:pos="1134"/>
        </w:tabs>
        <w:spacing w:before="120" w:after="240"/>
        <w:ind w:left="0" w:firstLine="567"/>
        <w:jc w:val="both"/>
      </w:pPr>
      <w:bookmarkStart w:id="77" w:name="_Toc196941350"/>
      <w: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77"/>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Централизованное теплоснабжение с использованием возобновляемых </w:t>
      </w:r>
      <w:r>
        <w:rPr>
          <w:rFonts w:ascii="Times New Roman" w:hAnsi="Times New Roman" w:cs="Times New Roman"/>
        </w:rPr>
        <w:lastRenderedPageBreak/>
        <w:t>источников энергии в условиях поселения в ближайшей перспективе не является конкурентоспособным традиционным системам с источниками на природном газе.</w:t>
      </w:r>
    </w:p>
    <w:p w:rsidR="007B21C5" w:rsidRDefault="00462D17" w:rsidP="0042148F">
      <w:pPr>
        <w:pStyle w:val="21"/>
        <w:keepNext w:val="0"/>
        <w:numPr>
          <w:ilvl w:val="1"/>
          <w:numId w:val="34"/>
        </w:numPr>
        <w:suppressLineNumbers w:val="0"/>
        <w:tabs>
          <w:tab w:val="clear" w:pos="9356"/>
          <w:tab w:val="left" w:pos="1134"/>
        </w:tabs>
        <w:spacing w:before="120" w:after="240"/>
        <w:ind w:left="0" w:firstLine="567"/>
        <w:jc w:val="both"/>
      </w:pPr>
      <w:bookmarkStart w:id="78" w:name="_Toc196941351"/>
      <w:r>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78"/>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В связи с особыми режимами использования тепловой энергии для обеспечения технологических процессов производств теплоснабжение производственных зон поселения преимущественно осуществляется от собственных источников. Подключение производственных объектов к тепловым сетям источников, обеспечивающих тепловой энергией коммунально-бытовых потребителей, может рассматривается в инициативном порядке.</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rsidP="0042148F">
      <w:pPr>
        <w:pStyle w:val="21"/>
        <w:keepNext w:val="0"/>
        <w:numPr>
          <w:ilvl w:val="1"/>
          <w:numId w:val="34"/>
        </w:numPr>
        <w:suppressLineNumbers w:val="0"/>
        <w:tabs>
          <w:tab w:val="clear" w:pos="9356"/>
          <w:tab w:val="left" w:pos="1134"/>
        </w:tabs>
        <w:spacing w:before="120" w:after="240"/>
        <w:ind w:left="0" w:firstLine="567"/>
        <w:jc w:val="both"/>
      </w:pPr>
      <w:r>
        <w:t>Результаты расчето</w:t>
      </w:r>
      <w:bookmarkStart w:id="79" w:name="_Toc196941352"/>
      <w:r>
        <w:t>в радиуса эффективного теплоснабжения</w:t>
      </w:r>
      <w:bookmarkEnd w:id="79"/>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Согласно п. 30, г. 2,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затраты на строительство новых участков тепловой сети и реконструкция существующих;</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пропускная способность существующих магистральных тепловых сетей;</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затраты на перекачку теплоносителя в тепловых сетях;</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потери тепловой энергии в тепловых сетях при ее передаче;</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надежность системы теплоснабжения.</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Комплексная оценка вышеперечисленных факторов, определяет величину оптимального радиуса теплоснабжения.</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lastRenderedPageBreak/>
        <w:t xml:space="preserve">В системе централизованного теплоснабжения города Кириши, используется два вида теплоносителя: перегретый пар и горячая вода.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В связи с этим необходимо рассматривать:</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Радиус эффективногопароснабжения (теплоноситель – перегретый пар);</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 xml:space="preserve">Радиус эффективного теплоснабжения (теплоноситель – горячая вода).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Обеспечение потребителей перегретым паром осуществляет непосредственно Источник тепловой энергии – Киришская ГРЭС.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Обеспечение тепловой энергией жилую застройку осуществляет теплоснабжающая организация МП «Жилищное хозяйство». Основные потребители тепла в виде горячей воды расположены на значительном удалении от Источника (более 4 км). В границах жилой застройки расположена насосная станция ТП-3, которая компенсирует гидравлические потери по магистральным сетям от источника (2 Ду 350, Ду 800 – 4 км).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качестве центра построения радиуса эффективного теплоснабжения, необходимо рассматривать насосную станцию ТП-3 как «местный источник».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Перечень исходных данных для расчета радиуса эффективного теплоснабжения (пароснабжения) по каждой системе теплоснабжения г. Кириши приведен ниже (</w:t>
      </w:r>
      <w:r>
        <w:rPr>
          <w:rFonts w:ascii="Times New Roman" w:hAnsi="Times New Roman" w:cs="Times New Roman"/>
        </w:rPr>
        <w:fldChar w:fldCharType="begin"/>
      </w:r>
      <w:r>
        <w:rPr>
          <w:rFonts w:ascii="Times New Roman" w:hAnsi="Times New Roman" w:cs="Times New Roman"/>
        </w:rPr>
        <w:instrText xml:space="preserve"> REF _Ref95818079 \h </w:instrText>
      </w:r>
      <w:r>
        <w:rPr>
          <w:rFonts w:ascii="Times New Roman" w:hAnsi="Times New Roman" w:cs="Times New Roman"/>
        </w:rPr>
      </w:r>
      <w:r>
        <w:rPr>
          <w:rFonts w:ascii="Times New Roman" w:hAnsi="Times New Roman" w:cs="Times New Roman"/>
        </w:rPr>
        <w:fldChar w:fldCharType="separate"/>
      </w:r>
      <w:r>
        <w:t>Таблица 27</w:t>
      </w:r>
      <w:r>
        <w:rPr>
          <w:rFonts w:ascii="Times New Roman" w:hAnsi="Times New Roman" w:cs="Times New Roman"/>
        </w:rPr>
        <w:fldChar w:fldCharType="end"/>
      </w:r>
      <w:r>
        <w:rPr>
          <w:rFonts w:ascii="Times New Roman" w:hAnsi="Times New Roman" w:cs="Times New Roman"/>
        </w:rPr>
        <w:t>).</w:t>
      </w:r>
    </w:p>
    <w:p w:rsidR="007B21C5" w:rsidRDefault="00462D17">
      <w:pPr>
        <w:pStyle w:val="afe"/>
      </w:pPr>
      <w:bookmarkStart w:id="80" w:name="_Ref95818079"/>
      <w:r>
        <w:t xml:space="preserve">Таблица </w:t>
      </w:r>
      <w:r>
        <w:fldChar w:fldCharType="begin"/>
      </w:r>
      <w:r>
        <w:instrText xml:space="preserve">SEQ Таблица \* ARABIC </w:instrText>
      </w:r>
      <w:r>
        <w:fldChar w:fldCharType="separate"/>
      </w:r>
      <w:r>
        <w:t>27</w:t>
      </w:r>
      <w:r>
        <w:fldChar w:fldCharType="end"/>
      </w:r>
      <w:bookmarkEnd w:id="80"/>
      <w:r>
        <w:t xml:space="preserve"> - Исходные данные для расчета радиуса эффективного теплоснабжения</w:t>
      </w:r>
    </w:p>
    <w:tbl>
      <w:tblPr>
        <w:tblStyle w:val="af4"/>
        <w:tblW w:w="5000" w:type="pct"/>
        <w:tblLayout w:type="fixed"/>
        <w:tblLook w:val="04A0" w:firstRow="1" w:lastRow="0" w:firstColumn="1" w:lastColumn="0" w:noHBand="0" w:noVBand="1"/>
      </w:tblPr>
      <w:tblGrid>
        <w:gridCol w:w="1816"/>
        <w:gridCol w:w="873"/>
        <w:gridCol w:w="850"/>
        <w:gridCol w:w="598"/>
        <w:gridCol w:w="794"/>
        <w:gridCol w:w="966"/>
        <w:gridCol w:w="790"/>
        <w:gridCol w:w="790"/>
        <w:gridCol w:w="790"/>
        <w:gridCol w:w="794"/>
      </w:tblGrid>
      <w:tr w:rsidR="007B21C5">
        <w:trPr>
          <w:cantSplit/>
          <w:trHeight w:val="2714"/>
          <w:tblHeader/>
        </w:trPr>
        <w:tc>
          <w:tcPr>
            <w:tcW w:w="1002" w:type="pct"/>
            <w:shd w:val="clear" w:color="auto" w:fill="auto"/>
            <w:textDirection w:val="btLr"/>
            <w:vAlign w:val="center"/>
          </w:tcPr>
          <w:p w:rsidR="007B21C5" w:rsidRDefault="00462D17">
            <w:pPr>
              <w:spacing w:after="0" w:line="240" w:lineRule="auto"/>
              <w:ind w:left="113" w:right="113"/>
              <w:rPr>
                <w:rFonts w:ascii="Times New Roman" w:hAnsi="Times New Roman"/>
                <w:b/>
                <w:sz w:val="20"/>
                <w:szCs w:val="20"/>
              </w:rPr>
            </w:pPr>
            <w:r>
              <w:rPr>
                <w:rFonts w:ascii="Times New Roman" w:hAnsi="Times New Roman"/>
                <w:b/>
                <w:sz w:val="20"/>
                <w:szCs w:val="20"/>
              </w:rPr>
              <w:t>Система теплоснабжения</w:t>
            </w:r>
          </w:p>
        </w:tc>
        <w:tc>
          <w:tcPr>
            <w:tcW w:w="482" w:type="pct"/>
            <w:shd w:val="clear" w:color="auto" w:fill="auto"/>
            <w:textDirection w:val="btLr"/>
            <w:vAlign w:val="center"/>
          </w:tcPr>
          <w:p w:rsidR="007B21C5" w:rsidRDefault="00462D17">
            <w:pPr>
              <w:spacing w:after="0" w:line="240" w:lineRule="auto"/>
              <w:ind w:left="113" w:right="113"/>
              <w:rPr>
                <w:rFonts w:ascii="Times New Roman" w:hAnsi="Times New Roman"/>
                <w:b/>
                <w:sz w:val="20"/>
                <w:szCs w:val="20"/>
                <w:vertAlign w:val="superscript"/>
              </w:rPr>
            </w:pPr>
            <w:r>
              <w:rPr>
                <w:rFonts w:ascii="Times New Roman" w:hAnsi="Times New Roman"/>
                <w:b/>
                <w:sz w:val="20"/>
                <w:szCs w:val="20"/>
              </w:rPr>
              <w:t xml:space="preserve">Площадь зоны действия источника теплоты по площадям застройки, </w:t>
            </w:r>
            <w:r>
              <w:rPr>
                <w:rFonts w:ascii="Times New Roman" w:hAnsi="Times New Roman"/>
                <w:b/>
                <w:sz w:val="20"/>
                <w:szCs w:val="20"/>
                <w:vertAlign w:val="superscript"/>
              </w:rPr>
              <w:t>км2</w:t>
            </w:r>
          </w:p>
        </w:tc>
        <w:tc>
          <w:tcPr>
            <w:tcW w:w="469" w:type="pct"/>
            <w:shd w:val="clear" w:color="auto" w:fill="auto"/>
            <w:textDirection w:val="btLr"/>
            <w:vAlign w:val="center"/>
          </w:tcPr>
          <w:p w:rsidR="007B21C5" w:rsidRDefault="00462D17">
            <w:pPr>
              <w:spacing w:after="0" w:line="240" w:lineRule="auto"/>
              <w:ind w:left="113" w:right="113"/>
              <w:rPr>
                <w:rFonts w:ascii="Times New Roman" w:hAnsi="Times New Roman"/>
                <w:b/>
                <w:sz w:val="20"/>
                <w:szCs w:val="20"/>
              </w:rPr>
            </w:pPr>
            <w:r>
              <w:rPr>
                <w:rFonts w:ascii="Times New Roman" w:hAnsi="Times New Roman"/>
                <w:b/>
                <w:sz w:val="20"/>
                <w:szCs w:val="20"/>
              </w:rPr>
              <w:t>Тепловая нагрузка источника теплоты, Гкал/ч</w:t>
            </w:r>
          </w:p>
        </w:tc>
        <w:tc>
          <w:tcPr>
            <w:tcW w:w="330" w:type="pct"/>
            <w:shd w:val="clear" w:color="auto" w:fill="auto"/>
            <w:textDirection w:val="btLr"/>
            <w:vAlign w:val="center"/>
          </w:tcPr>
          <w:p w:rsidR="007B21C5" w:rsidRDefault="00462D17">
            <w:pPr>
              <w:spacing w:after="0" w:line="240" w:lineRule="auto"/>
              <w:ind w:left="113" w:right="113"/>
              <w:rPr>
                <w:rFonts w:ascii="Times New Roman" w:hAnsi="Times New Roman"/>
                <w:b/>
                <w:sz w:val="20"/>
                <w:szCs w:val="20"/>
              </w:rPr>
            </w:pPr>
            <w:r>
              <w:rPr>
                <w:rFonts w:ascii="Times New Roman" w:hAnsi="Times New Roman"/>
                <w:b/>
                <w:sz w:val="20"/>
                <w:szCs w:val="20"/>
              </w:rPr>
              <w:t>Среднее число абонентов</w:t>
            </w:r>
          </w:p>
        </w:tc>
        <w:tc>
          <w:tcPr>
            <w:tcW w:w="438" w:type="pct"/>
            <w:shd w:val="clear" w:color="auto" w:fill="auto"/>
            <w:textDirection w:val="btLr"/>
            <w:vAlign w:val="center"/>
          </w:tcPr>
          <w:p w:rsidR="007B21C5" w:rsidRDefault="00462D17">
            <w:pPr>
              <w:spacing w:after="0" w:line="240" w:lineRule="auto"/>
              <w:ind w:left="113" w:right="113"/>
              <w:rPr>
                <w:rFonts w:ascii="Times New Roman" w:hAnsi="Times New Roman"/>
                <w:b/>
                <w:sz w:val="20"/>
                <w:szCs w:val="20"/>
              </w:rPr>
            </w:pPr>
            <w:r>
              <w:rPr>
                <w:rFonts w:ascii="Times New Roman" w:hAnsi="Times New Roman"/>
                <w:b/>
                <w:sz w:val="20"/>
                <w:szCs w:val="20"/>
              </w:rPr>
              <w:t>Стоимость тепловых сетей, млн. руб.</w:t>
            </w:r>
          </w:p>
        </w:tc>
        <w:tc>
          <w:tcPr>
            <w:tcW w:w="533" w:type="pct"/>
            <w:shd w:val="clear" w:color="auto" w:fill="auto"/>
            <w:textDirection w:val="btLr"/>
            <w:vAlign w:val="center"/>
          </w:tcPr>
          <w:p w:rsidR="007B21C5" w:rsidRDefault="00462D17">
            <w:pPr>
              <w:spacing w:after="0" w:line="240" w:lineRule="auto"/>
              <w:ind w:left="113" w:right="113"/>
              <w:rPr>
                <w:rFonts w:ascii="Times New Roman" w:hAnsi="Times New Roman"/>
                <w:b/>
                <w:sz w:val="20"/>
                <w:szCs w:val="20"/>
                <w:vertAlign w:val="superscript"/>
              </w:rPr>
            </w:pPr>
            <w:r>
              <w:rPr>
                <w:rFonts w:ascii="Times New Roman" w:hAnsi="Times New Roman"/>
                <w:b/>
                <w:sz w:val="20"/>
                <w:szCs w:val="20"/>
              </w:rPr>
              <w:t>Материальная характеристика систем теплоснабжения, м</w:t>
            </w:r>
            <w:r>
              <w:rPr>
                <w:rFonts w:ascii="Times New Roman" w:hAnsi="Times New Roman"/>
                <w:b/>
                <w:sz w:val="20"/>
                <w:szCs w:val="20"/>
                <w:vertAlign w:val="superscript"/>
              </w:rPr>
              <w:t>2</w:t>
            </w:r>
          </w:p>
        </w:tc>
        <w:tc>
          <w:tcPr>
            <w:tcW w:w="436" w:type="pct"/>
            <w:shd w:val="clear" w:color="auto" w:fill="auto"/>
            <w:textDirection w:val="btLr"/>
            <w:vAlign w:val="center"/>
          </w:tcPr>
          <w:p w:rsidR="007B21C5" w:rsidRDefault="00462D17">
            <w:pPr>
              <w:spacing w:after="0" w:line="240" w:lineRule="auto"/>
              <w:ind w:left="113" w:right="113"/>
              <w:rPr>
                <w:rFonts w:ascii="Times New Roman" w:hAnsi="Times New Roman"/>
                <w:b/>
                <w:sz w:val="20"/>
                <w:szCs w:val="20"/>
              </w:rPr>
            </w:pPr>
            <w:r>
              <w:rPr>
                <w:rFonts w:ascii="Times New Roman" w:hAnsi="Times New Roman"/>
                <w:b/>
                <w:sz w:val="20"/>
                <w:szCs w:val="20"/>
              </w:rPr>
              <w:t>Число часов использования максимума тепловой нагрузки, ч</w:t>
            </w:r>
          </w:p>
          <w:p w:rsidR="007B21C5" w:rsidRDefault="007B21C5">
            <w:pPr>
              <w:spacing w:after="0" w:line="240" w:lineRule="auto"/>
              <w:ind w:left="113" w:right="113"/>
              <w:rPr>
                <w:rFonts w:ascii="Times New Roman" w:hAnsi="Times New Roman"/>
                <w:b/>
                <w:sz w:val="20"/>
                <w:szCs w:val="20"/>
              </w:rPr>
            </w:pPr>
          </w:p>
        </w:tc>
        <w:tc>
          <w:tcPr>
            <w:tcW w:w="436" w:type="pct"/>
            <w:shd w:val="clear" w:color="auto" w:fill="auto"/>
            <w:textDirection w:val="btLr"/>
            <w:vAlign w:val="center"/>
          </w:tcPr>
          <w:p w:rsidR="007B21C5" w:rsidRDefault="00462D17">
            <w:pPr>
              <w:spacing w:after="0" w:line="240" w:lineRule="auto"/>
              <w:ind w:left="113" w:right="113"/>
              <w:rPr>
                <w:rFonts w:ascii="Times New Roman" w:hAnsi="Times New Roman"/>
                <w:b/>
                <w:sz w:val="20"/>
                <w:szCs w:val="20"/>
              </w:rPr>
            </w:pPr>
            <w:r>
              <w:rPr>
                <w:rFonts w:ascii="Times New Roman" w:hAnsi="Times New Roman"/>
                <w:b/>
                <w:sz w:val="20"/>
                <w:szCs w:val="20"/>
              </w:rPr>
              <w:t>Стоимость электроэнергии для перекачки теплоносителя, руб/кВтч</w:t>
            </w:r>
          </w:p>
        </w:tc>
        <w:tc>
          <w:tcPr>
            <w:tcW w:w="436" w:type="pct"/>
            <w:shd w:val="clear" w:color="auto" w:fill="auto"/>
            <w:textDirection w:val="btLr"/>
            <w:vAlign w:val="center"/>
          </w:tcPr>
          <w:p w:rsidR="007B21C5" w:rsidRDefault="00462D17">
            <w:pPr>
              <w:spacing w:after="0" w:line="240" w:lineRule="auto"/>
              <w:ind w:left="113" w:right="113"/>
              <w:rPr>
                <w:rFonts w:ascii="Times New Roman" w:hAnsi="Times New Roman"/>
                <w:b/>
                <w:sz w:val="20"/>
                <w:szCs w:val="20"/>
              </w:rPr>
            </w:pPr>
            <w:r>
              <w:rPr>
                <w:rFonts w:ascii="Times New Roman" w:hAnsi="Times New Roman"/>
                <w:b/>
                <w:sz w:val="20"/>
                <w:szCs w:val="20"/>
              </w:rPr>
              <w:t xml:space="preserve">Расчетный перепад температур, </w:t>
            </w:r>
            <w:r>
              <w:rPr>
                <w:rFonts w:ascii="Times New Roman" w:hAnsi="Times New Roman"/>
                <w:b/>
                <w:sz w:val="20"/>
                <w:szCs w:val="20"/>
                <w:vertAlign w:val="superscript"/>
              </w:rPr>
              <w:t>0</w:t>
            </w:r>
            <w:r>
              <w:rPr>
                <w:rFonts w:ascii="Times New Roman" w:hAnsi="Times New Roman"/>
                <w:b/>
                <w:sz w:val="20"/>
                <w:szCs w:val="20"/>
              </w:rPr>
              <w:t>С</w:t>
            </w:r>
          </w:p>
        </w:tc>
        <w:tc>
          <w:tcPr>
            <w:tcW w:w="438" w:type="pct"/>
            <w:shd w:val="clear" w:color="auto" w:fill="auto"/>
            <w:textDirection w:val="btLr"/>
            <w:vAlign w:val="center"/>
          </w:tcPr>
          <w:p w:rsidR="007B21C5" w:rsidRDefault="00462D17">
            <w:pPr>
              <w:spacing w:after="0" w:line="240" w:lineRule="auto"/>
              <w:ind w:left="113" w:right="113"/>
              <w:rPr>
                <w:rFonts w:ascii="Times New Roman" w:hAnsi="Times New Roman"/>
                <w:b/>
                <w:sz w:val="20"/>
                <w:szCs w:val="20"/>
              </w:rPr>
            </w:pPr>
            <w:r>
              <w:rPr>
                <w:rFonts w:ascii="Times New Roman" w:hAnsi="Times New Roman"/>
                <w:b/>
                <w:sz w:val="20"/>
                <w:szCs w:val="20"/>
              </w:rPr>
              <w:t>Себестоимость выработки тепла (без НДС) ,руб/Гкал</w:t>
            </w:r>
          </w:p>
        </w:tc>
      </w:tr>
      <w:tr w:rsidR="007B21C5">
        <w:trPr>
          <w:trHeight w:val="23"/>
        </w:trPr>
        <w:tc>
          <w:tcPr>
            <w:tcW w:w="1002" w:type="pct"/>
            <w:shd w:val="clear" w:color="auto" w:fill="auto"/>
            <w:vAlign w:val="center"/>
          </w:tcPr>
          <w:p w:rsidR="007B21C5" w:rsidRDefault="00462D17">
            <w:pPr>
              <w:spacing w:after="0" w:line="240" w:lineRule="auto"/>
              <w:rPr>
                <w:rFonts w:ascii="Times New Roman" w:hAnsi="Times New Roman"/>
                <w:sz w:val="20"/>
                <w:szCs w:val="20"/>
              </w:rPr>
            </w:pPr>
            <w:bookmarkStart w:id="81" w:name="_Hlk37586091"/>
            <w:r>
              <w:rPr>
                <w:rFonts w:ascii="Times New Roman" w:hAnsi="Times New Roman"/>
                <w:sz w:val="20"/>
                <w:szCs w:val="20"/>
              </w:rPr>
              <w:t>Киришская ГРЭС пароснабжение)*</w:t>
            </w:r>
          </w:p>
        </w:tc>
        <w:tc>
          <w:tcPr>
            <w:tcW w:w="482"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w:t>
            </w:r>
          </w:p>
        </w:tc>
        <w:tc>
          <w:tcPr>
            <w:tcW w:w="469"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w:t>
            </w:r>
          </w:p>
        </w:tc>
        <w:tc>
          <w:tcPr>
            <w:tcW w:w="330"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w:t>
            </w:r>
          </w:p>
        </w:tc>
        <w:tc>
          <w:tcPr>
            <w:tcW w:w="438"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w:t>
            </w:r>
          </w:p>
        </w:tc>
        <w:tc>
          <w:tcPr>
            <w:tcW w:w="533"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w:t>
            </w:r>
          </w:p>
        </w:tc>
        <w:tc>
          <w:tcPr>
            <w:tcW w:w="436"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w:t>
            </w:r>
          </w:p>
        </w:tc>
        <w:tc>
          <w:tcPr>
            <w:tcW w:w="436"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w:t>
            </w:r>
          </w:p>
        </w:tc>
        <w:tc>
          <w:tcPr>
            <w:tcW w:w="436"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w:t>
            </w:r>
          </w:p>
        </w:tc>
        <w:tc>
          <w:tcPr>
            <w:tcW w:w="438"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w:t>
            </w:r>
          </w:p>
        </w:tc>
      </w:tr>
      <w:tr w:rsidR="007B21C5">
        <w:trPr>
          <w:trHeight w:val="23"/>
        </w:trPr>
        <w:tc>
          <w:tcPr>
            <w:tcW w:w="1002" w:type="pct"/>
            <w:shd w:val="clear" w:color="auto" w:fill="auto"/>
            <w:vAlign w:val="center"/>
          </w:tcPr>
          <w:p w:rsidR="007B21C5" w:rsidRDefault="00462D17">
            <w:pPr>
              <w:spacing w:after="0" w:line="240" w:lineRule="auto"/>
              <w:rPr>
                <w:rFonts w:ascii="Times New Roman" w:hAnsi="Times New Roman"/>
                <w:sz w:val="20"/>
                <w:szCs w:val="20"/>
              </w:rPr>
            </w:pPr>
            <w:r>
              <w:rPr>
                <w:rFonts w:ascii="Times New Roman" w:hAnsi="Times New Roman"/>
                <w:sz w:val="20"/>
                <w:szCs w:val="20"/>
              </w:rPr>
              <w:t>Насосная ТП-3 МП «Жилищное хозяйство»</w:t>
            </w:r>
          </w:p>
          <w:p w:rsidR="007B21C5" w:rsidRDefault="00462D17">
            <w:pPr>
              <w:spacing w:after="0" w:line="240" w:lineRule="auto"/>
              <w:rPr>
                <w:rFonts w:ascii="Times New Roman" w:hAnsi="Times New Roman"/>
                <w:sz w:val="20"/>
                <w:szCs w:val="20"/>
              </w:rPr>
            </w:pPr>
            <w:r>
              <w:rPr>
                <w:rFonts w:ascii="Times New Roman" w:hAnsi="Times New Roman"/>
                <w:sz w:val="20"/>
                <w:szCs w:val="20"/>
              </w:rPr>
              <w:t>(существующее положение)</w:t>
            </w:r>
          </w:p>
        </w:tc>
        <w:tc>
          <w:tcPr>
            <w:tcW w:w="482"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5,0</w:t>
            </w:r>
          </w:p>
        </w:tc>
        <w:tc>
          <w:tcPr>
            <w:tcW w:w="469"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21</w:t>
            </w:r>
            <w:r>
              <w:rPr>
                <w:rFonts w:ascii="Times New Roman" w:hAnsi="Times New Roman"/>
                <w:sz w:val="20"/>
                <w:szCs w:val="20"/>
                <w:lang w:val="en-US"/>
              </w:rPr>
              <w:t>8</w:t>
            </w:r>
            <w:r>
              <w:rPr>
                <w:rFonts w:ascii="Times New Roman" w:hAnsi="Times New Roman"/>
                <w:sz w:val="20"/>
                <w:szCs w:val="20"/>
              </w:rPr>
              <w:t>,</w:t>
            </w:r>
            <w:r>
              <w:rPr>
                <w:rFonts w:ascii="Times New Roman" w:hAnsi="Times New Roman"/>
                <w:sz w:val="20"/>
                <w:szCs w:val="20"/>
                <w:lang w:val="en-US"/>
              </w:rPr>
              <w:t>610</w:t>
            </w:r>
          </w:p>
        </w:tc>
        <w:tc>
          <w:tcPr>
            <w:tcW w:w="330"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650</w:t>
            </w:r>
          </w:p>
        </w:tc>
        <w:tc>
          <w:tcPr>
            <w:tcW w:w="438" w:type="pct"/>
            <w:shd w:val="clear" w:color="auto" w:fill="auto"/>
            <w:vAlign w:val="center"/>
          </w:tcPr>
          <w:p w:rsidR="007B21C5" w:rsidRDefault="00462D17">
            <w:pPr>
              <w:spacing w:after="0" w:line="240" w:lineRule="auto"/>
              <w:jc w:val="center"/>
              <w:rPr>
                <w:rFonts w:ascii="Times New Roman" w:hAnsi="Times New Roman"/>
                <w:sz w:val="20"/>
                <w:szCs w:val="20"/>
                <w:lang w:val="en-US"/>
              </w:rPr>
            </w:pPr>
            <w:r>
              <w:rPr>
                <w:rFonts w:ascii="Times New Roman" w:hAnsi="Times New Roman"/>
                <w:sz w:val="20"/>
                <w:szCs w:val="20"/>
                <w:lang w:val="en-US"/>
              </w:rPr>
              <w:t>210</w:t>
            </w:r>
            <w:r>
              <w:rPr>
                <w:rFonts w:ascii="Times New Roman" w:hAnsi="Times New Roman"/>
                <w:sz w:val="20"/>
                <w:szCs w:val="20"/>
              </w:rPr>
              <w:t>,</w:t>
            </w:r>
            <w:r>
              <w:rPr>
                <w:rFonts w:ascii="Times New Roman" w:hAnsi="Times New Roman"/>
                <w:sz w:val="20"/>
                <w:szCs w:val="20"/>
                <w:lang w:val="en-US"/>
              </w:rPr>
              <w:t>38</w:t>
            </w:r>
          </w:p>
        </w:tc>
        <w:tc>
          <w:tcPr>
            <w:tcW w:w="533"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31517,79</w:t>
            </w:r>
          </w:p>
        </w:tc>
        <w:tc>
          <w:tcPr>
            <w:tcW w:w="436"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120</w:t>
            </w:r>
          </w:p>
        </w:tc>
        <w:tc>
          <w:tcPr>
            <w:tcW w:w="436"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6,07</w:t>
            </w:r>
          </w:p>
        </w:tc>
        <w:tc>
          <w:tcPr>
            <w:tcW w:w="436"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50</w:t>
            </w:r>
          </w:p>
        </w:tc>
        <w:tc>
          <w:tcPr>
            <w:tcW w:w="438"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979,18</w:t>
            </w:r>
          </w:p>
          <w:p w:rsidR="007B21C5" w:rsidRDefault="007B21C5">
            <w:pPr>
              <w:spacing w:after="0" w:line="240" w:lineRule="auto"/>
              <w:jc w:val="center"/>
              <w:rPr>
                <w:rFonts w:ascii="Times New Roman" w:hAnsi="Times New Roman"/>
                <w:sz w:val="20"/>
                <w:szCs w:val="20"/>
              </w:rPr>
            </w:pPr>
          </w:p>
        </w:tc>
      </w:tr>
      <w:tr w:rsidR="007B21C5">
        <w:trPr>
          <w:trHeight w:val="23"/>
        </w:trPr>
        <w:tc>
          <w:tcPr>
            <w:tcW w:w="1002" w:type="pct"/>
            <w:shd w:val="clear" w:color="auto" w:fill="auto"/>
            <w:vAlign w:val="center"/>
          </w:tcPr>
          <w:p w:rsidR="007B21C5" w:rsidRDefault="00462D17">
            <w:pPr>
              <w:spacing w:after="0" w:line="240" w:lineRule="auto"/>
              <w:rPr>
                <w:rFonts w:ascii="Times New Roman" w:hAnsi="Times New Roman"/>
                <w:sz w:val="20"/>
                <w:szCs w:val="20"/>
              </w:rPr>
            </w:pPr>
            <w:r>
              <w:rPr>
                <w:rFonts w:ascii="Times New Roman" w:hAnsi="Times New Roman"/>
                <w:sz w:val="20"/>
                <w:szCs w:val="20"/>
              </w:rPr>
              <w:t xml:space="preserve">Насосная Проект </w:t>
            </w:r>
          </w:p>
          <w:p w:rsidR="007B21C5" w:rsidRDefault="00462D17">
            <w:pPr>
              <w:spacing w:after="0" w:line="240" w:lineRule="auto"/>
              <w:rPr>
                <w:rFonts w:ascii="Times New Roman" w:hAnsi="Times New Roman"/>
                <w:sz w:val="20"/>
                <w:szCs w:val="20"/>
              </w:rPr>
            </w:pPr>
            <w:r>
              <w:rPr>
                <w:rFonts w:ascii="Times New Roman" w:hAnsi="Times New Roman"/>
                <w:sz w:val="20"/>
                <w:szCs w:val="20"/>
              </w:rPr>
              <w:lastRenderedPageBreak/>
              <w:t>МП «Жилищное хозяйство»</w:t>
            </w:r>
          </w:p>
          <w:p w:rsidR="007B21C5" w:rsidRDefault="00462D17">
            <w:pPr>
              <w:spacing w:after="0" w:line="240" w:lineRule="auto"/>
              <w:rPr>
                <w:rFonts w:ascii="Times New Roman" w:hAnsi="Times New Roman"/>
                <w:sz w:val="20"/>
                <w:szCs w:val="20"/>
              </w:rPr>
            </w:pPr>
            <w:r>
              <w:rPr>
                <w:rFonts w:ascii="Times New Roman" w:hAnsi="Times New Roman"/>
                <w:sz w:val="20"/>
                <w:szCs w:val="20"/>
              </w:rPr>
              <w:t>(перспектива)</w:t>
            </w:r>
          </w:p>
        </w:tc>
        <w:tc>
          <w:tcPr>
            <w:tcW w:w="482"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lastRenderedPageBreak/>
              <w:t>2,155</w:t>
            </w:r>
          </w:p>
        </w:tc>
        <w:tc>
          <w:tcPr>
            <w:tcW w:w="469"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47,64</w:t>
            </w:r>
          </w:p>
        </w:tc>
        <w:tc>
          <w:tcPr>
            <w:tcW w:w="330"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157</w:t>
            </w:r>
          </w:p>
        </w:tc>
        <w:tc>
          <w:tcPr>
            <w:tcW w:w="438" w:type="pct"/>
            <w:shd w:val="clear" w:color="auto" w:fill="auto"/>
            <w:vAlign w:val="center"/>
          </w:tcPr>
          <w:p w:rsidR="007B21C5" w:rsidRDefault="00462D17">
            <w:pPr>
              <w:spacing w:after="0" w:line="240" w:lineRule="auto"/>
              <w:jc w:val="center"/>
              <w:rPr>
                <w:rFonts w:ascii="Times New Roman" w:hAnsi="Times New Roman"/>
                <w:sz w:val="20"/>
                <w:szCs w:val="20"/>
                <w:lang w:val="en-US"/>
              </w:rPr>
            </w:pPr>
            <w:r>
              <w:rPr>
                <w:rFonts w:ascii="Times New Roman" w:hAnsi="Times New Roman"/>
                <w:sz w:val="20"/>
                <w:szCs w:val="20"/>
                <w:lang w:val="en-US"/>
              </w:rPr>
              <w:t>59</w:t>
            </w:r>
            <w:r>
              <w:rPr>
                <w:rFonts w:ascii="Times New Roman" w:hAnsi="Times New Roman"/>
                <w:sz w:val="20"/>
                <w:szCs w:val="20"/>
              </w:rPr>
              <w:t>,</w:t>
            </w:r>
            <w:r>
              <w:rPr>
                <w:rFonts w:ascii="Times New Roman" w:hAnsi="Times New Roman"/>
                <w:sz w:val="20"/>
                <w:szCs w:val="20"/>
                <w:lang w:val="en-US"/>
              </w:rPr>
              <w:t>19</w:t>
            </w:r>
          </w:p>
        </w:tc>
        <w:tc>
          <w:tcPr>
            <w:tcW w:w="533"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6780</w:t>
            </w:r>
          </w:p>
        </w:tc>
        <w:tc>
          <w:tcPr>
            <w:tcW w:w="436"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120</w:t>
            </w:r>
          </w:p>
        </w:tc>
        <w:tc>
          <w:tcPr>
            <w:tcW w:w="436"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6,07</w:t>
            </w:r>
          </w:p>
        </w:tc>
        <w:tc>
          <w:tcPr>
            <w:tcW w:w="436"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50</w:t>
            </w:r>
          </w:p>
        </w:tc>
        <w:tc>
          <w:tcPr>
            <w:tcW w:w="438"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979,18</w:t>
            </w:r>
            <w:bookmarkEnd w:id="81"/>
          </w:p>
        </w:tc>
      </w:tr>
    </w:tbl>
    <w:p w:rsidR="007B21C5" w:rsidRDefault="00462D17">
      <w:pPr>
        <w:pStyle w:val="afe"/>
      </w:pPr>
      <w:r>
        <w:t xml:space="preserve">Таблица </w:t>
      </w:r>
      <w:r>
        <w:fldChar w:fldCharType="begin"/>
      </w:r>
      <w:r>
        <w:instrText xml:space="preserve">SEQ Таблица \* ARABIC </w:instrText>
      </w:r>
      <w:r>
        <w:fldChar w:fldCharType="separate"/>
      </w:r>
      <w:r>
        <w:t>28</w:t>
      </w:r>
      <w:r>
        <w:fldChar w:fldCharType="end"/>
      </w:r>
      <w:r>
        <w:t xml:space="preserve"> - Радиус эффективного теплоснабжения</w:t>
      </w:r>
    </w:p>
    <w:tbl>
      <w:tblPr>
        <w:tblStyle w:val="af4"/>
        <w:tblW w:w="5000" w:type="pct"/>
        <w:jc w:val="center"/>
        <w:tblLook w:val="04A0" w:firstRow="1" w:lastRow="0" w:firstColumn="1" w:lastColumn="0" w:noHBand="0" w:noVBand="1"/>
      </w:tblPr>
      <w:tblGrid>
        <w:gridCol w:w="2531"/>
        <w:gridCol w:w="1867"/>
        <w:gridCol w:w="2267"/>
        <w:gridCol w:w="2396"/>
      </w:tblGrid>
      <w:tr w:rsidR="007B21C5">
        <w:trPr>
          <w:trHeight w:val="23"/>
          <w:tblHeader/>
          <w:jc w:val="center"/>
        </w:trPr>
        <w:tc>
          <w:tcPr>
            <w:tcW w:w="1397" w:type="pct"/>
            <w:shd w:val="clear" w:color="auto" w:fill="auto"/>
            <w:vAlign w:val="center"/>
          </w:tcPr>
          <w:p w:rsidR="007B21C5" w:rsidRDefault="00462D17">
            <w:pPr>
              <w:spacing w:after="0" w:line="240" w:lineRule="auto"/>
              <w:jc w:val="center"/>
              <w:rPr>
                <w:rFonts w:ascii="Times New Roman" w:hAnsi="Times New Roman"/>
                <w:b/>
              </w:rPr>
            </w:pPr>
            <w:r>
              <w:rPr>
                <w:rFonts w:ascii="Times New Roman" w:hAnsi="Times New Roman"/>
                <w:b/>
              </w:rPr>
              <w:t>Система теплоснабжения</w:t>
            </w:r>
          </w:p>
        </w:tc>
        <w:tc>
          <w:tcPr>
            <w:tcW w:w="1030" w:type="pct"/>
            <w:shd w:val="clear" w:color="auto" w:fill="auto"/>
            <w:vAlign w:val="center"/>
          </w:tcPr>
          <w:p w:rsidR="007B21C5" w:rsidRDefault="00462D17">
            <w:pPr>
              <w:spacing w:after="0" w:line="240" w:lineRule="auto"/>
              <w:jc w:val="center"/>
              <w:rPr>
                <w:rFonts w:ascii="Times New Roman" w:hAnsi="Times New Roman"/>
                <w:b/>
                <w:vertAlign w:val="superscript"/>
              </w:rPr>
            </w:pPr>
            <w:r>
              <w:rPr>
                <w:rFonts w:ascii="Times New Roman" w:hAnsi="Times New Roman"/>
                <w:b/>
              </w:rPr>
              <w:t>Среднее число абонентов на 1 км</w:t>
            </w:r>
            <w:r>
              <w:rPr>
                <w:rFonts w:ascii="Times New Roman" w:hAnsi="Times New Roman"/>
                <w:b/>
                <w:vertAlign w:val="superscript"/>
              </w:rPr>
              <w:t>2</w:t>
            </w:r>
          </w:p>
        </w:tc>
        <w:tc>
          <w:tcPr>
            <w:tcW w:w="1251" w:type="pct"/>
            <w:shd w:val="clear" w:color="auto" w:fill="auto"/>
            <w:vAlign w:val="center"/>
          </w:tcPr>
          <w:p w:rsidR="007B21C5" w:rsidRDefault="00462D17">
            <w:pPr>
              <w:spacing w:after="0" w:line="240" w:lineRule="auto"/>
              <w:jc w:val="center"/>
              <w:rPr>
                <w:rFonts w:ascii="Times New Roman" w:hAnsi="Times New Roman"/>
                <w:b/>
              </w:rPr>
            </w:pPr>
            <w:r>
              <w:rPr>
                <w:rFonts w:ascii="Times New Roman" w:hAnsi="Times New Roman"/>
                <w:b/>
              </w:rPr>
              <w:t>Теплоплотность района, Гкал/ч на 1 км</w:t>
            </w:r>
            <w:r>
              <w:rPr>
                <w:rFonts w:ascii="Times New Roman" w:hAnsi="Times New Roman"/>
                <w:b/>
                <w:vertAlign w:val="superscript"/>
              </w:rPr>
              <w:t>2</w:t>
            </w:r>
          </w:p>
        </w:tc>
        <w:tc>
          <w:tcPr>
            <w:tcW w:w="1322" w:type="pct"/>
            <w:shd w:val="clear" w:color="auto" w:fill="auto"/>
            <w:vAlign w:val="center"/>
          </w:tcPr>
          <w:p w:rsidR="007B21C5" w:rsidRDefault="00462D17">
            <w:pPr>
              <w:spacing w:after="0" w:line="240" w:lineRule="auto"/>
              <w:jc w:val="center"/>
              <w:rPr>
                <w:rFonts w:ascii="Times New Roman" w:hAnsi="Times New Roman"/>
                <w:b/>
              </w:rPr>
            </w:pPr>
            <w:r>
              <w:rPr>
                <w:rFonts w:ascii="Times New Roman" w:hAnsi="Times New Roman"/>
                <w:b/>
              </w:rPr>
              <w:t xml:space="preserve">Радиус эффективного теплоснабжения </w:t>
            </w:r>
            <w:r>
              <w:rPr>
                <w:rFonts w:ascii="Times New Roman" w:hAnsi="Times New Roman"/>
                <w:b/>
                <w:lang w:val="en-US"/>
              </w:rPr>
              <w:t>R</w:t>
            </w:r>
            <w:r>
              <w:rPr>
                <w:rFonts w:ascii="Times New Roman" w:hAnsi="Times New Roman"/>
                <w:b/>
                <w:vertAlign w:val="subscript"/>
              </w:rPr>
              <w:t>эф.</w:t>
            </w:r>
            <w:r>
              <w:rPr>
                <w:rFonts w:ascii="Times New Roman" w:hAnsi="Times New Roman"/>
                <w:b/>
              </w:rPr>
              <w:t>, км</w:t>
            </w:r>
          </w:p>
        </w:tc>
      </w:tr>
      <w:tr w:rsidR="007B21C5">
        <w:trPr>
          <w:trHeight w:val="23"/>
          <w:jc w:val="center"/>
        </w:trPr>
        <w:tc>
          <w:tcPr>
            <w:tcW w:w="1397"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Киришская ГРЭС (пароснабжение)</w:t>
            </w:r>
          </w:p>
        </w:tc>
        <w:tc>
          <w:tcPr>
            <w:tcW w:w="1030"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w:t>
            </w:r>
          </w:p>
        </w:tc>
        <w:tc>
          <w:tcPr>
            <w:tcW w:w="1251"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w:t>
            </w:r>
          </w:p>
        </w:tc>
        <w:tc>
          <w:tcPr>
            <w:tcW w:w="1322" w:type="pct"/>
            <w:shd w:val="clear" w:color="auto" w:fill="auto"/>
            <w:vAlign w:val="center"/>
          </w:tcPr>
          <w:p w:rsidR="007B21C5" w:rsidRDefault="00462D17">
            <w:pPr>
              <w:spacing w:after="0" w:line="240" w:lineRule="auto"/>
              <w:jc w:val="center"/>
              <w:rPr>
                <w:rFonts w:ascii="Times New Roman" w:hAnsi="Times New Roman"/>
                <w:b/>
              </w:rPr>
            </w:pPr>
            <w:r>
              <w:rPr>
                <w:rFonts w:ascii="Times New Roman" w:hAnsi="Times New Roman"/>
                <w:b/>
              </w:rPr>
              <w:t>-</w:t>
            </w:r>
          </w:p>
        </w:tc>
      </w:tr>
      <w:tr w:rsidR="007B21C5">
        <w:trPr>
          <w:trHeight w:val="23"/>
          <w:jc w:val="center"/>
        </w:trPr>
        <w:tc>
          <w:tcPr>
            <w:tcW w:w="1397"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Насосная ТП-3</w:t>
            </w:r>
          </w:p>
          <w:p w:rsidR="007B21C5" w:rsidRDefault="00462D17">
            <w:pPr>
              <w:spacing w:after="0" w:line="240" w:lineRule="auto"/>
              <w:jc w:val="center"/>
              <w:rPr>
                <w:rFonts w:ascii="Times New Roman" w:hAnsi="Times New Roman"/>
              </w:rPr>
            </w:pPr>
            <w:r>
              <w:rPr>
                <w:rFonts w:ascii="Times New Roman" w:hAnsi="Times New Roman"/>
              </w:rPr>
              <w:t>МП «Жилищное хозяйство»</w:t>
            </w:r>
          </w:p>
          <w:p w:rsidR="007B21C5" w:rsidRDefault="00462D17">
            <w:pPr>
              <w:spacing w:after="0" w:line="240" w:lineRule="auto"/>
              <w:jc w:val="center"/>
              <w:rPr>
                <w:rFonts w:ascii="Times New Roman" w:hAnsi="Times New Roman"/>
              </w:rPr>
            </w:pPr>
            <w:r>
              <w:rPr>
                <w:rFonts w:ascii="Times New Roman" w:hAnsi="Times New Roman"/>
              </w:rPr>
              <w:t>(существующее положение)</w:t>
            </w:r>
          </w:p>
        </w:tc>
        <w:tc>
          <w:tcPr>
            <w:tcW w:w="1030"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128</w:t>
            </w:r>
          </w:p>
        </w:tc>
        <w:tc>
          <w:tcPr>
            <w:tcW w:w="1251"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38,68</w:t>
            </w:r>
          </w:p>
          <w:p w:rsidR="007B21C5" w:rsidRDefault="007B21C5">
            <w:pPr>
              <w:spacing w:after="0" w:line="240" w:lineRule="auto"/>
              <w:jc w:val="center"/>
              <w:rPr>
                <w:rFonts w:ascii="Times New Roman" w:hAnsi="Times New Roman"/>
              </w:rPr>
            </w:pPr>
          </w:p>
        </w:tc>
        <w:tc>
          <w:tcPr>
            <w:tcW w:w="1322" w:type="pct"/>
            <w:shd w:val="clear" w:color="auto" w:fill="auto"/>
            <w:vAlign w:val="center"/>
          </w:tcPr>
          <w:p w:rsidR="007B21C5" w:rsidRDefault="00462D17">
            <w:pPr>
              <w:spacing w:after="0" w:line="240" w:lineRule="auto"/>
              <w:jc w:val="center"/>
              <w:rPr>
                <w:rFonts w:ascii="Times New Roman" w:hAnsi="Times New Roman"/>
                <w:b/>
              </w:rPr>
            </w:pPr>
            <w:r>
              <w:rPr>
                <w:rFonts w:ascii="Times New Roman" w:hAnsi="Times New Roman"/>
                <w:b/>
              </w:rPr>
              <w:t>2,48</w:t>
            </w:r>
          </w:p>
        </w:tc>
      </w:tr>
      <w:tr w:rsidR="007B21C5">
        <w:trPr>
          <w:trHeight w:val="23"/>
          <w:jc w:val="center"/>
        </w:trPr>
        <w:tc>
          <w:tcPr>
            <w:tcW w:w="1397"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Насосная Проект</w:t>
            </w:r>
          </w:p>
          <w:p w:rsidR="007B21C5" w:rsidRDefault="00462D17">
            <w:pPr>
              <w:spacing w:after="0" w:line="240" w:lineRule="auto"/>
              <w:jc w:val="center"/>
              <w:rPr>
                <w:rFonts w:ascii="Times New Roman" w:hAnsi="Times New Roman"/>
              </w:rPr>
            </w:pPr>
            <w:r>
              <w:rPr>
                <w:rFonts w:ascii="Times New Roman" w:hAnsi="Times New Roman"/>
              </w:rPr>
              <w:t>МП «Жилищное хозяйство»</w:t>
            </w:r>
          </w:p>
          <w:p w:rsidR="007B21C5" w:rsidRDefault="00462D17">
            <w:pPr>
              <w:spacing w:after="0" w:line="240" w:lineRule="auto"/>
              <w:jc w:val="center"/>
              <w:rPr>
                <w:rFonts w:ascii="Times New Roman" w:hAnsi="Times New Roman"/>
              </w:rPr>
            </w:pPr>
            <w:r>
              <w:rPr>
                <w:rFonts w:ascii="Times New Roman" w:hAnsi="Times New Roman"/>
              </w:rPr>
              <w:t>(перспектива)</w:t>
            </w:r>
          </w:p>
        </w:tc>
        <w:tc>
          <w:tcPr>
            <w:tcW w:w="1030"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21</w:t>
            </w:r>
          </w:p>
        </w:tc>
        <w:tc>
          <w:tcPr>
            <w:tcW w:w="1251" w:type="pct"/>
            <w:shd w:val="clear" w:color="auto" w:fill="auto"/>
            <w:vAlign w:val="center"/>
          </w:tcPr>
          <w:p w:rsidR="007B21C5" w:rsidRDefault="00462D17">
            <w:pPr>
              <w:spacing w:after="0" w:line="240" w:lineRule="auto"/>
              <w:jc w:val="center"/>
              <w:rPr>
                <w:rFonts w:ascii="Times New Roman" w:hAnsi="Times New Roman"/>
              </w:rPr>
            </w:pPr>
            <w:r>
              <w:rPr>
                <w:rFonts w:ascii="Times New Roman" w:hAnsi="Times New Roman"/>
              </w:rPr>
              <w:t>21,49</w:t>
            </w:r>
          </w:p>
          <w:p w:rsidR="007B21C5" w:rsidRDefault="007B21C5">
            <w:pPr>
              <w:spacing w:after="0" w:line="240" w:lineRule="auto"/>
              <w:jc w:val="center"/>
              <w:rPr>
                <w:rFonts w:ascii="Times New Roman" w:hAnsi="Times New Roman"/>
              </w:rPr>
            </w:pPr>
          </w:p>
        </w:tc>
        <w:tc>
          <w:tcPr>
            <w:tcW w:w="1322" w:type="pct"/>
            <w:shd w:val="clear" w:color="auto" w:fill="auto"/>
            <w:vAlign w:val="center"/>
          </w:tcPr>
          <w:p w:rsidR="007B21C5" w:rsidRDefault="00462D17">
            <w:pPr>
              <w:spacing w:after="0" w:line="240" w:lineRule="auto"/>
              <w:jc w:val="center"/>
              <w:rPr>
                <w:rFonts w:ascii="Times New Roman" w:hAnsi="Times New Roman"/>
                <w:b/>
              </w:rPr>
            </w:pPr>
            <w:r>
              <w:rPr>
                <w:rFonts w:ascii="Times New Roman" w:hAnsi="Times New Roman"/>
                <w:b/>
              </w:rPr>
              <w:t>2,0</w:t>
            </w:r>
          </w:p>
        </w:tc>
      </w:tr>
    </w:tbl>
    <w:p w:rsidR="007B21C5" w:rsidRDefault="007B21C5">
      <w:pPr>
        <w:spacing w:line="240" w:lineRule="auto"/>
        <w:ind w:firstLine="360"/>
        <w:jc w:val="both"/>
        <w:rPr>
          <w:rFonts w:ascii="Times New Roman" w:hAnsi="Times New Roman"/>
          <w:sz w:val="24"/>
          <w:szCs w:val="24"/>
        </w:rPr>
      </w:pPr>
    </w:p>
    <w:p w:rsidR="007B21C5" w:rsidRDefault="00462D17">
      <w:pPr>
        <w:pStyle w:val="affd"/>
        <w:spacing w:line="360" w:lineRule="auto"/>
        <w:ind w:left="0" w:firstLine="567"/>
        <w:jc w:val="both"/>
        <w:rPr>
          <w:rFonts w:ascii="Times New Roman" w:hAnsi="Times New Roman"/>
          <w:sz w:val="26"/>
          <w:szCs w:val="26"/>
        </w:rPr>
      </w:pPr>
      <w:r>
        <w:rPr>
          <w:rFonts w:ascii="Times New Roman" w:hAnsi="Times New Roman"/>
          <w:sz w:val="26"/>
          <w:szCs w:val="26"/>
        </w:rPr>
        <w:t xml:space="preserve">Существующие промышленные потребители находятся в пределах радиуса эффективного пароснабжения. Для покрытия новых, неучтенных в настоящем проекте потребителей пара, планируемых за зоной эффективного теплоснабжения, необходимо провести дополнительные расчеты. </w:t>
      </w:r>
    </w:p>
    <w:p w:rsidR="007B21C5" w:rsidRDefault="00462D17">
      <w:pPr>
        <w:pStyle w:val="affd"/>
        <w:spacing w:line="360" w:lineRule="auto"/>
        <w:ind w:left="0" w:firstLine="567"/>
        <w:jc w:val="both"/>
        <w:rPr>
          <w:rFonts w:ascii="Times New Roman" w:hAnsi="Times New Roman"/>
          <w:sz w:val="26"/>
          <w:szCs w:val="26"/>
        </w:rPr>
      </w:pPr>
      <w:r>
        <w:rPr>
          <w:rFonts w:ascii="Times New Roman" w:hAnsi="Times New Roman"/>
          <w:sz w:val="26"/>
          <w:szCs w:val="26"/>
        </w:rPr>
        <w:t xml:space="preserve">Существующая жилая и социально-административная застройка находится в пределах радиуса эффективного теплоснабжения от «местного источника». Подключение новых потребителей в границах сложившейся застройки экономически оправдано. В границах кварталов выявлены резервы тепловой мощности. </w:t>
      </w:r>
    </w:p>
    <w:p w:rsidR="007B21C5" w:rsidRDefault="00462D17">
      <w:pPr>
        <w:pStyle w:val="affd"/>
        <w:spacing w:line="360" w:lineRule="auto"/>
        <w:ind w:left="0" w:firstLine="567"/>
        <w:jc w:val="both"/>
        <w:rPr>
          <w:rFonts w:ascii="Times New Roman" w:hAnsi="Times New Roman"/>
          <w:sz w:val="26"/>
          <w:szCs w:val="26"/>
        </w:rPr>
      </w:pPr>
      <w:r>
        <w:rPr>
          <w:rFonts w:ascii="Times New Roman" w:hAnsi="Times New Roman"/>
          <w:sz w:val="26"/>
          <w:szCs w:val="26"/>
        </w:rPr>
        <w:t>Планируемые к застройке микрорайоны IV и VI находятся за пределами существующего радиуса эффективного теплоснабжения. В такой ситуации, подключение планируемых потребителей к системе централизованного теплоснабжения привет к:</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lastRenderedPageBreak/>
        <w:t>увеличению гидравлических потерь в тепловых сетях в связи с возросшими расходами теплоносителя;</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повышению давления в существующих тепловых сетях;</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разбалансировки системы теплоснабжения города в целом;</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снижению надежности системы централизованного теплоснабжения;</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 xml:space="preserve">перерасходу электрической энергии на насосных. </w:t>
      </w:r>
    </w:p>
    <w:p w:rsidR="007B21C5" w:rsidRDefault="00462D17">
      <w:pPr>
        <w:pStyle w:val="affd"/>
        <w:spacing w:line="360" w:lineRule="auto"/>
        <w:ind w:left="0" w:firstLine="567"/>
        <w:jc w:val="both"/>
        <w:rPr>
          <w:rFonts w:ascii="Times New Roman" w:hAnsi="Times New Roman"/>
          <w:sz w:val="26"/>
          <w:szCs w:val="26"/>
        </w:rPr>
      </w:pPr>
      <w:r>
        <w:rPr>
          <w:rFonts w:ascii="Times New Roman" w:hAnsi="Times New Roman"/>
          <w:sz w:val="26"/>
          <w:szCs w:val="26"/>
        </w:rPr>
        <w:t>В целях расширения радиуса эффективного теплоснабжения, рекомендуется:</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строительство новой насосной станции на магистральных тепловых сетях в районе пересечения Волховской набережной и улицы Нефтехимиков;</w:t>
      </w:r>
    </w:p>
    <w:p w:rsidR="007B21C5" w:rsidRDefault="00462D17">
      <w:pPr>
        <w:numPr>
          <w:ilvl w:val="0"/>
          <w:numId w:val="14"/>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строительство магистральной тепловой сети от ТК-1 по ул. Нефтехимиков, через планируемый микрорайон IV, с закольцовкой на ТК 13КМН по ул. Нефтехимиков.</w:t>
      </w:r>
    </w:p>
    <w:p w:rsidR="007B21C5" w:rsidRDefault="00462D17">
      <w:pPr>
        <w:pStyle w:val="affd"/>
        <w:spacing w:line="360" w:lineRule="auto"/>
        <w:ind w:left="0" w:firstLine="567"/>
        <w:jc w:val="both"/>
        <w:rPr>
          <w:rFonts w:ascii="Times New Roman" w:hAnsi="Times New Roman"/>
          <w:sz w:val="26"/>
          <w:szCs w:val="26"/>
        </w:rPr>
      </w:pPr>
      <w:r>
        <w:rPr>
          <w:rFonts w:ascii="Times New Roman" w:hAnsi="Times New Roman"/>
          <w:sz w:val="26"/>
          <w:szCs w:val="26"/>
        </w:rPr>
        <w:t>Перечисленные мероприятия позволят расширить радиус эффективного теплоснабжения и повысить надежность.</w:t>
      </w:r>
    </w:p>
    <w:p w:rsidR="007B21C5" w:rsidRDefault="007B21C5">
      <w:pPr>
        <w:pStyle w:val="-21"/>
        <w:widowControl w:val="0"/>
        <w:spacing w:after="120" w:line="360" w:lineRule="auto"/>
        <w:ind w:firstLine="0"/>
        <w:jc w:val="center"/>
        <w:rPr>
          <w:rFonts w:ascii="Times New Roman" w:hAnsi="Times New Roman" w:cs="Times New Roman"/>
        </w:rPr>
      </w:pPr>
    </w:p>
    <w:p w:rsidR="007B21C5" w:rsidRDefault="007B21C5">
      <w:pPr>
        <w:pStyle w:val="aff3"/>
        <w:numPr>
          <w:ilvl w:val="0"/>
          <w:numId w:val="0"/>
        </w:numPr>
        <w:tabs>
          <w:tab w:val="clear" w:pos="1134"/>
          <w:tab w:val="left" w:pos="567"/>
        </w:tabs>
        <w:ind w:left="1560"/>
        <w:jc w:val="center"/>
      </w:pPr>
    </w:p>
    <w:p w:rsidR="007B21C5" w:rsidRDefault="00462D17">
      <w:pPr>
        <w:pStyle w:val="1"/>
        <w:tabs>
          <w:tab w:val="left" w:pos="1985"/>
          <w:tab w:val="left" w:pos="2127"/>
          <w:tab w:val="left" w:pos="2268"/>
        </w:tabs>
        <w:ind w:left="0" w:firstLine="0"/>
        <w:jc w:val="center"/>
      </w:pPr>
      <w:bookmarkStart w:id="82" w:name="_Toc196941353"/>
      <w:r>
        <w:lastRenderedPageBreak/>
        <w:t>Предложения по строительству и реконструкции тепловых сетей</w:t>
      </w:r>
      <w:bookmarkEnd w:id="82"/>
      <w:r>
        <w:t xml:space="preserve">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Расчет, проведенный на электронной модели системы теплоснабжения города, показал, что на территории года Кириши нет зон с дефицитом тепловой мощности. Строительство новых источников на территории города не предполагается.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Принятая в городе кольцевая схема тепловых сетей обеспечивает нормативную надежность системы теплоснабжения. Надежность системы теплоснабжения подробно расписана в соответствующих разделах. Гидравлический расчет выявил избыточные запасы пропускной способности по некоторым магистральным и внутриквартальным сетям. Перекладка трубопроводов с увеличением диаметров требуется только для обратного трубопровода от Источника до ТП-3 (насосной станции).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Таким образом, строительство новых участков необходимо для обеспечения тепловой энергией планируемых к строительству потребителей. Замена существующих трубопроводов производится в связи с исчерпанием эксплуатационного ресурса.</w:t>
      </w:r>
    </w:p>
    <w:p w:rsidR="007B21C5" w:rsidRDefault="00462D17" w:rsidP="0042148F">
      <w:pPr>
        <w:pStyle w:val="21"/>
        <w:keepNext w:val="0"/>
        <w:numPr>
          <w:ilvl w:val="1"/>
          <w:numId w:val="35"/>
        </w:numPr>
        <w:suppressLineNumbers w:val="0"/>
        <w:tabs>
          <w:tab w:val="clear" w:pos="9356"/>
          <w:tab w:val="left" w:pos="1134"/>
        </w:tabs>
        <w:spacing w:before="120" w:after="240"/>
        <w:ind w:left="0" w:firstLine="567"/>
        <w:jc w:val="both"/>
      </w:pPr>
      <w:bookmarkStart w:id="83" w:name="_Toc196941354"/>
      <w:r>
        <w:t>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83"/>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предусматривается.</w:t>
      </w:r>
    </w:p>
    <w:p w:rsidR="007B21C5" w:rsidRDefault="00462D17" w:rsidP="0042148F">
      <w:pPr>
        <w:pStyle w:val="21"/>
        <w:keepNext w:val="0"/>
        <w:numPr>
          <w:ilvl w:val="1"/>
          <w:numId w:val="35"/>
        </w:numPr>
        <w:suppressLineNumbers w:val="0"/>
        <w:tabs>
          <w:tab w:val="clear" w:pos="9356"/>
          <w:tab w:val="left" w:pos="1134"/>
        </w:tabs>
        <w:spacing w:before="120" w:after="240"/>
        <w:ind w:left="0" w:firstLine="567"/>
        <w:jc w:val="both"/>
      </w:pPr>
      <w:bookmarkStart w:id="84" w:name="_Toc196941355"/>
      <w: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84"/>
      <w:r>
        <w:t xml:space="preserve">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Для обеспечения тепловой энергией потребителей, планируемых к строительству на территории микрорайонов IV, VI, планируется строительство тепловой магистрали Ду 400 от магистральной тепловой камеры 4КМВ по набережной реки Волхов, до тепловой камеры ТК1МЭ по улице Нефтехимиков. Магистраль пройдет по границе перспективных участков застройки. </w:t>
      </w:r>
      <w:r>
        <w:rPr>
          <w:rFonts w:ascii="Times New Roman" w:hAnsi="Times New Roman" w:cs="Times New Roman"/>
        </w:rPr>
        <w:lastRenderedPageBreak/>
        <w:t>Ориентировочная протяженность магистрали составляет 2800 м. Затраты на строительство магистрали оцениваются в 211,37 млн. рублей при условии бесканальной прокладки в изоляции из ППУ на глубине 2 метров (сборник НЦС 81-02-13-2025 «Наружные тепловые сети», (таблица 13-03-001)).  Трассировка магистрали представлена ниже (</w:t>
      </w:r>
      <w:r>
        <w:rPr>
          <w:rFonts w:ascii="Times New Roman" w:hAnsi="Times New Roman" w:cs="Times New Roman"/>
        </w:rPr>
        <w:fldChar w:fldCharType="begin"/>
      </w:r>
      <w:r>
        <w:rPr>
          <w:rFonts w:ascii="Times New Roman" w:hAnsi="Times New Roman" w:cs="Times New Roman"/>
        </w:rPr>
        <w:instrText xml:space="preserve"> REF _Ref97904999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Рисунок 6</w:t>
      </w:r>
      <w:r>
        <w:rPr>
          <w:rFonts w:ascii="Times New Roman" w:hAnsi="Times New Roman" w:cs="Times New Roman"/>
        </w:rPr>
        <w:fldChar w:fldCharType="end"/>
      </w:r>
      <w:r>
        <w:rPr>
          <w:rFonts w:ascii="Times New Roman" w:hAnsi="Times New Roman" w:cs="Times New Roman"/>
        </w:rPr>
        <w:t>).</w:t>
      </w:r>
    </w:p>
    <w:p w:rsidR="007B21C5" w:rsidRDefault="00462D17">
      <w:pPr>
        <w:pStyle w:val="-21"/>
        <w:keepNext/>
        <w:widowControl w:val="0"/>
        <w:spacing w:after="120" w:line="360" w:lineRule="auto"/>
        <w:ind w:firstLine="0"/>
        <w:jc w:val="center"/>
      </w:pPr>
      <w:r>
        <w:rPr>
          <w:rFonts w:ascii="Times New Roman" w:hAnsi="Times New Roman" w:cs="Times New Roman"/>
          <w:noProof/>
        </w:rPr>
        <mc:AlternateContent>
          <mc:Choice Requires="wpg">
            <w:drawing>
              <wp:inline distT="0" distB="0" distL="0" distR="0">
                <wp:extent cx="5937885" cy="3695700"/>
                <wp:effectExtent l="0" t="0" r="5715" b="0"/>
                <wp:docPr id="30"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51"/>
                        <a:stretch/>
                      </pic:blipFill>
                      <pic:spPr bwMode="auto">
                        <a:xfrm>
                          <a:off x="0" y="0"/>
                          <a:ext cx="5937885" cy="3695700"/>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width:467.55pt;height:291.00pt;mso-wrap-distance-left:0.00pt;mso-wrap-distance-top:0.00pt;mso-wrap-distance-right:0.00pt;mso-wrap-distance-bottom:0.00pt;" stroked="false">
                <v:path textboxrect="0,0,0,0"/>
                <v:imagedata r:id="rId52" o:title=""/>
              </v:shape>
            </w:pict>
          </mc:Fallback>
        </mc:AlternateContent>
      </w:r>
    </w:p>
    <w:p w:rsidR="007B21C5" w:rsidRDefault="00462D17">
      <w:pPr>
        <w:pStyle w:val="-21"/>
        <w:widowControl w:val="0"/>
        <w:spacing w:after="120" w:line="360" w:lineRule="auto"/>
        <w:ind w:firstLine="851"/>
        <w:jc w:val="center"/>
        <w:rPr>
          <w:rFonts w:ascii="Times New Roman" w:hAnsi="Times New Roman" w:cs="Times New Roman"/>
          <w:b/>
        </w:rPr>
      </w:pPr>
      <w:bookmarkStart w:id="85" w:name="_Ref97904999"/>
      <w:r>
        <w:rPr>
          <w:rFonts w:ascii="Times New Roman" w:hAnsi="Times New Roman" w:cs="Times New Roman"/>
          <w:b/>
        </w:rPr>
        <w:t xml:space="preserve">Рисунок </w:t>
      </w:r>
      <w:r>
        <w:rPr>
          <w:rFonts w:ascii="Times New Roman" w:hAnsi="Times New Roman" w:cs="Times New Roman"/>
          <w:b/>
        </w:rPr>
        <w:fldChar w:fldCharType="begin"/>
      </w:r>
      <w:r>
        <w:rPr>
          <w:rFonts w:ascii="Times New Roman" w:hAnsi="Times New Roman" w:cs="Times New Roman"/>
          <w:b/>
        </w:rPr>
        <w:instrText xml:space="preserve"> SEQ Рисунок \* ARABIC </w:instrText>
      </w:r>
      <w:r>
        <w:rPr>
          <w:rFonts w:ascii="Times New Roman" w:hAnsi="Times New Roman" w:cs="Times New Roman"/>
          <w:b/>
        </w:rPr>
        <w:fldChar w:fldCharType="separate"/>
      </w:r>
      <w:r>
        <w:rPr>
          <w:rFonts w:ascii="Times New Roman" w:hAnsi="Times New Roman" w:cs="Times New Roman"/>
          <w:b/>
        </w:rPr>
        <w:t>6</w:t>
      </w:r>
      <w:r>
        <w:rPr>
          <w:rFonts w:ascii="Times New Roman" w:hAnsi="Times New Roman" w:cs="Times New Roman"/>
          <w:b/>
        </w:rPr>
        <w:fldChar w:fldCharType="end"/>
      </w:r>
      <w:bookmarkEnd w:id="85"/>
      <w:r>
        <w:rPr>
          <w:rFonts w:ascii="Times New Roman" w:hAnsi="Times New Roman" w:cs="Times New Roman"/>
          <w:b/>
        </w:rPr>
        <w:t xml:space="preserve"> - </w:t>
      </w:r>
      <w:r>
        <w:rPr>
          <w:b/>
        </w:rPr>
        <w:t>Трассировка перспективной тепловой магистрали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настоящее время в микрорайонах </w:t>
      </w:r>
      <w:r>
        <w:rPr>
          <w:rFonts w:ascii="Times New Roman" w:hAnsi="Times New Roman" w:cs="Times New Roman"/>
          <w:lang w:val="en-US"/>
        </w:rPr>
        <w:t>IV</w:t>
      </w:r>
      <w:r>
        <w:rPr>
          <w:rFonts w:ascii="Times New Roman" w:hAnsi="Times New Roman" w:cs="Times New Roman"/>
        </w:rPr>
        <w:t xml:space="preserve"> и </w:t>
      </w:r>
      <w:r>
        <w:rPr>
          <w:rFonts w:ascii="Times New Roman" w:hAnsi="Times New Roman" w:cs="Times New Roman"/>
          <w:lang w:val="en-US"/>
        </w:rPr>
        <w:t>VI</w:t>
      </w:r>
      <w:r>
        <w:rPr>
          <w:rFonts w:ascii="Times New Roman" w:hAnsi="Times New Roman" w:cs="Times New Roman"/>
        </w:rPr>
        <w:t xml:space="preserve"> не проводятся никакие предварительные работы по подготовке территории к застройке, что предопределяет смещение их развития на долгосрочную перспективу (2028-2030 годы). Соответственно, на настоящий момент решение о проектировании и последующем строительстве перспективной тепловой магистрали не принято.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данной актуализации схемы теплоснабжения г. Кириши инвестиционные затраты на строительство указанной тепловой магистрали не включены.   </w:t>
      </w: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462D17" w:rsidP="0042148F">
      <w:pPr>
        <w:pStyle w:val="21"/>
        <w:keepNext w:val="0"/>
        <w:numPr>
          <w:ilvl w:val="1"/>
          <w:numId w:val="35"/>
        </w:numPr>
        <w:suppressLineNumbers w:val="0"/>
        <w:tabs>
          <w:tab w:val="clear" w:pos="9356"/>
          <w:tab w:val="left" w:pos="1134"/>
        </w:tabs>
        <w:spacing w:before="120" w:after="240"/>
        <w:ind w:left="0" w:firstLine="567"/>
        <w:jc w:val="both"/>
      </w:pPr>
      <w:bookmarkStart w:id="86" w:name="_Toc196941356"/>
      <w:r>
        <w:lastRenderedPageBreak/>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86"/>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предусматривается.</w:t>
      </w:r>
    </w:p>
    <w:p w:rsidR="007B21C5" w:rsidRDefault="00462D17" w:rsidP="0042148F">
      <w:pPr>
        <w:pStyle w:val="21"/>
        <w:keepNext w:val="0"/>
        <w:numPr>
          <w:ilvl w:val="1"/>
          <w:numId w:val="35"/>
        </w:numPr>
        <w:suppressLineNumbers w:val="0"/>
        <w:tabs>
          <w:tab w:val="clear" w:pos="9356"/>
          <w:tab w:val="left" w:pos="1134"/>
        </w:tabs>
        <w:spacing w:before="120" w:after="240"/>
        <w:ind w:left="0" w:firstLine="567"/>
        <w:jc w:val="both"/>
      </w:pPr>
      <w:bookmarkStart w:id="87" w:name="_Toc196941357"/>
      <w:r>
        <w:t>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87"/>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предусматривается.</w:t>
      </w:r>
    </w:p>
    <w:p w:rsidR="007B21C5" w:rsidRDefault="00462D17" w:rsidP="0042148F">
      <w:pPr>
        <w:pStyle w:val="21"/>
        <w:keepNext w:val="0"/>
        <w:numPr>
          <w:ilvl w:val="1"/>
          <w:numId w:val="35"/>
        </w:numPr>
        <w:suppressLineNumbers w:val="0"/>
        <w:tabs>
          <w:tab w:val="clear" w:pos="9356"/>
          <w:tab w:val="left" w:pos="1134"/>
        </w:tabs>
        <w:spacing w:before="120" w:after="240"/>
        <w:ind w:left="0" w:firstLine="567"/>
        <w:jc w:val="both"/>
      </w:pPr>
      <w:bookmarkStart w:id="88" w:name="_Toc196941358"/>
      <w:r>
        <w:t>Предложения по строительству тепловых сетей для обеспечения нормативной надежности теплоснабжения.</w:t>
      </w:r>
      <w:bookmarkEnd w:id="88"/>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Строительство тепловых сетей для обеспечения нормативной надежности теплоснабжения не предусматривается.</w:t>
      </w:r>
    </w:p>
    <w:p w:rsidR="007B21C5" w:rsidRDefault="00462D17" w:rsidP="0042148F">
      <w:pPr>
        <w:pStyle w:val="21"/>
        <w:keepNext w:val="0"/>
        <w:numPr>
          <w:ilvl w:val="1"/>
          <w:numId w:val="35"/>
        </w:numPr>
        <w:suppressLineNumbers w:val="0"/>
        <w:tabs>
          <w:tab w:val="clear" w:pos="9356"/>
          <w:tab w:val="left" w:pos="1134"/>
        </w:tabs>
        <w:spacing w:before="120" w:after="240"/>
        <w:ind w:left="0" w:firstLine="567"/>
        <w:jc w:val="both"/>
      </w:pPr>
      <w:bookmarkStart w:id="89" w:name="_Toc196941359"/>
      <w:r>
        <w:t>Предложения по реконструкции тепловых сетей с увеличением диаметра трубопроводов для обеспечения перспективных приростов тепловой нагрузки.</w:t>
      </w:r>
      <w:bookmarkEnd w:id="89"/>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Реконструкция тепловых сетей с увеличением диаметра трубопроводов для обеспечения перспективных приростов тепловой нагрузки не предусматривается.</w:t>
      </w:r>
    </w:p>
    <w:p w:rsidR="007B21C5" w:rsidRDefault="00462D17" w:rsidP="0042148F">
      <w:pPr>
        <w:pStyle w:val="21"/>
        <w:keepNext w:val="0"/>
        <w:numPr>
          <w:ilvl w:val="1"/>
          <w:numId w:val="35"/>
        </w:numPr>
        <w:suppressLineNumbers w:val="0"/>
        <w:tabs>
          <w:tab w:val="clear" w:pos="9356"/>
          <w:tab w:val="left" w:pos="1134"/>
        </w:tabs>
        <w:spacing w:before="120" w:after="240"/>
        <w:ind w:left="0" w:firstLine="567"/>
        <w:jc w:val="both"/>
      </w:pPr>
      <w:bookmarkStart w:id="90" w:name="_Toc196941360"/>
      <w:r>
        <w:t>Предложения по реконструкции тепловых сетей, подлежащих замене в связи с исчерпанием эксплуатационного ресурса</w:t>
      </w:r>
      <w:bookmarkEnd w:id="90"/>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Основной проблемой организации качественного и надежного теплоснабжения города является износ тепловых сетей. Как было показано в главе 1.3.1 (Том 2 Книга 1), около половины магистральных и внутриквартальных сетей проложено в период 1965 – 1994 годы включительно и к настоящему времени исчерпали эксплуатационный ресурс. </w:t>
      </w:r>
    </w:p>
    <w:p w:rsidR="007B21C5" w:rsidRDefault="00462D1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bookmarkStart w:id="91" w:name="_Ref95732007"/>
      <w:r>
        <w:rPr>
          <w:rFonts w:ascii="Times New Roman" w:eastAsia="Times New Roman" w:hAnsi="Times New Roman"/>
          <w:b/>
          <w:sz w:val="24"/>
          <w:szCs w:val="24"/>
        </w:rPr>
        <w:lastRenderedPageBreak/>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29</w:t>
      </w:r>
      <w:r>
        <w:rPr>
          <w:rFonts w:ascii="Times New Roman" w:eastAsia="Times New Roman" w:hAnsi="Times New Roman"/>
          <w:b/>
          <w:sz w:val="24"/>
          <w:szCs w:val="24"/>
        </w:rPr>
        <w:fldChar w:fldCharType="end"/>
      </w:r>
      <w:bookmarkEnd w:id="91"/>
      <w:r>
        <w:rPr>
          <w:rFonts w:ascii="Times New Roman" w:eastAsia="Times New Roman" w:hAnsi="Times New Roman"/>
          <w:b/>
          <w:sz w:val="24"/>
          <w:szCs w:val="24"/>
        </w:rPr>
        <w:t xml:space="preserve"> - Характеристики тепловых сетей МП «Жилищное хозяйство» по состоянию на 01.03.2025 год</w:t>
      </w:r>
    </w:p>
    <w:tbl>
      <w:tblPr>
        <w:tblW w:w="5000" w:type="pct"/>
        <w:tblLook w:val="04A0" w:firstRow="1" w:lastRow="0" w:firstColumn="1" w:lastColumn="0" w:noHBand="0" w:noVBand="1"/>
      </w:tblPr>
      <w:tblGrid>
        <w:gridCol w:w="1409"/>
        <w:gridCol w:w="780"/>
        <w:gridCol w:w="776"/>
        <w:gridCol w:w="776"/>
        <w:gridCol w:w="777"/>
        <w:gridCol w:w="781"/>
        <w:gridCol w:w="955"/>
        <w:gridCol w:w="1020"/>
        <w:gridCol w:w="1020"/>
        <w:gridCol w:w="767"/>
      </w:tblGrid>
      <w:tr w:rsidR="007B21C5">
        <w:trPr>
          <w:trHeight w:val="227"/>
        </w:trPr>
        <w:tc>
          <w:tcPr>
            <w:tcW w:w="778"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spacing w:after="0" w:line="240" w:lineRule="auto"/>
              <w:jc w:val="center"/>
              <w:rPr>
                <w:rFonts w:ascii="Times New Roman" w:hAnsi="Times New Roman"/>
                <w:color w:val="000000"/>
                <w:sz w:val="20"/>
                <w:szCs w:val="20"/>
                <w:lang w:eastAsia="ru-RU"/>
              </w:rPr>
            </w:pPr>
            <w:bookmarkStart w:id="92" w:name="RANGE!F173"/>
            <w:bookmarkStart w:id="93" w:name="_Hlk37586135"/>
            <w:r>
              <w:rPr>
                <w:rFonts w:ascii="Times New Roman" w:hAnsi="Times New Roman"/>
                <w:b/>
                <w:bCs/>
                <w:color w:val="000000"/>
                <w:sz w:val="20"/>
                <w:szCs w:val="20"/>
              </w:rPr>
              <w:t>Условный диаметр, Ду</w:t>
            </w:r>
            <w:bookmarkEnd w:id="92"/>
          </w:p>
        </w:tc>
        <w:tc>
          <w:tcPr>
            <w:tcW w:w="2146" w:type="pct"/>
            <w:gridSpan w:val="5"/>
            <w:tcBorders>
              <w:top w:val="single" w:sz="4" w:space="0" w:color="auto"/>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Протяженность сетей, п.м.</w:t>
            </w:r>
          </w:p>
        </w:tc>
        <w:tc>
          <w:tcPr>
            <w:tcW w:w="2076" w:type="pct"/>
            <w:gridSpan w:val="4"/>
            <w:tcBorders>
              <w:top w:val="single" w:sz="4" w:space="0" w:color="auto"/>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в процентном соотношении, %</w:t>
            </w:r>
          </w:p>
        </w:tc>
      </w:tr>
      <w:tr w:rsidR="007B21C5">
        <w:trPr>
          <w:trHeight w:val="227"/>
        </w:trPr>
        <w:tc>
          <w:tcPr>
            <w:tcW w:w="778" w:type="pct"/>
            <w:vMerge/>
            <w:tcBorders>
              <w:top w:val="single" w:sz="4" w:space="0" w:color="auto"/>
              <w:left w:val="single" w:sz="4" w:space="0" w:color="auto"/>
              <w:bottom w:val="single" w:sz="4" w:space="0" w:color="auto"/>
              <w:right w:val="single" w:sz="4" w:space="0" w:color="auto"/>
            </w:tcBorders>
            <w:vAlign w:val="center"/>
          </w:tcPr>
          <w:p w:rsidR="007B21C5" w:rsidRDefault="007B21C5">
            <w:pPr>
              <w:jc w:val="center"/>
              <w:rPr>
                <w:rFonts w:ascii="Times New Roman" w:hAnsi="Times New Roman"/>
                <w:color w:val="000000"/>
                <w:sz w:val="20"/>
                <w:szCs w:val="20"/>
              </w:rPr>
            </w:pP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1959- 1989</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1990- 1997</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1998-2003</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после 2003</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Итого</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1959- 1989</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1990- 1997</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1998-2003</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после 2003</w:t>
            </w:r>
          </w:p>
        </w:tc>
      </w:tr>
      <w:tr w:rsidR="007B21C5">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50 и менее</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3840,40</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625,96</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413,01</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1153,28</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6032,65</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5,30%</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0,86%</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0,57%</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1,59%</w:t>
            </w:r>
          </w:p>
        </w:tc>
      </w:tr>
      <w:tr w:rsidR="007B21C5">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65</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3397,78</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222,42</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224,48</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2061,51</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5906,19</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4,76%</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0,31%</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0,31%</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2,89%</w:t>
            </w:r>
          </w:p>
        </w:tc>
      </w:tr>
      <w:tr w:rsidR="007B21C5">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80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10534,75</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1993,31</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559,05</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2394,59</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15481,7</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14,41%</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2,73%</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0,76%</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3,28%</w:t>
            </w:r>
          </w:p>
        </w:tc>
      </w:tr>
      <w:tr w:rsidR="007B21C5">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100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6185,56</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1432,22</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130,21</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2204,57</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9952,56</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8,52%</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1,97%</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0,18%</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3,04%</w:t>
            </w:r>
          </w:p>
        </w:tc>
      </w:tr>
      <w:tr w:rsidR="007B21C5">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125</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1010,16</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93,90</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0,00</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773,34</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1877,4</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1,41%</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0,13%</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0,00%</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1,08%</w:t>
            </w:r>
          </w:p>
        </w:tc>
      </w:tr>
      <w:tr w:rsidR="007B21C5">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150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5590,42</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1582,09</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974,23</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3674,33</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11821,08</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7,71%</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2,18%</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1,34%</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5,07%</w:t>
            </w:r>
          </w:p>
        </w:tc>
      </w:tr>
      <w:tr w:rsidR="007B21C5">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200-300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2111,57</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128,45</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727,47</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5332,36</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8299,85</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2,90%</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0,18%</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1,00%</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7,32%</w:t>
            </w:r>
          </w:p>
        </w:tc>
      </w:tr>
      <w:tr w:rsidR="007B21C5">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350-500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1041,03</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0,02</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774,17</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3452,77</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5268,00</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1,43%</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0,00%</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1,07%</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4,76%</w:t>
            </w:r>
          </w:p>
        </w:tc>
      </w:tr>
      <w:tr w:rsidR="007B21C5">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более 500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1205,94</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0,00</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771,03</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5962,80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Cs/>
                <w:color w:val="000000"/>
                <w:sz w:val="20"/>
                <w:szCs w:val="20"/>
              </w:rPr>
            </w:pPr>
            <w:r>
              <w:rPr>
                <w:rFonts w:ascii="Times New Roman" w:hAnsi="Times New Roman"/>
                <w:bCs/>
                <w:color w:val="000000"/>
                <w:sz w:val="20"/>
                <w:szCs w:val="20"/>
              </w:rPr>
              <w:t>7939,77</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1,66%</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0,00%</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1,06%</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color w:val="000000"/>
                <w:sz w:val="20"/>
                <w:szCs w:val="20"/>
              </w:rPr>
            </w:pPr>
            <w:r>
              <w:rPr>
                <w:rFonts w:ascii="Times New Roman" w:hAnsi="Times New Roman"/>
                <w:color w:val="000000"/>
                <w:sz w:val="20"/>
                <w:szCs w:val="20"/>
              </w:rPr>
              <w:t>8,22%</w:t>
            </w:r>
          </w:p>
        </w:tc>
      </w:tr>
      <w:tr w:rsidR="007B21C5">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Всего</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34917,6</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6078,4</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4573,7</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27009,6</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72579,2</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48,10%</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8,36%</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6,30%</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7B21C5" w:rsidRDefault="00462D17">
            <w:pPr>
              <w:jc w:val="center"/>
              <w:rPr>
                <w:rFonts w:ascii="Times New Roman" w:hAnsi="Times New Roman"/>
                <w:b/>
                <w:bCs/>
                <w:color w:val="000000"/>
                <w:sz w:val="20"/>
                <w:szCs w:val="20"/>
              </w:rPr>
            </w:pPr>
            <w:r>
              <w:rPr>
                <w:rFonts w:ascii="Times New Roman" w:hAnsi="Times New Roman"/>
                <w:b/>
                <w:bCs/>
                <w:color w:val="000000"/>
                <w:sz w:val="20"/>
                <w:szCs w:val="20"/>
              </w:rPr>
              <w:t>37,23%</w:t>
            </w:r>
            <w:bookmarkEnd w:id="93"/>
          </w:p>
        </w:tc>
      </w:tr>
    </w:tbl>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Сети работают на конструктивном запасе прочности. В такой ситуации, замене сетей должно отводиться первостепенное значение.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разработанной МП «Жилищное хозяйство» инвестиционной программе, ориентировочная протяженность перекладываемых тепловых сетей в 2026-2034 годах составляет 12908,0 метров.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Характеристика инвестиционных мероприятий, включенных в инвестиционную программу МП «Жилищное хозяйство», представлена ниже (</w:t>
      </w:r>
      <w:r>
        <w:rPr>
          <w:rFonts w:ascii="Times New Roman" w:hAnsi="Times New Roman" w:cs="Times New Roman"/>
        </w:rPr>
        <w:fldChar w:fldCharType="begin"/>
      </w:r>
      <w:r>
        <w:rPr>
          <w:rFonts w:ascii="Times New Roman" w:hAnsi="Times New Roman" w:cs="Times New Roman"/>
        </w:rPr>
        <w:instrText xml:space="preserve"> REF _Ref97888042 \h </w:instrText>
      </w:r>
      <w:r>
        <w:rPr>
          <w:rFonts w:ascii="Times New Roman" w:hAnsi="Times New Roman" w:cs="Times New Roman"/>
        </w:rPr>
      </w:r>
      <w:r>
        <w:rPr>
          <w:rFonts w:ascii="Times New Roman" w:hAnsi="Times New Roman" w:cs="Times New Roman"/>
        </w:rPr>
        <w:fldChar w:fldCharType="separate"/>
      </w:r>
      <w:r>
        <w:t>Таблица 30</w:t>
      </w:r>
      <w:r>
        <w:rPr>
          <w:rFonts w:ascii="Times New Roman" w:hAnsi="Times New Roman" w:cs="Times New Roman"/>
        </w:rPr>
        <w:fldChar w:fldCharType="end"/>
      </w:r>
      <w:r>
        <w:rPr>
          <w:rFonts w:ascii="Times New Roman" w:hAnsi="Times New Roman" w:cs="Times New Roman"/>
        </w:rPr>
        <w:t xml:space="preserve">). </w:t>
      </w:r>
    </w:p>
    <w:p w:rsidR="007B21C5" w:rsidRDefault="007B21C5">
      <w:pPr>
        <w:pStyle w:val="-21"/>
        <w:widowControl w:val="0"/>
        <w:spacing w:after="120" w:line="360" w:lineRule="auto"/>
        <w:ind w:firstLine="851"/>
        <w:rPr>
          <w:rFonts w:ascii="Times New Roman" w:hAnsi="Times New Roman" w:cs="Times New Roman"/>
        </w:rPr>
        <w:sectPr w:rsidR="007B21C5">
          <w:pgSz w:w="11906" w:h="16838"/>
          <w:pgMar w:top="1134" w:right="1134" w:bottom="1134" w:left="1701" w:header="709" w:footer="709" w:gutter="0"/>
          <w:cols w:space="720"/>
          <w:docGrid w:linePitch="360"/>
        </w:sectPr>
      </w:pPr>
    </w:p>
    <w:p w:rsidR="007B21C5" w:rsidRDefault="00462D17">
      <w:pPr>
        <w:pStyle w:val="afe"/>
      </w:pPr>
      <w:bookmarkStart w:id="94" w:name="_Ref97888042"/>
      <w:r>
        <w:lastRenderedPageBreak/>
        <w:t xml:space="preserve">Таблица </w:t>
      </w:r>
      <w:r>
        <w:fldChar w:fldCharType="begin"/>
      </w:r>
      <w:r>
        <w:instrText xml:space="preserve">SEQ Таблица \* ARABIC </w:instrText>
      </w:r>
      <w:r>
        <w:fldChar w:fldCharType="separate"/>
      </w:r>
      <w:r>
        <w:t>30</w:t>
      </w:r>
      <w:r>
        <w:fldChar w:fldCharType="end"/>
      </w:r>
      <w:bookmarkEnd w:id="94"/>
      <w:r>
        <w:t xml:space="preserve"> – Перспективные мероприятия по реконструкции (модернизации) тепловых сетей города Кириши   </w:t>
      </w:r>
    </w:p>
    <w:tbl>
      <w:tblPr>
        <w:tblW w:w="5000" w:type="pct"/>
        <w:tblLook w:val="04A0" w:firstRow="1" w:lastRow="0" w:firstColumn="1" w:lastColumn="0" w:noHBand="0" w:noVBand="1"/>
      </w:tblPr>
      <w:tblGrid>
        <w:gridCol w:w="445"/>
        <w:gridCol w:w="4325"/>
        <w:gridCol w:w="886"/>
        <w:gridCol w:w="1401"/>
        <w:gridCol w:w="1183"/>
        <w:gridCol w:w="1188"/>
        <w:gridCol w:w="816"/>
        <w:gridCol w:w="776"/>
        <w:gridCol w:w="816"/>
        <w:gridCol w:w="816"/>
        <w:gridCol w:w="816"/>
        <w:gridCol w:w="816"/>
        <w:gridCol w:w="856"/>
        <w:gridCol w:w="816"/>
        <w:gridCol w:w="937"/>
        <w:gridCol w:w="1744"/>
        <w:gridCol w:w="1408"/>
        <w:gridCol w:w="1491"/>
      </w:tblGrid>
      <w:tr w:rsidR="007B21C5">
        <w:trPr>
          <w:trHeight w:val="227"/>
          <w:tblHeader/>
        </w:trPr>
        <w:tc>
          <w:tcPr>
            <w:tcW w:w="10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п/п</w:t>
            </w:r>
          </w:p>
        </w:tc>
        <w:tc>
          <w:tcPr>
            <w:tcW w:w="41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bookmarkStart w:id="95" w:name="RANGE!C12"/>
            <w:r>
              <w:rPr>
                <w:rFonts w:ascii="Times New Roman" w:eastAsia="Times New Roman" w:hAnsi="Times New Roman"/>
                <w:b/>
                <w:bCs/>
                <w:color w:val="000000"/>
                <w:sz w:val="16"/>
                <w:szCs w:val="16"/>
                <w:lang w:eastAsia="ru-RU"/>
              </w:rPr>
              <w:t>Наименование мероприятий</w:t>
            </w:r>
            <w:bookmarkEnd w:id="95"/>
          </w:p>
        </w:tc>
        <w:tc>
          <w:tcPr>
            <w:tcW w:w="21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Диаметр, мм</w:t>
            </w:r>
          </w:p>
        </w:tc>
        <w:tc>
          <w:tcPr>
            <w:tcW w:w="34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Протяженность, м</w:t>
            </w:r>
          </w:p>
        </w:tc>
        <w:tc>
          <w:tcPr>
            <w:tcW w:w="2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Год реализации мероприятия</w:t>
            </w:r>
          </w:p>
        </w:tc>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Стоимость мероприятий в ценах 2024 года (без учета НДС), тыс. руб.</w:t>
            </w:r>
          </w:p>
        </w:tc>
        <w:tc>
          <w:tcPr>
            <w:tcW w:w="2161" w:type="pct"/>
            <w:gridSpan w:val="9"/>
            <w:tcBorders>
              <w:top w:val="single" w:sz="4" w:space="0" w:color="auto"/>
              <w:left w:val="none" w:sz="4" w:space="0" w:color="000000"/>
              <w:bottom w:val="single" w:sz="4" w:space="0" w:color="auto"/>
              <w:right w:val="none" w:sz="4" w:space="0" w:color="000000"/>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Стоимость мероприятий в прогнозных ценах (без учета НДС), тыс. руб.</w:t>
            </w:r>
          </w:p>
        </w:tc>
        <w:tc>
          <w:tcPr>
            <w:tcW w:w="44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Стоимость мероприятия в прогнозных ценах, тыс. руб.</w:t>
            </w:r>
          </w:p>
        </w:tc>
        <w:tc>
          <w:tcPr>
            <w:tcW w:w="3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Методика определения стоимости мероприятия</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Источник финансирования мероприятия</w:t>
            </w:r>
          </w:p>
        </w:tc>
      </w:tr>
      <w:tr w:rsidR="007B21C5">
        <w:trPr>
          <w:trHeight w:val="227"/>
          <w:tblHeader/>
        </w:trPr>
        <w:tc>
          <w:tcPr>
            <w:tcW w:w="106"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41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21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340"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286"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28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2026</w:t>
            </w:r>
          </w:p>
        </w:tc>
        <w:tc>
          <w:tcPr>
            <w:tcW w:w="17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2027</w:t>
            </w: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2028</w:t>
            </w: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2029</w:t>
            </w: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2030</w:t>
            </w: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2031</w:t>
            </w:r>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2032</w:t>
            </w:r>
          </w:p>
        </w:tc>
        <w:tc>
          <w:tcPr>
            <w:tcW w:w="31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2033</w:t>
            </w:r>
          </w:p>
        </w:tc>
        <w:tc>
          <w:tcPr>
            <w:tcW w:w="31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2034</w:t>
            </w:r>
          </w:p>
        </w:tc>
        <w:tc>
          <w:tcPr>
            <w:tcW w:w="442"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3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414" w:type="pct"/>
            <w:tcBorders>
              <w:top w:val="none" w:sz="4" w:space="0" w:color="000000"/>
              <w:left w:val="none" w:sz="4" w:space="0" w:color="000000"/>
              <w:bottom w:val="single" w:sz="4" w:space="0" w:color="auto"/>
              <w:right w:val="single" w:sz="4" w:space="0" w:color="auto"/>
            </w:tcBorders>
            <w:shd w:val="clear" w:color="auto" w:fill="auto"/>
            <w:noWrap/>
            <w:vAlign w:val="bottom"/>
          </w:tcPr>
          <w:p w:rsidR="007B21C5" w:rsidRDefault="00462D17">
            <w:pPr>
              <w:spacing w:after="0" w:line="240" w:lineRule="auto"/>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РЕКОНСТРУКЦИЯ ТЕПЛОВЫХ СЕТЕЙ ПО ИЗНОСУ</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40"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286"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86"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уч-ка теплотрассы от камеры 7КМП до камеры УТ7П1, от камеры 6аКМП до камеры УТ6аП1, от УТ7П1 до УТ6аП1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7968,02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9442,73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9442,73</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трубопроводов тепловых сетей ТС ТК16Э-11КМГ (участок от ТК 12Э до ТК 14Э, от ТК13Э до ж/д № 19 и №25)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135</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8035,23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9119,22</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9119,22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уч-ка теплотрассы от камеры УТ3Л1 до камеры УТ3Л4, до ввода в ж.д. №22 по ул. Советской и №1 по. Ул. Д. Бестужевых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227</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7864,09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9319,56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9319,56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уч-ка теплотрассы от камеры 6аКМП до камеры УТ6аП2, до  ж.д. 2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84</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2273,08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2801,53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2801,53</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уч-ка теплотрассы от камеры 6аКМП до камеры УТ6аП2, до  ж.д. 2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180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6235,84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7685,56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7685,56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теплотрассы от 1КМП до 2КМП"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239</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20256,74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24966,07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24966,07</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уч-ка теплотрассы от камеры 3КМЛ до камеры 4аКМЛ</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11085,94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13663,22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13663,22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трубопровода от 2КМП до 3КМП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248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21019,55</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26942,46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26942,46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9</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теплотрассы от камеры УТ4П2 до ввода в ж.д. №16 по ул. Комсомольской, № 17 по ул. Романтиков. От камеры УТ4П3 до ввода в ж.д. №7 по ул. Романтиков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159</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224</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7760,16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9946,82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9946,82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теплотрассы от камеры УТ4П2 до ввода в ж.д. №16 по ул. Комсомольской, № 17 по ул. Романтиков. От камеры УТ4П3 до ввода в ж.д. №7 по ул. Романтиков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8334,63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10683,17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10683,17</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теплотрассы от камеры УТ4П2 до ввода в ж.д. №16 по ул. Комсомольской, № 17 по ул. Романтиков. От камеры УТ4П3 до ввода в ж.д. №7 по ул. Романтиков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219</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140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5872,00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7526,61</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7526,61</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теплотрассы от 3КМП до 4КМП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171</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14493,32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19320,35</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19320,35</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13</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теплотрассы от УТ7П1 до ж.д. №11 по ул. Энергетиков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427</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11554,83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15403,20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15403,20</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14</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теплотрассы от УТ1Л1 до ж.д. №5 по ул. Ленинградской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2031</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16559,62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22957,84</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22957,84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трубопроводов ТС магистрали Победы ТП3 КМП1 м-н "А": от неподвижной опоры на коллекторе у ТП-3 до опуска трассы под дорогу через пр. Победы</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2031</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21789,27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30208,09</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30208,09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теплотрассы от камеры УТ3Л2 до камер: УТ3Л3, УТ3Л4, до ввода на ж.д. № 22 по ул. Советская, до УТ3Л5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454</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2031</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15728,18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21805,14</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21805,14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Замена участка магистрального трубопровода  от ТП3  до камеры 1аКМВ 1 этап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2032</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57649,89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83121,32</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83121,32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18</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8КМН до УТ8Н4, до ввода в ж.д. № 56 по пр. Ленина</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292</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2032</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17379,90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25058,85</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25058,85</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19</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трубопроводов ТС магистрали Ленина ТП3 1аКМЛ  м-н "А": от неподвижной опоры на коллекторе у ТП-3 до опуска трассы под дорогу через пр. Победы</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31783,04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47658,75</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47658,75</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Замена участка магистрального трубопровода  от ТП3  до камеры 1аКМВ 2 этап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105</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10088,73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15128,08</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15128,08</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Замена участка магистрального трубопровода  от ТП3  до камеры 1аКМВ 3 этап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49963,24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77916,82</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77916,82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УТ11Н6 до УТ11Н, до вводов в ж.д. № 33,29 по ул.Нефтехимиков и №11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2756,24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4298,32</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4298,32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УТ11Н6 до УТ11Н, до вводов в ж.д. № 33,29 по ул.Нефтехимиков и №11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89</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25</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255,73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398,80</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398,80</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24</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УТ11Н6 до УТ11Н, до вводов в ж.д. № 33,29 по ул.Нефтехимиков и №11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108</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46</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514,14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801,79</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801,79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lastRenderedPageBreak/>
              <w:t>25</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уч-ка теплотрассы откамеры 7КМП до камеры УТ7П1, от камеры 6аКМП до камеры УТ6аП1, от УТ7П1 до УТ6аП1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239</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5675,78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6441,47</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6441,47</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26</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теплотрассы ТС магистраль Энергетиков 11КМН-ТК7МЭ м-н Березки1(от ТК6МЭ до ТК5МЭ до ж.д. №32 по ул.Энергетиков) 3 уч-ок</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122</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19740,89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22404,05</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22404,05</w:t>
            </w:r>
          </w:p>
        </w:tc>
        <w:tc>
          <w:tcPr>
            <w:tcW w:w="36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Проектно-сметный расчет</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27</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уч-ка теплотрассы от камеры УТ3Л1 до камеры УТ3Л4, до ввода в ж.д. №22 по ул. Советской и №1 по. Ул. Д. Бестужевых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227</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3416,67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3877,59</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3877,59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28</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уч-ка теплотрассы от камеры 3КМЛ до камеры 4аКМЛ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5750,00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6525,71</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6525,71</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теплотрассы от 1КМП до 2КМП, от 2КМП до 3КМП"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5416,67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6419,18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6419,18</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уч-ка теплотрассы от камеры 6аКМП до камеры УТ6аП2, до  ж.д. 2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100, 150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84, 180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4333,33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5135,34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5135,34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теплотрассы от камеры УТ3Л2 до камер: УТ3Л3, УТ3Л4, до ввода на ж.д. № 22 по ул. Советская, до УТ3Л5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322</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4093,33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5044,96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5044,96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теплотрассы от камеры УТ4П2 до ввода в ж.д. №16 по ул. Комсомольской, № 17 по ул. Романтиков. От камеры УТ4П3 до ввода в ж.д. №7 по ул. Романтиков"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159, 100, 219</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224, 308, 140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3833,33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4724,51</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4724,51</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33</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теплотрассы от 3КМП до 4КМП"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171</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4416,67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5661,20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5661,20</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теплотрассы от УТ7П1 до ж.д. №11 по ул. Энергетиков"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427</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3833,33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4913,49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4913,49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35</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трубопроводов ТС магистрали Победы ТП3 КМП1 м-н "А": от неподвижной опоры на коллекторе у ТП-3 до опуска трассы под дорогу через пр. Победы</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5000,00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6665,26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6665,26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36</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трубопроводов ТС магистрали Ленина ТП3 1аКМЛ  м-н "А": от неподвижной опоры на коллекторе у ТП-3 до опуска трассы под дорогу через пр. Победы</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5000,00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6665,26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6665,26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37</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теплотрассы от УТ1Л1 до ж.д. №5 по ул. Ленинградской"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4125,00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5498,84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5498,84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трубопроводов ТС магистрали по В. Набережной от ТП3 камеры 1аКМВ"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1225</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5565,00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7418,44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7418,44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39</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 Реконструкция теплотрассы от камеры 8КМН до УТ8Н4, до ввода в ж.д. № 56 по пр. Ленина</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292</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2032</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4583,33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6608,39</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6608,39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 Реконструкция теплотрассы от камеры УТ11Н6 до УТ11Н, до вводов в ж.д. № 33,29 по ул.Нефтехимиков и №11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150, 89, 108</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160, 25, 159</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5083,33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7622,47</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7622,47</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 Реконструкция теплотрассы от камеры УТ10Г2 до УТ10Г2а. От камеры УТ9Н3 до УТ9Н4, до ж.д. № 16,28 по б. Плавницкий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150, 80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235, 159</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5666,67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8497,18</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8497,18</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xml:space="preserve">ИТОГО </w:t>
            </w:r>
          </w:p>
        </w:tc>
        <w:tc>
          <w:tcPr>
            <w:tcW w:w="21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340"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286"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452 754,7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48 368,0</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30 316,8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58 885,9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65 673,8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60 971,3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74 971,1</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114 788,6</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78 906,5</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83 415,7</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616 297,66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bottom"/>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86" w:type="pct"/>
            <w:tcBorders>
              <w:top w:val="none" w:sz="4" w:space="0" w:color="000000"/>
              <w:left w:val="none" w:sz="4" w:space="0" w:color="000000"/>
              <w:bottom w:val="single" w:sz="4" w:space="0" w:color="auto"/>
              <w:right w:val="single" w:sz="4" w:space="0" w:color="auto"/>
            </w:tcBorders>
            <w:shd w:val="clear" w:color="auto" w:fill="auto"/>
            <w:noWrap/>
            <w:vAlign w:val="bottom"/>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r>
    </w:tbl>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sectPr w:rsidR="007B21C5">
          <w:pgSz w:w="23814" w:h="16840" w:orient="landscape"/>
          <w:pgMar w:top="1701" w:right="1134" w:bottom="1134" w:left="1134" w:header="709" w:footer="709" w:gutter="0"/>
          <w:cols w:space="720"/>
          <w:docGrid w:linePitch="360"/>
        </w:sectPr>
      </w:pP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lastRenderedPageBreak/>
        <w:t>Реализация мероприятий инвестиционной программы, безусловно, существенно снизит аварийность на магистральных сетях и повысит надежность и бесперебойность предоставления услуг теплоснабжения потребителям г. Кириши.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Затраты на реализацию реконструкции, рассмотрены в главе 9. </w:t>
      </w:r>
    </w:p>
    <w:p w:rsidR="007B21C5" w:rsidRDefault="00462D17" w:rsidP="0042148F">
      <w:pPr>
        <w:pStyle w:val="21"/>
        <w:keepNext w:val="0"/>
        <w:numPr>
          <w:ilvl w:val="1"/>
          <w:numId w:val="35"/>
        </w:numPr>
        <w:suppressLineNumbers w:val="0"/>
        <w:tabs>
          <w:tab w:val="clear" w:pos="9356"/>
          <w:tab w:val="left" w:pos="1134"/>
        </w:tabs>
        <w:spacing w:before="120" w:after="240"/>
        <w:ind w:left="0" w:firstLine="567"/>
        <w:jc w:val="both"/>
      </w:pPr>
      <w:bookmarkStart w:id="96" w:name="_Toc196941361"/>
      <w:r>
        <w:t>Предложения по строительству и реконструкции насосных станций</w:t>
      </w:r>
      <w:bookmarkEnd w:id="96"/>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Гидравлический расчет перспективной схемы теплоснабжения показал, что в некоторых режимах работы тепловых сетей, существующая насосная ТП-3 не обеспечивает планируемую нагрузку тепловой энергией.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Существующий радиус эффективного теплоснабжения не покрывает зону перспективной застройки.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Для увеличения радиуса эффективного теплоснабжения, а также для повышения надежности и качества работы системы теплоснабжения на рассматриваемый период, предлагается строительство сетевой насосной станции. Местом устройства новой насосной является тепловая камера 4КМВ, расположенная на набережной реки Волхов.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Насосная станция позволит поднять располагаемый напор в существующей магистральной тепловой сети по улице Нефтехимиков, и в планируемой к постройке магистрали через IV и VI микрорайоны.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Устройство насосной станции является залогом надежного и экономичного теплоснабжения существующей и планируемой застройки.</w:t>
      </w:r>
    </w:p>
    <w:p w:rsidR="007B21C5" w:rsidRDefault="00462D17">
      <w:pPr>
        <w:pStyle w:val="1"/>
        <w:tabs>
          <w:tab w:val="left" w:pos="1985"/>
          <w:tab w:val="left" w:pos="2127"/>
          <w:tab w:val="left" w:pos="2268"/>
        </w:tabs>
        <w:ind w:left="0" w:firstLine="0"/>
        <w:jc w:val="center"/>
      </w:pPr>
      <w:bookmarkStart w:id="97" w:name="_Toc196941362"/>
      <w:r>
        <w:lastRenderedPageBreak/>
        <w:t>Предложения по переводу открытых систем теплоснабжения (горячего водоснабжения) в закрытые системы горячего водоснабжения</w:t>
      </w:r>
      <w:bookmarkEnd w:id="97"/>
      <w:r>
        <w:t xml:space="preserve"> </w:t>
      </w:r>
    </w:p>
    <w:p w:rsidR="007B21C5" w:rsidRDefault="00462D17" w:rsidP="0042148F">
      <w:pPr>
        <w:pStyle w:val="21"/>
        <w:keepNext w:val="0"/>
        <w:numPr>
          <w:ilvl w:val="1"/>
          <w:numId w:val="36"/>
        </w:numPr>
        <w:suppressLineNumbers w:val="0"/>
        <w:tabs>
          <w:tab w:val="clear" w:pos="9356"/>
          <w:tab w:val="left" w:pos="1134"/>
        </w:tabs>
        <w:spacing w:before="120" w:after="240"/>
        <w:ind w:left="0" w:firstLine="567"/>
        <w:jc w:val="both"/>
      </w:pPr>
      <w:bookmarkStart w:id="98" w:name="_Toc196941363"/>
      <w: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98"/>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Перевод потребителей на систему закрытого горячего водоснабжения города Кириши возможен при наличии технико-экономического обоснования указанного проекта и достижения экономической и технико-технологической целесообразности.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Закрытую систему горячего водоснабжения предполагается организовать двумя альтернативными вариантами: </w:t>
      </w:r>
    </w:p>
    <w:p w:rsidR="007B21C5" w:rsidRDefault="00462D17" w:rsidP="0042148F">
      <w:pPr>
        <w:pStyle w:val="-21"/>
        <w:widowControl w:val="0"/>
        <w:numPr>
          <w:ilvl w:val="0"/>
          <w:numId w:val="33"/>
        </w:numPr>
        <w:spacing w:after="120" w:line="360" w:lineRule="auto"/>
        <w:ind w:left="1134" w:hanging="283"/>
        <w:rPr>
          <w:rFonts w:ascii="Times New Roman" w:hAnsi="Times New Roman" w:cs="Times New Roman"/>
        </w:rPr>
      </w:pPr>
      <w:r>
        <w:rPr>
          <w:rFonts w:ascii="Times New Roman" w:hAnsi="Times New Roman" w:cs="Times New Roman"/>
        </w:rPr>
        <w:t xml:space="preserve">Устройством квартальных центральных тепловых пунктов (ЦТП). </w:t>
      </w:r>
    </w:p>
    <w:p w:rsidR="007B21C5" w:rsidRDefault="00462D17" w:rsidP="0042148F">
      <w:pPr>
        <w:pStyle w:val="-21"/>
        <w:widowControl w:val="0"/>
        <w:numPr>
          <w:ilvl w:val="0"/>
          <w:numId w:val="33"/>
        </w:numPr>
        <w:spacing w:after="120" w:line="360" w:lineRule="auto"/>
        <w:ind w:left="1134" w:hanging="283"/>
        <w:rPr>
          <w:rFonts w:ascii="Times New Roman" w:hAnsi="Times New Roman" w:cs="Times New Roman"/>
        </w:rPr>
      </w:pPr>
      <w:r>
        <w:rPr>
          <w:rFonts w:ascii="Times New Roman" w:hAnsi="Times New Roman" w:cs="Times New Roman"/>
        </w:rPr>
        <w:t>Путем реконструкции тепловых пунктов жилого фонда с установкой в них АИТП с теплообменниками.</w:t>
      </w:r>
    </w:p>
    <w:p w:rsidR="007B21C5" w:rsidRDefault="00462D17">
      <w:pPr>
        <w:pStyle w:val="-21"/>
        <w:widowControl w:val="0"/>
        <w:spacing w:after="120" w:line="360" w:lineRule="auto"/>
        <w:rPr>
          <w:rFonts w:ascii="Times New Roman" w:hAnsi="Times New Roman" w:cs="Times New Roman"/>
          <w:i/>
        </w:rPr>
      </w:pPr>
      <w:r>
        <w:rPr>
          <w:rFonts w:ascii="Times New Roman" w:hAnsi="Times New Roman" w:cs="Times New Roman"/>
          <w:i/>
        </w:rPr>
        <w:t>Устройство ЦТП</w:t>
      </w:r>
    </w:p>
    <w:p w:rsidR="007B21C5" w:rsidRDefault="00462D17">
      <w:pPr>
        <w:pStyle w:val="-21"/>
        <w:widowControl w:val="0"/>
        <w:spacing w:after="120" w:line="360" w:lineRule="auto"/>
        <w:rPr>
          <w:rFonts w:ascii="Times New Roman" w:hAnsi="Times New Roman" w:cs="Times New Roman"/>
        </w:rPr>
      </w:pPr>
      <w:r>
        <w:rPr>
          <w:rFonts w:ascii="Times New Roman" w:hAnsi="Times New Roman" w:cs="Times New Roman"/>
        </w:rPr>
        <w:t>ЦТП необходимо предусматривать непосредственно на вводе в квартал от магистральных сетей. Сеть горячего водоснабжения предлагается выполнять двухтрубной – с линией циркуляции. Для горячего водоснабжения рационально использовать неметаллические трубопроводы, аналогичные трубопроводам «Изопрофлекс».</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ЦТП предлагается оборудовать двухступенчатыми пластинчатыми теплообменниками. Предлагается к рассмотрению вариант строительства закрытой системы ГВС в городе на базе 30 ЦТП.</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ЦТП должны быть подключены к сетям городского водопровода, а сети должны иметь резервы по обеспечению приростов потребления. Более точно места устройства тепловых пунктов, а также их зона действия должны быть определены после создания электронной модели системы водоснабжения и водоотведения.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Только комплексное рассмотрение системы теплоснабжения и </w:t>
      </w:r>
      <w:r>
        <w:rPr>
          <w:rFonts w:ascii="Times New Roman" w:hAnsi="Times New Roman" w:cs="Times New Roman"/>
        </w:rPr>
        <w:lastRenderedPageBreak/>
        <w:t xml:space="preserve">водоснабжения, может являться основаниям для последующих проектных работ. </w:t>
      </w:r>
    </w:p>
    <w:p w:rsidR="007B21C5" w:rsidRDefault="00462D17">
      <w:pPr>
        <w:pStyle w:val="-21"/>
        <w:widowControl w:val="0"/>
        <w:spacing w:after="120" w:line="360" w:lineRule="auto"/>
        <w:ind w:firstLine="851"/>
        <w:rPr>
          <w:rFonts w:ascii="Times New Roman" w:hAnsi="Times New Roman" w:cs="Times New Roman"/>
          <w:i/>
        </w:rPr>
      </w:pPr>
      <w:r>
        <w:rPr>
          <w:rFonts w:ascii="Times New Roman" w:hAnsi="Times New Roman" w:cs="Times New Roman"/>
          <w:i/>
        </w:rPr>
        <w:t>Реконструкция ТП с установкой в них АИТП с теплообменниками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Для этого необходимо заменить стальные трубопроводы внутридомовых систем горячего водоснабжения на пластиковые, чтобы исключить образование отложений на стенках трубопроводов и нагревательных элементах.</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rsidP="0042148F">
      <w:pPr>
        <w:pStyle w:val="21"/>
        <w:keepNext w:val="0"/>
        <w:numPr>
          <w:ilvl w:val="1"/>
          <w:numId w:val="36"/>
        </w:numPr>
        <w:suppressLineNumbers w:val="0"/>
        <w:tabs>
          <w:tab w:val="clear" w:pos="9356"/>
          <w:tab w:val="left" w:pos="1134"/>
        </w:tabs>
        <w:spacing w:before="120" w:after="240"/>
        <w:ind w:left="0" w:firstLine="567"/>
        <w:jc w:val="both"/>
      </w:pPr>
      <w:bookmarkStart w:id="99" w:name="_Toc196941364"/>
      <w: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99"/>
    </w:p>
    <w:p w:rsidR="007B21C5" w:rsidRDefault="00462D17">
      <w:pPr>
        <w:pStyle w:val="-21"/>
        <w:spacing w:line="360" w:lineRule="auto"/>
        <w:ind w:firstLine="851"/>
        <w:rPr>
          <w:rFonts w:ascii="Times New Roman" w:hAnsi="Times New Roman" w:cs="Times New Roman"/>
        </w:rPr>
      </w:pPr>
      <w:r>
        <w:rPr>
          <w:rFonts w:ascii="Times New Roman" w:hAnsi="Times New Roman" w:cs="Times New Roman"/>
        </w:rPr>
        <w:t>Диаметры проектных сетей горячего водоснабжения определены конструкторским расчетом на электронной модели системы теплоснабжения. Результаты расчета приведены в таблице ниже (</w:t>
      </w:r>
      <w:r>
        <w:rPr>
          <w:rFonts w:ascii="Times New Roman" w:hAnsi="Times New Roman" w:cs="Times New Roman"/>
        </w:rPr>
        <w:fldChar w:fldCharType="begin"/>
      </w:r>
      <w:r>
        <w:rPr>
          <w:rFonts w:ascii="Times New Roman" w:hAnsi="Times New Roman" w:cs="Times New Roman"/>
        </w:rPr>
        <w:instrText xml:space="preserve"> REF _Ref196902148 \h </w:instrText>
      </w:r>
      <w:r>
        <w:rPr>
          <w:rFonts w:ascii="Times New Roman" w:hAnsi="Times New Roman" w:cs="Times New Roman"/>
        </w:rPr>
      </w:r>
      <w:r>
        <w:rPr>
          <w:rFonts w:ascii="Times New Roman" w:hAnsi="Times New Roman" w:cs="Times New Roman"/>
        </w:rPr>
        <w:fldChar w:fldCharType="separate"/>
      </w:r>
      <w:r>
        <w:t>Таблица 31</w:t>
      </w:r>
      <w:r>
        <w:rPr>
          <w:rFonts w:ascii="Times New Roman" w:hAnsi="Times New Roman" w:cs="Times New Roman"/>
        </w:rPr>
        <w:fldChar w:fldCharType="end"/>
      </w:r>
      <w:r>
        <w:rPr>
          <w:rFonts w:ascii="Times New Roman" w:hAnsi="Times New Roman" w:cs="Times New Roman"/>
        </w:rPr>
        <w:t xml:space="preserve">).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Для вновь вводимых зданий, предполагается закрытая система ГВС с установкой теплообменников в индивидуальных тепловых пунктах.</w:t>
      </w:r>
    </w:p>
    <w:p w:rsidR="007B21C5" w:rsidRDefault="007B21C5">
      <w:pPr>
        <w:pStyle w:val="afe"/>
      </w:pPr>
      <w:bookmarkStart w:id="100" w:name="_Ref95824051"/>
    </w:p>
    <w:p w:rsidR="007B21C5" w:rsidRDefault="00462D17">
      <w:pPr>
        <w:pStyle w:val="afe"/>
      </w:pPr>
      <w:bookmarkStart w:id="101" w:name="_Ref196902148"/>
      <w:r>
        <w:t xml:space="preserve">Таблица </w:t>
      </w:r>
      <w:r>
        <w:fldChar w:fldCharType="begin"/>
      </w:r>
      <w:r>
        <w:instrText xml:space="preserve">SEQ Таблица \* ARABIC </w:instrText>
      </w:r>
      <w:r>
        <w:fldChar w:fldCharType="separate"/>
      </w:r>
      <w:r>
        <w:t>31</w:t>
      </w:r>
      <w:r>
        <w:fldChar w:fldCharType="end"/>
      </w:r>
      <w:bookmarkEnd w:id="100"/>
      <w:bookmarkEnd w:id="101"/>
      <w:r>
        <w:t xml:space="preserve"> - Протяженность предполагаемых к новому строительству сетей горячего водоснабжения при переходе с открытой на закрытую систему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5377"/>
      </w:tblGrid>
      <w:tr w:rsidR="007B21C5">
        <w:trPr>
          <w:trHeight w:val="23"/>
          <w:jc w:val="center"/>
        </w:trPr>
        <w:tc>
          <w:tcPr>
            <w:tcW w:w="2033" w:type="pct"/>
            <w:shd w:val="clear" w:color="auto" w:fill="auto"/>
            <w:vAlign w:val="center"/>
          </w:tcPr>
          <w:p w:rsidR="007B21C5" w:rsidRDefault="00462D17">
            <w:pPr>
              <w:spacing w:after="0" w:line="240" w:lineRule="auto"/>
              <w:jc w:val="center"/>
              <w:rPr>
                <w:rFonts w:ascii="Times New Roman" w:eastAsia="Times New Roman" w:hAnsi="Times New Roman"/>
                <w:b/>
                <w:color w:val="000000"/>
                <w:lang w:eastAsia="ru-RU"/>
              </w:rPr>
            </w:pPr>
            <w:r>
              <w:rPr>
                <w:rFonts w:ascii="Times New Roman" w:eastAsia="Times New Roman" w:hAnsi="Times New Roman"/>
                <w:b/>
                <w:color w:val="000000"/>
                <w:lang w:eastAsia="ru-RU"/>
              </w:rPr>
              <w:t>Условный диаметр сетей ГВС.</w:t>
            </w:r>
          </w:p>
        </w:tc>
        <w:tc>
          <w:tcPr>
            <w:tcW w:w="2967" w:type="pct"/>
            <w:shd w:val="clear" w:color="auto" w:fill="auto"/>
            <w:vAlign w:val="center"/>
          </w:tcPr>
          <w:p w:rsidR="007B21C5" w:rsidRDefault="00462D17">
            <w:pPr>
              <w:spacing w:after="0" w:line="240" w:lineRule="auto"/>
              <w:jc w:val="center"/>
              <w:rPr>
                <w:rFonts w:ascii="Times New Roman" w:eastAsia="Times New Roman" w:hAnsi="Times New Roman"/>
                <w:b/>
                <w:color w:val="000000"/>
                <w:lang w:eastAsia="ru-RU"/>
              </w:rPr>
            </w:pPr>
            <w:r>
              <w:rPr>
                <w:rFonts w:ascii="Times New Roman" w:eastAsia="Times New Roman" w:hAnsi="Times New Roman"/>
                <w:b/>
                <w:color w:val="000000"/>
                <w:lang w:eastAsia="ru-RU"/>
              </w:rPr>
              <w:t>Протяженность сетей, проложенных бесканальным способом, п.м.</w:t>
            </w:r>
          </w:p>
        </w:tc>
      </w:tr>
      <w:tr w:rsidR="007B21C5">
        <w:trPr>
          <w:trHeight w:val="23"/>
          <w:jc w:val="center"/>
        </w:trPr>
        <w:tc>
          <w:tcPr>
            <w:tcW w:w="2033" w:type="pct"/>
            <w:shd w:val="clear" w:color="auto" w:fill="auto"/>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150</w:t>
            </w:r>
          </w:p>
        </w:tc>
        <w:tc>
          <w:tcPr>
            <w:tcW w:w="2967" w:type="pct"/>
            <w:shd w:val="clear" w:color="auto" w:fill="auto"/>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1939,58</w:t>
            </w:r>
          </w:p>
        </w:tc>
      </w:tr>
      <w:tr w:rsidR="007B21C5">
        <w:trPr>
          <w:trHeight w:val="23"/>
          <w:jc w:val="center"/>
        </w:trPr>
        <w:tc>
          <w:tcPr>
            <w:tcW w:w="2033" w:type="pct"/>
            <w:shd w:val="clear" w:color="auto" w:fill="auto"/>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125</w:t>
            </w:r>
          </w:p>
        </w:tc>
        <w:tc>
          <w:tcPr>
            <w:tcW w:w="2967" w:type="pct"/>
            <w:shd w:val="clear" w:color="auto" w:fill="auto"/>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53,82</w:t>
            </w:r>
          </w:p>
        </w:tc>
      </w:tr>
      <w:tr w:rsidR="007B21C5">
        <w:trPr>
          <w:trHeight w:val="23"/>
          <w:jc w:val="center"/>
        </w:trPr>
        <w:tc>
          <w:tcPr>
            <w:tcW w:w="2033" w:type="pct"/>
            <w:shd w:val="clear" w:color="auto" w:fill="auto"/>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100</w:t>
            </w:r>
          </w:p>
        </w:tc>
        <w:tc>
          <w:tcPr>
            <w:tcW w:w="2967" w:type="pct"/>
            <w:shd w:val="clear" w:color="auto" w:fill="auto"/>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732,78</w:t>
            </w:r>
          </w:p>
        </w:tc>
      </w:tr>
      <w:tr w:rsidR="007B21C5">
        <w:trPr>
          <w:trHeight w:val="23"/>
          <w:jc w:val="center"/>
        </w:trPr>
        <w:tc>
          <w:tcPr>
            <w:tcW w:w="2033" w:type="pct"/>
            <w:shd w:val="clear" w:color="auto" w:fill="auto"/>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80</w:t>
            </w:r>
          </w:p>
        </w:tc>
        <w:tc>
          <w:tcPr>
            <w:tcW w:w="2967" w:type="pct"/>
            <w:shd w:val="clear" w:color="auto" w:fill="auto"/>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1834,66</w:t>
            </w:r>
          </w:p>
        </w:tc>
      </w:tr>
      <w:tr w:rsidR="007B21C5">
        <w:trPr>
          <w:trHeight w:val="23"/>
          <w:jc w:val="center"/>
        </w:trPr>
        <w:tc>
          <w:tcPr>
            <w:tcW w:w="2033" w:type="pct"/>
            <w:shd w:val="clear" w:color="auto" w:fill="auto"/>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70</w:t>
            </w:r>
          </w:p>
        </w:tc>
        <w:tc>
          <w:tcPr>
            <w:tcW w:w="2967" w:type="pct"/>
            <w:shd w:val="clear" w:color="auto" w:fill="auto"/>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8159,84</w:t>
            </w:r>
          </w:p>
        </w:tc>
      </w:tr>
      <w:tr w:rsidR="007B21C5">
        <w:trPr>
          <w:trHeight w:val="23"/>
          <w:jc w:val="center"/>
        </w:trPr>
        <w:tc>
          <w:tcPr>
            <w:tcW w:w="2033" w:type="pct"/>
            <w:shd w:val="clear" w:color="auto" w:fill="auto"/>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50</w:t>
            </w:r>
          </w:p>
        </w:tc>
        <w:tc>
          <w:tcPr>
            <w:tcW w:w="2967" w:type="pct"/>
            <w:shd w:val="clear" w:color="auto" w:fill="auto"/>
            <w:vAlign w:val="center"/>
          </w:tcPr>
          <w:p w:rsidR="007B21C5" w:rsidRDefault="00462D1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33469,3</w:t>
            </w:r>
          </w:p>
        </w:tc>
      </w:tr>
    </w:tbl>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связи с малой нагрузкой ГВС потребителей, основным диаметром проектных сетей является Ду 50. </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rsidP="0042148F">
      <w:pPr>
        <w:pStyle w:val="21"/>
        <w:keepNext w:val="0"/>
        <w:numPr>
          <w:ilvl w:val="1"/>
          <w:numId w:val="36"/>
        </w:numPr>
        <w:suppressLineNumbers w:val="0"/>
        <w:tabs>
          <w:tab w:val="clear" w:pos="9356"/>
          <w:tab w:val="left" w:pos="1134"/>
        </w:tabs>
        <w:spacing w:before="120" w:after="240"/>
        <w:ind w:left="0" w:firstLine="567"/>
        <w:jc w:val="both"/>
      </w:pPr>
      <w:bookmarkStart w:id="102" w:name="_Toc196941365"/>
      <w:r>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102"/>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Организация закрытой системы горячего водоснабжения потребует строительство 30 ЦТП мощностью 1-2 Гкал/ч. В ЦТП планируется установить двухступенчатые пластинчатые теплообменники. Автоматизированное ЦТП на </w:t>
      </w:r>
      <w:r>
        <w:rPr>
          <w:rFonts w:ascii="Times New Roman" w:hAnsi="Times New Roman" w:cs="Times New Roman"/>
        </w:rPr>
        <w:lastRenderedPageBreak/>
        <w:t xml:space="preserve">базе двух пластинчатых теплообменников первой ступени, двух пластинчатых теплообменников второй ступени и двух циркуляционных насосов, способно обеспечить качественное и надежное горячее водоснабжение.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При строительстве сетей ГВС предлагается использовать трубопроводы из неметаллических материалов такие как «Изопрофлекс-А». Такие трубопроводы не подвержены коррозии и зарастанию органическими отложениями.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«Изопрофлекс-А» – запатентованное название системы гибких теплоизолированных труб повышенной надежности, предназначенных прежде всего для подземной бесканальной прокладки сетей горячего водо- и теплоснабжения.</w:t>
      </w:r>
    </w:p>
    <w:p w:rsidR="007B21C5" w:rsidRDefault="00462D17">
      <w:pPr>
        <w:pStyle w:val="-21"/>
        <w:keepNext/>
        <w:widowControl w:val="0"/>
        <w:spacing w:after="120" w:line="360" w:lineRule="auto"/>
        <w:ind w:firstLine="0"/>
        <w:jc w:val="center"/>
      </w:pPr>
      <w:r>
        <w:rPr>
          <w:rFonts w:ascii="Times New Roman" w:hAnsi="Times New Roman" w:cs="Times New Roman"/>
          <w:noProof/>
        </w:rPr>
        <mc:AlternateContent>
          <mc:Choice Requires="wpg">
            <w:drawing>
              <wp:inline distT="0" distB="0" distL="0" distR="0">
                <wp:extent cx="5621020" cy="2381250"/>
                <wp:effectExtent l="0" t="0" r="0" b="0"/>
                <wp:docPr id="3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pic:cNvPicPr>
                      </pic:nvPicPr>
                      <pic:blipFill>
                        <a:blip r:embed="rId53"/>
                        <a:stretch/>
                      </pic:blipFill>
                      <pic:spPr bwMode="auto">
                        <a:xfrm>
                          <a:off x="0" y="0"/>
                          <a:ext cx="5621020" cy="2381250"/>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 o:spid="_x0000_s30" type="#_x0000_t75" style="width:442.60pt;height:187.50pt;mso-wrap-distance-left:0.00pt;mso-wrap-distance-top:0.00pt;mso-wrap-distance-right:0.00pt;mso-wrap-distance-bottom:0.00pt;" stroked="false">
                <v:path textboxrect="0,0,0,0"/>
                <v:imagedata r:id="rId54" o:title=""/>
              </v:shape>
            </w:pict>
          </mc:Fallback>
        </mc:AlternateContent>
      </w:r>
    </w:p>
    <w:p w:rsidR="007B21C5" w:rsidRDefault="00462D17">
      <w:pPr>
        <w:pStyle w:val="-21"/>
        <w:widowControl w:val="0"/>
        <w:spacing w:after="120" w:line="360" w:lineRule="auto"/>
        <w:ind w:firstLine="851"/>
        <w:jc w:val="center"/>
        <w:rPr>
          <w:rFonts w:ascii="Times New Roman" w:hAnsi="Times New Roman" w:cs="Times New Roman"/>
          <w:b/>
          <w:sz w:val="24"/>
          <w:szCs w:val="24"/>
        </w:r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7</w:t>
      </w:r>
      <w:r>
        <w:rPr>
          <w:rFonts w:ascii="Times New Roman" w:hAnsi="Times New Roman" w:cs="Times New Roman"/>
          <w:b/>
          <w:sz w:val="24"/>
          <w:szCs w:val="24"/>
        </w:rPr>
        <w:fldChar w:fldCharType="end"/>
      </w:r>
      <w:r>
        <w:rPr>
          <w:rFonts w:ascii="Times New Roman" w:hAnsi="Times New Roman" w:cs="Times New Roman"/>
          <w:b/>
          <w:sz w:val="24"/>
          <w:szCs w:val="24"/>
        </w:rPr>
        <w:t xml:space="preserve"> – Вид т</w:t>
      </w:r>
      <w:r>
        <w:rPr>
          <w:b/>
          <w:sz w:val="24"/>
          <w:szCs w:val="24"/>
        </w:rPr>
        <w:t>рубы «Изопрофлекс – А»</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Трубы «Изопрофлекс-А» представляют собой многослойную конструкцию, состоящую из напорной трубы «ДЖИ-ПЕКС-АМТ» с внутренним слоем из сшитого полиэтилена (РЕХ-А), армированной высокопрочной нитью; теплоизоляционного слоя из вспененного полиуретана и защитной гофрированной полиэтиленовой оболочки. Все компоненты соответствуют государственным санитарно-эпидемиологическим правилам и нормативам (СЭЗ № 50.РА.01.224.П.001305.04.04 от 12.04.2004).</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Гибкость труб «Изопрофлекс-А» позволяет использовать их практически при любых вариантах прокладки трубопроводов и дает возможность выбрать оптимальный маршрут.</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lastRenderedPageBreak/>
        <w:t>На строительную площадку трубы поставляются длинномерными отрезками, смотанными в бухты, что позволяет обойтись минимальным количеством соединений при прокладке. Как следствие, существенно снижаются производственные затраты и сроки проведения монтажных работ.</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Главное достижение разработки в том, что труба «Изопрофлекс-А» рассчитана на одновременную эксплуатацию с рабочей нагрузкой в 1,0 МПа и 95°С (кратковременно110°С).</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ИЗОПРОФЛЕКС-А – трубы повышенной надежности. Предназначены для подземной бесканальной прокладки сетей горячего водоснабжения и низкотемпературного теплоснабжения.</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Статистика аварийных случаев при использовании систем гибких трубопроводов ИЗОПРОФЛЕКС®-А с 2002 г. показывает, что на 95 километров трубопровода в год приходится в среднем одно повреждение.</w:t>
      </w:r>
    </w:p>
    <w:p w:rsidR="007B21C5" w:rsidRDefault="00462D17">
      <w:pPr>
        <w:pStyle w:val="-21"/>
        <w:widowControl w:val="0"/>
        <w:spacing w:after="120" w:line="360" w:lineRule="auto"/>
        <w:ind w:firstLine="851"/>
        <w:rPr>
          <w:rFonts w:ascii="Times New Roman" w:hAnsi="Times New Roman" w:cs="Times New Roman"/>
          <w:i/>
        </w:rPr>
      </w:pPr>
      <w:r>
        <w:rPr>
          <w:rFonts w:ascii="Times New Roman" w:hAnsi="Times New Roman" w:cs="Times New Roman"/>
          <w:i/>
        </w:rPr>
        <w:t xml:space="preserve">Скорость монтажа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Опыт прокладки систем гибких трубопроводов ИЗОПРОФЛЕКС-А показывает, что скорость монтажа в 5-10 раз выше по сравнению с традиционными металлическими трубами.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Система позволяет производить замену трубопроводов с отключением потребителя всего на 2-3 часа, что дает возможность производить замену сетей в любое время года.</w:t>
      </w:r>
    </w:p>
    <w:p w:rsidR="007B21C5" w:rsidRDefault="00462D17">
      <w:pPr>
        <w:pStyle w:val="-21"/>
        <w:widowControl w:val="0"/>
        <w:spacing w:after="120" w:line="360" w:lineRule="auto"/>
        <w:ind w:firstLine="851"/>
        <w:rPr>
          <w:rFonts w:ascii="Times New Roman" w:hAnsi="Times New Roman" w:cs="Times New Roman"/>
          <w:i/>
        </w:rPr>
      </w:pPr>
      <w:r>
        <w:rPr>
          <w:rFonts w:ascii="Times New Roman" w:hAnsi="Times New Roman" w:cs="Times New Roman"/>
          <w:i/>
        </w:rPr>
        <w:t xml:space="preserve">Стоимость монтажа, ремонтно-эксплуатационные расходы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При монтаже трубопроводов ИЗОПРОФЛЕКС-А объем земляных работ в 3-10 раз меньше по сравнению с традиционными металлическими трубами. Стоимость монтажа в 5-10 раз ниже. Ремонтно-эксплуатационные расходы сокращаются в 2-3 раза. Затраты на благоустройство – в 3-4 раза.</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При определении стоимости бесканальной прокладки тепловых сетей были взяты удельные показатели прокладки тепловых сетей в соответствии с федеральным нормативно-правовым актом «Укрупненные нормативы цены строительства. НЦС 81-02-13-2025. Сборник № 13. Наружные тепловые сети», утвержденный Приказом Минстроя № 130/пр от 05.03.2025 года.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lastRenderedPageBreak/>
        <w:t>Бесканальная прокладка трубопроводов теплоснабжения в изоляции из ППУ на глубине 2 метра при условном давлении 1,6 МПа, температуре 150</w:t>
      </w:r>
      <w:r>
        <w:rPr>
          <w:rFonts w:ascii="Times New Roman" w:hAnsi="Times New Roman" w:cs="Times New Roman"/>
          <w:vertAlign w:val="superscript"/>
        </w:rPr>
        <w:t>0</w:t>
      </w:r>
      <w:r>
        <w:rPr>
          <w:rFonts w:ascii="Times New Roman" w:hAnsi="Times New Roman" w:cs="Times New Roman"/>
        </w:rPr>
        <w:t xml:space="preserve">С, на песчаном основании в сухих грунтах в траншеях с откосами без креплений с погрузкой и вывозом грунта автотранспортом, составляет: </w:t>
      </w:r>
    </w:p>
    <w:p w:rsidR="007B21C5" w:rsidRDefault="00462D17" w:rsidP="0042148F">
      <w:pPr>
        <w:pStyle w:val="-21"/>
        <w:widowControl w:val="0"/>
        <w:numPr>
          <w:ilvl w:val="0"/>
          <w:numId w:val="42"/>
        </w:numPr>
        <w:spacing w:after="120" w:line="360" w:lineRule="auto"/>
        <w:ind w:left="851" w:hanging="284"/>
        <w:rPr>
          <w:rFonts w:ascii="Times New Roman" w:hAnsi="Times New Roman" w:cs="Times New Roman"/>
        </w:rPr>
      </w:pPr>
      <w:r>
        <w:rPr>
          <w:rFonts w:ascii="Times New Roman" w:hAnsi="Times New Roman" w:cs="Times New Roman"/>
        </w:rPr>
        <w:t>для диаметра 50 мм – 12442,1 рублей/пог.м.;</w:t>
      </w:r>
    </w:p>
    <w:p w:rsidR="007B21C5" w:rsidRDefault="00462D17" w:rsidP="0042148F">
      <w:pPr>
        <w:pStyle w:val="-21"/>
        <w:widowControl w:val="0"/>
        <w:numPr>
          <w:ilvl w:val="0"/>
          <w:numId w:val="42"/>
        </w:numPr>
        <w:spacing w:after="120" w:line="360" w:lineRule="auto"/>
        <w:ind w:left="851" w:hanging="284"/>
        <w:rPr>
          <w:rFonts w:ascii="Times New Roman" w:hAnsi="Times New Roman" w:cs="Times New Roman"/>
        </w:rPr>
      </w:pPr>
      <w:r>
        <w:rPr>
          <w:rFonts w:ascii="Times New Roman" w:hAnsi="Times New Roman" w:cs="Times New Roman"/>
        </w:rPr>
        <w:t>для диаметра 70 мм – 13688,3 рублей/пог.м.;</w:t>
      </w:r>
    </w:p>
    <w:p w:rsidR="007B21C5" w:rsidRDefault="00462D17" w:rsidP="0042148F">
      <w:pPr>
        <w:pStyle w:val="-21"/>
        <w:widowControl w:val="0"/>
        <w:numPr>
          <w:ilvl w:val="0"/>
          <w:numId w:val="42"/>
        </w:numPr>
        <w:spacing w:after="120" w:line="360" w:lineRule="auto"/>
        <w:ind w:left="851" w:hanging="284"/>
        <w:rPr>
          <w:rFonts w:ascii="Times New Roman" w:hAnsi="Times New Roman" w:cs="Times New Roman"/>
        </w:rPr>
      </w:pPr>
      <w:r>
        <w:rPr>
          <w:rFonts w:ascii="Times New Roman" w:hAnsi="Times New Roman" w:cs="Times New Roman"/>
        </w:rPr>
        <w:t>для диаметра 80 мм – 14801,8 рублей/пог.м.;</w:t>
      </w:r>
    </w:p>
    <w:p w:rsidR="007B21C5" w:rsidRDefault="00462D17" w:rsidP="0042148F">
      <w:pPr>
        <w:pStyle w:val="-21"/>
        <w:widowControl w:val="0"/>
        <w:numPr>
          <w:ilvl w:val="0"/>
          <w:numId w:val="42"/>
        </w:numPr>
        <w:spacing w:after="120" w:line="360" w:lineRule="auto"/>
        <w:ind w:left="851" w:hanging="284"/>
        <w:rPr>
          <w:rFonts w:ascii="Times New Roman" w:hAnsi="Times New Roman" w:cs="Times New Roman"/>
        </w:rPr>
      </w:pPr>
      <w:r>
        <w:rPr>
          <w:rFonts w:ascii="Times New Roman" w:hAnsi="Times New Roman" w:cs="Times New Roman"/>
        </w:rPr>
        <w:t>для диаметра 100 мм – 15884,4 рублей/пог.м.;</w:t>
      </w:r>
    </w:p>
    <w:p w:rsidR="007B21C5" w:rsidRDefault="00462D17" w:rsidP="0042148F">
      <w:pPr>
        <w:pStyle w:val="-21"/>
        <w:widowControl w:val="0"/>
        <w:numPr>
          <w:ilvl w:val="0"/>
          <w:numId w:val="42"/>
        </w:numPr>
        <w:spacing w:after="120" w:line="360" w:lineRule="auto"/>
        <w:ind w:left="851" w:hanging="284"/>
        <w:rPr>
          <w:rFonts w:ascii="Times New Roman" w:hAnsi="Times New Roman" w:cs="Times New Roman"/>
        </w:rPr>
      </w:pPr>
      <w:r>
        <w:rPr>
          <w:rFonts w:ascii="Times New Roman" w:hAnsi="Times New Roman" w:cs="Times New Roman"/>
        </w:rPr>
        <w:t>для диаметра 125 мм – 20818,9 рублей/пог.м.;</w:t>
      </w:r>
    </w:p>
    <w:p w:rsidR="007B21C5" w:rsidRDefault="00462D17" w:rsidP="0042148F">
      <w:pPr>
        <w:pStyle w:val="-21"/>
        <w:widowControl w:val="0"/>
        <w:numPr>
          <w:ilvl w:val="0"/>
          <w:numId w:val="42"/>
        </w:numPr>
        <w:spacing w:after="120" w:line="360" w:lineRule="auto"/>
        <w:ind w:left="851" w:hanging="284"/>
        <w:rPr>
          <w:rFonts w:ascii="Times New Roman" w:hAnsi="Times New Roman" w:cs="Times New Roman"/>
        </w:rPr>
      </w:pPr>
      <w:r>
        <w:rPr>
          <w:rFonts w:ascii="Times New Roman" w:hAnsi="Times New Roman" w:cs="Times New Roman"/>
        </w:rPr>
        <w:t>для диаметра 150 мм – 23682,9 рублей/пог.м.</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Ориентировочные затраты на строительство сетей горячего водоснабжения бесканальной прокладки различных диаметров, приведены ниже (</w:t>
      </w:r>
      <w:r>
        <w:rPr>
          <w:rFonts w:ascii="Times New Roman" w:hAnsi="Times New Roman" w:cs="Times New Roman"/>
        </w:rPr>
        <w:fldChar w:fldCharType="begin"/>
      </w:r>
      <w:r>
        <w:rPr>
          <w:rFonts w:ascii="Times New Roman" w:hAnsi="Times New Roman" w:cs="Times New Roman"/>
        </w:rPr>
        <w:instrText xml:space="preserve"> REF _Ref95826277 \h </w:instrText>
      </w:r>
      <w:r>
        <w:rPr>
          <w:rFonts w:ascii="Times New Roman" w:hAnsi="Times New Roman" w:cs="Times New Roman"/>
        </w:rPr>
      </w:r>
      <w:r>
        <w:rPr>
          <w:rFonts w:ascii="Times New Roman" w:hAnsi="Times New Roman" w:cs="Times New Roman"/>
        </w:rPr>
        <w:fldChar w:fldCharType="separate"/>
      </w:r>
      <w:r>
        <w:t>Таблица 32</w:t>
      </w:r>
      <w:r>
        <w:rPr>
          <w:rFonts w:ascii="Times New Roman" w:hAnsi="Times New Roman" w:cs="Times New Roman"/>
        </w:rPr>
        <w:fldChar w:fldCharType="end"/>
      </w:r>
      <w:r>
        <w:rPr>
          <w:rFonts w:ascii="Times New Roman" w:hAnsi="Times New Roman" w:cs="Times New Roman"/>
        </w:rPr>
        <w:t>).</w:t>
      </w:r>
    </w:p>
    <w:p w:rsidR="007B21C5" w:rsidRDefault="00462D17">
      <w:pPr>
        <w:pStyle w:val="afe"/>
      </w:pPr>
      <w:bookmarkStart w:id="103" w:name="_Ref95826277"/>
      <w:r>
        <w:t xml:space="preserve">Таблица </w:t>
      </w:r>
      <w:r>
        <w:fldChar w:fldCharType="begin"/>
      </w:r>
      <w:r>
        <w:instrText xml:space="preserve">SEQ Таблица \* ARABIC </w:instrText>
      </w:r>
      <w:r>
        <w:fldChar w:fldCharType="separate"/>
      </w:r>
      <w:r>
        <w:t>32</w:t>
      </w:r>
      <w:r>
        <w:fldChar w:fldCharType="end"/>
      </w:r>
      <w:bookmarkEnd w:id="103"/>
      <w:r>
        <w:t xml:space="preserve"> - Затраты на строительство трубопроводов ГВС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2820"/>
        <w:gridCol w:w="2135"/>
        <w:gridCol w:w="2133"/>
      </w:tblGrid>
      <w:tr w:rsidR="007B21C5">
        <w:trPr>
          <w:trHeight w:val="23"/>
          <w:tblHeader/>
        </w:trPr>
        <w:tc>
          <w:tcPr>
            <w:tcW w:w="1089" w:type="pct"/>
            <w:shd w:val="clear" w:color="auto" w:fill="auto"/>
            <w:vAlign w:val="center"/>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Условный диаметр Ду, мм</w:t>
            </w:r>
          </w:p>
        </w:tc>
        <w:tc>
          <w:tcPr>
            <w:tcW w:w="1556" w:type="pct"/>
            <w:shd w:val="clear" w:color="auto" w:fill="auto"/>
            <w:vAlign w:val="center"/>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Протяженность сетей, проложенных бесканальным способом, м</w:t>
            </w:r>
          </w:p>
        </w:tc>
        <w:tc>
          <w:tcPr>
            <w:tcW w:w="1178" w:type="pct"/>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Удельный показатель стоимости строительства, руб./пог.м.</w:t>
            </w:r>
          </w:p>
        </w:tc>
        <w:tc>
          <w:tcPr>
            <w:tcW w:w="1177" w:type="pct"/>
            <w:shd w:val="clear" w:color="auto" w:fill="auto"/>
            <w:vAlign w:val="center"/>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Стоимость, тыс. руб. (без НДС)</w:t>
            </w:r>
          </w:p>
        </w:tc>
      </w:tr>
      <w:tr w:rsidR="007B21C5">
        <w:trPr>
          <w:trHeight w:val="23"/>
        </w:trPr>
        <w:tc>
          <w:tcPr>
            <w:tcW w:w="1089"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bookmarkStart w:id="104" w:name="_Hlk37587505"/>
            <w:r>
              <w:rPr>
                <w:rFonts w:ascii="Times New Roman" w:eastAsia="Times New Roman" w:hAnsi="Times New Roman"/>
                <w:lang w:eastAsia="ru-RU"/>
              </w:rPr>
              <w:t>150</w:t>
            </w:r>
          </w:p>
        </w:tc>
        <w:tc>
          <w:tcPr>
            <w:tcW w:w="1556"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1939,58</w:t>
            </w:r>
          </w:p>
        </w:tc>
        <w:tc>
          <w:tcPr>
            <w:tcW w:w="1178" w:type="pct"/>
            <w:vAlign w:val="center"/>
          </w:tcPr>
          <w:p w:rsidR="007B21C5" w:rsidRDefault="00462D17">
            <w:pPr>
              <w:spacing w:after="0" w:line="240" w:lineRule="auto"/>
              <w:jc w:val="center"/>
              <w:rPr>
                <w:rFonts w:ascii="Times New Roman" w:eastAsia="Times New Roman" w:hAnsi="Times New Roman"/>
                <w:lang w:eastAsia="ru-RU"/>
              </w:rPr>
            </w:pPr>
            <w:r>
              <w:rPr>
                <w:rFonts w:ascii="Times New Roman" w:hAnsi="Times New Roman"/>
              </w:rPr>
              <w:t>23682,9</w:t>
            </w:r>
          </w:p>
        </w:tc>
        <w:tc>
          <w:tcPr>
            <w:tcW w:w="1177"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45934,88</w:t>
            </w:r>
          </w:p>
        </w:tc>
      </w:tr>
      <w:tr w:rsidR="007B21C5">
        <w:trPr>
          <w:trHeight w:val="23"/>
        </w:trPr>
        <w:tc>
          <w:tcPr>
            <w:tcW w:w="1089"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125</w:t>
            </w:r>
          </w:p>
        </w:tc>
        <w:tc>
          <w:tcPr>
            <w:tcW w:w="1556"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53,82</w:t>
            </w:r>
          </w:p>
        </w:tc>
        <w:tc>
          <w:tcPr>
            <w:tcW w:w="1178" w:type="pct"/>
            <w:vAlign w:val="center"/>
          </w:tcPr>
          <w:p w:rsidR="007B21C5" w:rsidRDefault="00462D17">
            <w:pPr>
              <w:spacing w:after="0" w:line="240" w:lineRule="auto"/>
              <w:jc w:val="center"/>
              <w:rPr>
                <w:rFonts w:ascii="Times New Roman" w:eastAsia="Times New Roman" w:hAnsi="Times New Roman"/>
                <w:lang w:eastAsia="ru-RU"/>
              </w:rPr>
            </w:pPr>
            <w:r>
              <w:rPr>
                <w:rFonts w:ascii="Times New Roman" w:hAnsi="Times New Roman"/>
              </w:rPr>
              <w:t>20818,9</w:t>
            </w:r>
          </w:p>
        </w:tc>
        <w:tc>
          <w:tcPr>
            <w:tcW w:w="1177"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1120,47</w:t>
            </w:r>
          </w:p>
        </w:tc>
      </w:tr>
      <w:tr w:rsidR="007B21C5">
        <w:trPr>
          <w:trHeight w:val="23"/>
        </w:trPr>
        <w:tc>
          <w:tcPr>
            <w:tcW w:w="1089"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100</w:t>
            </w:r>
          </w:p>
        </w:tc>
        <w:tc>
          <w:tcPr>
            <w:tcW w:w="1556"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732,78</w:t>
            </w:r>
          </w:p>
        </w:tc>
        <w:tc>
          <w:tcPr>
            <w:tcW w:w="1178" w:type="pct"/>
            <w:vAlign w:val="center"/>
          </w:tcPr>
          <w:p w:rsidR="007B21C5" w:rsidRDefault="00462D17">
            <w:pPr>
              <w:spacing w:after="0" w:line="240" w:lineRule="auto"/>
              <w:jc w:val="center"/>
              <w:rPr>
                <w:rFonts w:ascii="Times New Roman" w:eastAsia="Times New Roman" w:hAnsi="Times New Roman"/>
                <w:lang w:eastAsia="ru-RU"/>
              </w:rPr>
            </w:pPr>
            <w:r>
              <w:rPr>
                <w:rFonts w:ascii="Times New Roman" w:hAnsi="Times New Roman"/>
              </w:rPr>
              <w:t>15884,4</w:t>
            </w:r>
          </w:p>
        </w:tc>
        <w:tc>
          <w:tcPr>
            <w:tcW w:w="1177"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11639,77</w:t>
            </w:r>
          </w:p>
        </w:tc>
      </w:tr>
      <w:tr w:rsidR="007B21C5">
        <w:trPr>
          <w:trHeight w:val="23"/>
        </w:trPr>
        <w:tc>
          <w:tcPr>
            <w:tcW w:w="1089"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80</w:t>
            </w:r>
          </w:p>
        </w:tc>
        <w:tc>
          <w:tcPr>
            <w:tcW w:w="1556"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1834,66</w:t>
            </w:r>
          </w:p>
        </w:tc>
        <w:tc>
          <w:tcPr>
            <w:tcW w:w="1178" w:type="pct"/>
            <w:vAlign w:val="center"/>
          </w:tcPr>
          <w:p w:rsidR="007B21C5" w:rsidRDefault="00462D17">
            <w:pPr>
              <w:spacing w:after="0" w:line="240" w:lineRule="auto"/>
              <w:jc w:val="center"/>
              <w:rPr>
                <w:rFonts w:ascii="Times New Roman" w:eastAsia="Times New Roman" w:hAnsi="Times New Roman"/>
                <w:lang w:eastAsia="ru-RU"/>
              </w:rPr>
            </w:pPr>
            <w:r>
              <w:rPr>
                <w:rFonts w:ascii="Times New Roman" w:hAnsi="Times New Roman"/>
              </w:rPr>
              <w:t>14801,8</w:t>
            </w:r>
          </w:p>
        </w:tc>
        <w:tc>
          <w:tcPr>
            <w:tcW w:w="1177"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27156,27</w:t>
            </w:r>
          </w:p>
        </w:tc>
      </w:tr>
      <w:tr w:rsidR="007B21C5">
        <w:trPr>
          <w:trHeight w:val="23"/>
        </w:trPr>
        <w:tc>
          <w:tcPr>
            <w:tcW w:w="1089"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70</w:t>
            </w:r>
          </w:p>
        </w:tc>
        <w:tc>
          <w:tcPr>
            <w:tcW w:w="1556"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8159,84</w:t>
            </w:r>
          </w:p>
        </w:tc>
        <w:tc>
          <w:tcPr>
            <w:tcW w:w="1178" w:type="pct"/>
            <w:vAlign w:val="center"/>
          </w:tcPr>
          <w:p w:rsidR="007B21C5" w:rsidRDefault="00462D17">
            <w:pPr>
              <w:spacing w:after="0" w:line="240" w:lineRule="auto"/>
              <w:jc w:val="center"/>
              <w:rPr>
                <w:rFonts w:ascii="Times New Roman" w:eastAsia="Times New Roman" w:hAnsi="Times New Roman"/>
                <w:lang w:eastAsia="ru-RU"/>
              </w:rPr>
            </w:pPr>
            <w:r>
              <w:rPr>
                <w:rFonts w:ascii="Times New Roman" w:hAnsi="Times New Roman"/>
              </w:rPr>
              <w:t>13688,3</w:t>
            </w:r>
          </w:p>
        </w:tc>
        <w:tc>
          <w:tcPr>
            <w:tcW w:w="1177"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111694,34</w:t>
            </w:r>
          </w:p>
        </w:tc>
      </w:tr>
      <w:tr w:rsidR="007B21C5">
        <w:trPr>
          <w:trHeight w:val="23"/>
        </w:trPr>
        <w:tc>
          <w:tcPr>
            <w:tcW w:w="1089"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50</w:t>
            </w:r>
          </w:p>
        </w:tc>
        <w:tc>
          <w:tcPr>
            <w:tcW w:w="1556"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33469,3</w:t>
            </w:r>
          </w:p>
        </w:tc>
        <w:tc>
          <w:tcPr>
            <w:tcW w:w="1178" w:type="pct"/>
            <w:vAlign w:val="center"/>
          </w:tcPr>
          <w:p w:rsidR="007B21C5" w:rsidRDefault="00462D17">
            <w:pPr>
              <w:spacing w:after="0" w:line="240" w:lineRule="auto"/>
              <w:jc w:val="center"/>
              <w:rPr>
                <w:rFonts w:ascii="Times New Roman" w:eastAsia="Times New Roman" w:hAnsi="Times New Roman"/>
                <w:lang w:eastAsia="ru-RU"/>
              </w:rPr>
            </w:pPr>
            <w:r>
              <w:rPr>
                <w:rFonts w:ascii="Times New Roman" w:hAnsi="Times New Roman"/>
              </w:rPr>
              <w:t>12442,1</w:t>
            </w:r>
          </w:p>
        </w:tc>
        <w:tc>
          <w:tcPr>
            <w:tcW w:w="1177" w:type="pct"/>
            <w:shd w:val="clear" w:color="auto" w:fill="auto"/>
            <w:vAlign w:val="bottom"/>
          </w:tcPr>
          <w:p w:rsidR="007B21C5" w:rsidRDefault="00462D17">
            <w:pPr>
              <w:spacing w:after="0" w:line="240" w:lineRule="auto"/>
              <w:jc w:val="center"/>
              <w:rPr>
                <w:rFonts w:ascii="Times New Roman" w:hAnsi="Times New Roman"/>
              </w:rPr>
            </w:pPr>
            <w:r>
              <w:rPr>
                <w:rFonts w:ascii="Times New Roman" w:hAnsi="Times New Roman"/>
              </w:rPr>
              <w:t>416428,38</w:t>
            </w:r>
          </w:p>
        </w:tc>
      </w:tr>
      <w:tr w:rsidR="007B21C5">
        <w:trPr>
          <w:trHeight w:val="23"/>
        </w:trPr>
        <w:tc>
          <w:tcPr>
            <w:tcW w:w="1089" w:type="pct"/>
            <w:shd w:val="clear" w:color="auto" w:fill="auto"/>
            <w:vAlign w:val="center"/>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Всего</w:t>
            </w:r>
          </w:p>
        </w:tc>
        <w:tc>
          <w:tcPr>
            <w:tcW w:w="1556" w:type="pct"/>
            <w:shd w:val="clear" w:color="auto" w:fill="auto"/>
            <w:vAlign w:val="center"/>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46 189,98</w:t>
            </w:r>
          </w:p>
        </w:tc>
        <w:tc>
          <w:tcPr>
            <w:tcW w:w="1178" w:type="pct"/>
            <w:vAlign w:val="center"/>
          </w:tcPr>
          <w:p w:rsidR="007B21C5" w:rsidRDefault="00462D17">
            <w:pPr>
              <w:spacing w:after="0" w:line="240" w:lineRule="auto"/>
              <w:jc w:val="center"/>
              <w:rPr>
                <w:rFonts w:ascii="Times New Roman" w:eastAsia="Times New Roman" w:hAnsi="Times New Roman"/>
                <w:b/>
                <w:bCs/>
                <w:lang w:eastAsia="ru-RU"/>
              </w:rPr>
            </w:pPr>
            <w:r>
              <w:rPr>
                <w:b/>
                <w:bCs/>
              </w:rPr>
              <w:t> </w:t>
            </w:r>
          </w:p>
        </w:tc>
        <w:tc>
          <w:tcPr>
            <w:tcW w:w="1177" w:type="pct"/>
            <w:shd w:val="clear" w:color="auto" w:fill="auto"/>
            <w:vAlign w:val="center"/>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613 974,11</w:t>
            </w:r>
          </w:p>
        </w:tc>
      </w:tr>
    </w:tbl>
    <w:p w:rsidR="007B21C5" w:rsidRDefault="00462D17">
      <w:pPr>
        <w:pStyle w:val="-21"/>
        <w:widowControl w:val="0"/>
        <w:spacing w:after="120" w:line="360" w:lineRule="auto"/>
        <w:ind w:firstLine="851"/>
        <w:rPr>
          <w:rFonts w:ascii="Times New Roman" w:hAnsi="Times New Roman" w:cs="Times New Roman"/>
        </w:rPr>
      </w:pPr>
      <w:bookmarkStart w:id="105" w:name="_Hlk37587526"/>
      <w:bookmarkEnd w:id="104"/>
      <w:r>
        <w:rPr>
          <w:rFonts w:ascii="Times New Roman" w:hAnsi="Times New Roman" w:cs="Times New Roman"/>
        </w:rPr>
        <w:t xml:space="preserve">Таким образом, затраты на строительство сетей горячего водоснабжения составляют 613,974 млн. рублей (без НДС).  </w:t>
      </w:r>
      <w:bookmarkEnd w:id="105"/>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Удельный показатель стоимости строительства ЦТП мощностью до 10 Гкал/час) составляет 5,77458 млн руб./ Гкал/ч (НЦС 81-02-19-2025. «Здания и сооружения городской инфраструктуры»).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Соответственно, ориентировочные затраты на строительство 30 ЦТП составят – 173,237 млн. рублей (без учета НДС). </w:t>
      </w:r>
    </w:p>
    <w:p w:rsidR="007B21C5" w:rsidRDefault="007B21C5">
      <w:pPr>
        <w:pStyle w:val="-21"/>
        <w:widowControl w:val="0"/>
        <w:spacing w:after="120" w:line="360" w:lineRule="auto"/>
        <w:ind w:firstLine="851"/>
        <w:rPr>
          <w:rFonts w:ascii="Times New Roman" w:hAnsi="Times New Roman" w:cs="Times New Roman"/>
          <w:b/>
        </w:rPr>
      </w:pPr>
    </w:p>
    <w:p w:rsidR="007B21C5" w:rsidRDefault="00462D17">
      <w:pPr>
        <w:pStyle w:val="-21"/>
        <w:widowControl w:val="0"/>
        <w:spacing w:after="120" w:line="360" w:lineRule="auto"/>
        <w:ind w:firstLine="851"/>
        <w:rPr>
          <w:rFonts w:ascii="Times New Roman" w:hAnsi="Times New Roman" w:cs="Times New Roman"/>
          <w:b/>
        </w:rPr>
      </w:pPr>
      <w:r>
        <w:rPr>
          <w:rFonts w:ascii="Times New Roman" w:hAnsi="Times New Roman" w:cs="Times New Roman"/>
          <w:b/>
        </w:rPr>
        <w:lastRenderedPageBreak/>
        <w:t xml:space="preserve">Итого, для организации закрытой схемы горячего водоснабжения требуются суммарные инвестиции в размере – 787,211 млн. рублей (без учета НДС).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Затраты не включают в себя плату за подключение к коммунальным сетям холодного водоснабжения и затраты на получение технических условий.</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rsidP="0042148F">
      <w:pPr>
        <w:pStyle w:val="21"/>
        <w:keepNext w:val="0"/>
        <w:numPr>
          <w:ilvl w:val="1"/>
          <w:numId w:val="36"/>
        </w:numPr>
        <w:suppressLineNumbers w:val="0"/>
        <w:tabs>
          <w:tab w:val="clear" w:pos="9356"/>
          <w:tab w:val="left" w:pos="1134"/>
        </w:tabs>
        <w:spacing w:before="120" w:after="240"/>
        <w:ind w:left="0" w:firstLine="567"/>
        <w:jc w:val="both"/>
      </w:pPr>
      <w:bookmarkStart w:id="106" w:name="_Toc196941366"/>
      <w:r>
        <w:t>Предложения по источникам инвестиций.</w:t>
      </w:r>
      <w:bookmarkEnd w:id="106"/>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Предложения по источникам инвестиций не разрабатывались, поскольку в утвержденной инвестиционной программе МП «Жилищное хозяйство» отсутствуют указанные мероприятия.</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pPr>
        <w:pStyle w:val="1"/>
        <w:tabs>
          <w:tab w:val="left" w:pos="1985"/>
          <w:tab w:val="left" w:pos="2127"/>
          <w:tab w:val="left" w:pos="2268"/>
        </w:tabs>
        <w:ind w:left="0" w:firstLine="0"/>
        <w:jc w:val="center"/>
      </w:pPr>
      <w:bookmarkStart w:id="107" w:name="_Toc196941367"/>
      <w:r>
        <w:lastRenderedPageBreak/>
        <w:t>Перспективные топливные балансы</w:t>
      </w:r>
      <w:bookmarkEnd w:id="107"/>
    </w:p>
    <w:p w:rsidR="007B21C5" w:rsidRDefault="00462D17" w:rsidP="0042148F">
      <w:pPr>
        <w:pStyle w:val="21"/>
        <w:keepNext w:val="0"/>
        <w:numPr>
          <w:ilvl w:val="1"/>
          <w:numId w:val="37"/>
        </w:numPr>
        <w:suppressLineNumbers w:val="0"/>
        <w:tabs>
          <w:tab w:val="clear" w:pos="9356"/>
        </w:tabs>
        <w:spacing w:before="120" w:after="240"/>
        <w:ind w:left="0" w:firstLine="567"/>
        <w:jc w:val="both"/>
      </w:pPr>
      <w:bookmarkStart w:id="108" w:name="_Toc196941368"/>
      <w: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108"/>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Тепловая энергия на территории города вырабатывается в комбинированном цикле. Удельный расход топлива на отопление, определяется соотношением вырабатываемой тепловой и электрической энергии.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Данные о среднемесячных удельных расходах топлива на выработку тепловой энергии и годовых и часовых расходах натурального топлива за 2020-2024 годы и на перспективу до 2030 года, представлены ниже (</w:t>
      </w:r>
      <w:r>
        <w:rPr>
          <w:rFonts w:ascii="Times New Roman" w:hAnsi="Times New Roman" w:cs="Times New Roman"/>
        </w:rPr>
        <w:fldChar w:fldCharType="begin"/>
      </w:r>
      <w:r>
        <w:rPr>
          <w:rFonts w:ascii="Times New Roman" w:hAnsi="Times New Roman" w:cs="Times New Roman"/>
        </w:rPr>
        <w:instrText xml:space="preserve"> REF _Ref134715931 \h </w:instrText>
      </w:r>
      <w:r>
        <w:rPr>
          <w:rFonts w:ascii="Times New Roman" w:hAnsi="Times New Roman" w:cs="Times New Roman"/>
        </w:rPr>
      </w:r>
      <w:r>
        <w:rPr>
          <w:rFonts w:ascii="Times New Roman" w:hAnsi="Times New Roman" w:cs="Times New Roman"/>
        </w:rPr>
        <w:fldChar w:fldCharType="separate"/>
      </w:r>
      <w:r>
        <w:t>Таблица 33</w:t>
      </w:r>
      <w:r>
        <w:rPr>
          <w:rFonts w:ascii="Times New Roman" w:hAnsi="Times New Roman" w:cs="Times New Roman"/>
        </w:rPr>
        <w:fldChar w:fldCharType="end"/>
      </w:r>
      <w:r>
        <w:rPr>
          <w:rFonts w:ascii="Times New Roman" w:hAnsi="Times New Roman" w:cs="Times New Roman"/>
        </w:rPr>
        <w:t xml:space="preserve">). </w:t>
      </w: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afe"/>
        <w:sectPr w:rsidR="007B21C5">
          <w:pgSz w:w="11906" w:h="16838"/>
          <w:pgMar w:top="1134" w:right="1134" w:bottom="1134" w:left="1701" w:header="709" w:footer="709" w:gutter="0"/>
          <w:cols w:space="720"/>
          <w:docGrid w:linePitch="360"/>
        </w:sectPr>
      </w:pPr>
      <w:bookmarkStart w:id="109" w:name="_Ref95826998"/>
    </w:p>
    <w:p w:rsidR="007B21C5" w:rsidRDefault="00462D17">
      <w:pPr>
        <w:pStyle w:val="afe"/>
      </w:pPr>
      <w:bookmarkStart w:id="110" w:name="_Ref134715931"/>
      <w:r>
        <w:lastRenderedPageBreak/>
        <w:t xml:space="preserve">Таблица </w:t>
      </w:r>
      <w:r>
        <w:fldChar w:fldCharType="begin"/>
      </w:r>
      <w:r>
        <w:instrText xml:space="preserve">SEQ Таблица \* ARABIC </w:instrText>
      </w:r>
      <w:r>
        <w:fldChar w:fldCharType="separate"/>
      </w:r>
      <w:r>
        <w:t>33</w:t>
      </w:r>
      <w:r>
        <w:fldChar w:fldCharType="end"/>
      </w:r>
      <w:bookmarkEnd w:id="109"/>
      <w:bookmarkEnd w:id="110"/>
      <w:r>
        <w:t xml:space="preserve"> - Годовой и часовой расход основного вида топлива (природный газ) в 2020-2030 годах (ретроспектива и перспектива)</w:t>
      </w:r>
    </w:p>
    <w:tbl>
      <w:tblPr>
        <w:tblW w:w="5000" w:type="pct"/>
        <w:tblCellMar>
          <w:left w:w="0" w:type="dxa"/>
          <w:right w:w="0" w:type="dxa"/>
        </w:tblCellMar>
        <w:tblLook w:val="0000" w:firstRow="0" w:lastRow="0" w:firstColumn="0" w:lastColumn="0" w:noHBand="0" w:noVBand="0"/>
      </w:tblPr>
      <w:tblGrid>
        <w:gridCol w:w="1920"/>
        <w:gridCol w:w="1809"/>
        <w:gridCol w:w="1808"/>
        <w:gridCol w:w="1808"/>
        <w:gridCol w:w="1808"/>
        <w:gridCol w:w="1808"/>
        <w:gridCol w:w="1808"/>
        <w:gridCol w:w="1791"/>
      </w:tblGrid>
      <w:tr w:rsidR="007B21C5">
        <w:trPr>
          <w:trHeight w:hRule="exact" w:val="701"/>
        </w:trPr>
        <w:tc>
          <w:tcPr>
            <w:tcW w:w="659"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after="0" w:line="240" w:lineRule="auto"/>
              <w:ind w:left="201" w:right="-20"/>
              <w:jc w:val="center"/>
              <w:rPr>
                <w:rFonts w:ascii="Times New Roman" w:hAnsi="Times New Roman"/>
              </w:rPr>
            </w:pPr>
            <w:r>
              <w:rPr>
                <w:rFonts w:ascii="Times New Roman" w:hAnsi="Times New Roman"/>
                <w:b/>
                <w:bCs/>
                <w:spacing w:val="1"/>
              </w:rPr>
              <w:t>На</w:t>
            </w:r>
            <w:r>
              <w:rPr>
                <w:rFonts w:ascii="Times New Roman" w:hAnsi="Times New Roman"/>
                <w:b/>
                <w:bCs/>
              </w:rPr>
              <w:t>и</w:t>
            </w:r>
            <w:r>
              <w:rPr>
                <w:rFonts w:ascii="Times New Roman" w:hAnsi="Times New Roman"/>
                <w:b/>
                <w:bCs/>
                <w:spacing w:val="1"/>
              </w:rPr>
              <w:t>м</w:t>
            </w:r>
            <w:r>
              <w:rPr>
                <w:rFonts w:ascii="Times New Roman" w:hAnsi="Times New Roman"/>
                <w:b/>
                <w:bCs/>
              </w:rPr>
              <w:t>е</w:t>
            </w:r>
            <w:r>
              <w:rPr>
                <w:rFonts w:ascii="Times New Roman" w:hAnsi="Times New Roman"/>
                <w:b/>
                <w:bCs/>
                <w:spacing w:val="1"/>
              </w:rPr>
              <w:t>но</w:t>
            </w:r>
            <w:r>
              <w:rPr>
                <w:rFonts w:ascii="Times New Roman" w:hAnsi="Times New Roman"/>
                <w:b/>
                <w:bCs/>
              </w:rPr>
              <w:t>в</w:t>
            </w:r>
            <w:r>
              <w:rPr>
                <w:rFonts w:ascii="Times New Roman" w:hAnsi="Times New Roman"/>
                <w:b/>
                <w:bCs/>
                <w:spacing w:val="1"/>
              </w:rPr>
              <w:t>а</w:t>
            </w:r>
            <w:r>
              <w:rPr>
                <w:rFonts w:ascii="Times New Roman" w:hAnsi="Times New Roman"/>
                <w:b/>
                <w:bCs/>
              </w:rPr>
              <w:t>н</w:t>
            </w:r>
            <w:r>
              <w:rPr>
                <w:rFonts w:ascii="Times New Roman" w:hAnsi="Times New Roman"/>
                <w:b/>
                <w:bCs/>
                <w:spacing w:val="1"/>
              </w:rPr>
              <w:t>и</w:t>
            </w:r>
            <w:r>
              <w:rPr>
                <w:rFonts w:ascii="Times New Roman" w:hAnsi="Times New Roman"/>
                <w:b/>
                <w:bCs/>
              </w:rPr>
              <w:t>е</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after="0" w:line="240" w:lineRule="auto"/>
              <w:ind w:left="171" w:firstLine="10"/>
              <w:jc w:val="center"/>
              <w:rPr>
                <w:rFonts w:ascii="Times New Roman" w:hAnsi="Times New Roman"/>
              </w:rPr>
            </w:pPr>
            <w:r>
              <w:rPr>
                <w:rFonts w:ascii="Times New Roman" w:hAnsi="Times New Roman"/>
                <w:b/>
                <w:bCs/>
                <w:spacing w:val="-1"/>
              </w:rPr>
              <w:t>Е</w:t>
            </w:r>
            <w:r>
              <w:rPr>
                <w:rFonts w:ascii="Times New Roman" w:hAnsi="Times New Roman"/>
                <w:b/>
                <w:bCs/>
              </w:rPr>
              <w:t>д. из</w:t>
            </w:r>
            <w:r>
              <w:rPr>
                <w:rFonts w:ascii="Times New Roman" w:hAnsi="Times New Roman"/>
                <w:b/>
                <w:bCs/>
                <w:spacing w:val="1"/>
              </w:rPr>
              <w:t>м</w:t>
            </w:r>
            <w:r>
              <w:rPr>
                <w:rFonts w:ascii="Times New Roman" w:hAnsi="Times New Roman"/>
                <w:b/>
                <w:bCs/>
              </w:rPr>
              <w:t>.</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after="0" w:line="240" w:lineRule="auto"/>
              <w:ind w:right="-20"/>
              <w:jc w:val="center"/>
              <w:rPr>
                <w:rFonts w:ascii="Times New Roman" w:hAnsi="Times New Roman"/>
                <w:b/>
                <w:bCs/>
                <w:spacing w:val="1"/>
              </w:rPr>
            </w:pPr>
            <w:r>
              <w:rPr>
                <w:rFonts w:ascii="Times New Roman" w:hAnsi="Times New Roman"/>
                <w:b/>
                <w:bCs/>
                <w:spacing w:val="1"/>
              </w:rPr>
              <w:t>2020</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after="0" w:line="240" w:lineRule="auto"/>
              <w:ind w:right="-20"/>
              <w:jc w:val="center"/>
              <w:rPr>
                <w:rFonts w:ascii="Times New Roman" w:hAnsi="Times New Roman"/>
                <w:b/>
                <w:bCs/>
                <w:spacing w:val="1"/>
              </w:rPr>
            </w:pPr>
            <w:r>
              <w:rPr>
                <w:rFonts w:ascii="Times New Roman" w:hAnsi="Times New Roman"/>
                <w:b/>
                <w:bCs/>
                <w:spacing w:val="1"/>
              </w:rPr>
              <w:t>2021</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after="0" w:line="240" w:lineRule="auto"/>
              <w:ind w:right="-20"/>
              <w:jc w:val="center"/>
              <w:rPr>
                <w:rFonts w:ascii="Times New Roman" w:hAnsi="Times New Roman"/>
                <w:b/>
                <w:bCs/>
                <w:spacing w:val="1"/>
              </w:rPr>
            </w:pPr>
            <w:r>
              <w:rPr>
                <w:rFonts w:ascii="Times New Roman" w:hAnsi="Times New Roman"/>
                <w:b/>
                <w:bCs/>
                <w:spacing w:val="1"/>
              </w:rPr>
              <w:t>2022</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after="0" w:line="240" w:lineRule="auto"/>
              <w:ind w:right="-20"/>
              <w:jc w:val="center"/>
              <w:rPr>
                <w:rFonts w:ascii="Times New Roman" w:hAnsi="Times New Roman"/>
                <w:b/>
                <w:bCs/>
                <w:spacing w:val="1"/>
              </w:rPr>
            </w:pPr>
            <w:r>
              <w:rPr>
                <w:rFonts w:ascii="Times New Roman" w:hAnsi="Times New Roman"/>
                <w:b/>
                <w:bCs/>
                <w:spacing w:val="1"/>
              </w:rPr>
              <w:t>2023</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after="0" w:line="240" w:lineRule="auto"/>
              <w:ind w:right="-20"/>
              <w:jc w:val="center"/>
              <w:rPr>
                <w:rFonts w:ascii="Times New Roman" w:hAnsi="Times New Roman"/>
                <w:b/>
                <w:bCs/>
                <w:spacing w:val="1"/>
              </w:rPr>
            </w:pPr>
            <w:r>
              <w:rPr>
                <w:rFonts w:ascii="Times New Roman" w:hAnsi="Times New Roman"/>
                <w:b/>
                <w:bCs/>
                <w:spacing w:val="1"/>
              </w:rPr>
              <w:t>2024</w:t>
            </w:r>
          </w:p>
        </w:tc>
        <w:tc>
          <w:tcPr>
            <w:tcW w:w="615"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after="0" w:line="240" w:lineRule="auto"/>
              <w:ind w:right="-20"/>
              <w:jc w:val="center"/>
              <w:rPr>
                <w:rFonts w:ascii="Times New Roman" w:hAnsi="Times New Roman"/>
                <w:b/>
                <w:bCs/>
                <w:spacing w:val="1"/>
              </w:rPr>
            </w:pPr>
            <w:r>
              <w:rPr>
                <w:rFonts w:ascii="Times New Roman" w:hAnsi="Times New Roman"/>
                <w:b/>
                <w:bCs/>
                <w:spacing w:val="1"/>
              </w:rPr>
              <w:t>2025-2030 (оценка)</w:t>
            </w:r>
          </w:p>
        </w:tc>
      </w:tr>
      <w:tr w:rsidR="007B21C5">
        <w:trPr>
          <w:trHeight w:hRule="exact" w:val="1887"/>
        </w:trPr>
        <w:tc>
          <w:tcPr>
            <w:tcW w:w="659"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after="0" w:line="240" w:lineRule="auto"/>
              <w:ind w:right="-20"/>
              <w:jc w:val="center"/>
              <w:rPr>
                <w:rFonts w:ascii="Times New Roman" w:hAnsi="Times New Roman"/>
              </w:rPr>
            </w:pPr>
            <w:r>
              <w:rPr>
                <w:rFonts w:ascii="Times New Roman" w:hAnsi="Times New Roman"/>
              </w:rPr>
              <w:t>Удельный расход</w:t>
            </w:r>
          </w:p>
          <w:p w:rsidR="007B21C5" w:rsidRDefault="00462D17">
            <w:pPr>
              <w:widowControl w:val="0"/>
              <w:spacing w:after="0" w:line="240" w:lineRule="auto"/>
              <w:ind w:left="177" w:right="-20"/>
              <w:jc w:val="center"/>
              <w:rPr>
                <w:rFonts w:ascii="Times New Roman" w:hAnsi="Times New Roman"/>
              </w:rPr>
            </w:pPr>
            <w:r>
              <w:rPr>
                <w:rFonts w:ascii="Times New Roman" w:hAnsi="Times New Roman"/>
              </w:rPr>
              <w:t>условного топлива на на отпущенную т/энергию</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after="0" w:line="240" w:lineRule="auto"/>
              <w:ind w:right="-20"/>
              <w:jc w:val="center"/>
              <w:rPr>
                <w:rFonts w:ascii="Times New Roman" w:hAnsi="Times New Roman"/>
              </w:rPr>
            </w:pPr>
            <w:r>
              <w:rPr>
                <w:rFonts w:ascii="Times New Roman" w:hAnsi="Times New Roman"/>
              </w:rPr>
              <w:t>кг/Гкал</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160,09</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160,41</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162,20</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161,91</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162,75</w:t>
            </w:r>
          </w:p>
        </w:tc>
        <w:tc>
          <w:tcPr>
            <w:tcW w:w="615"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162,75</w:t>
            </w:r>
          </w:p>
        </w:tc>
      </w:tr>
      <w:tr w:rsidR="007B21C5">
        <w:trPr>
          <w:trHeight w:hRule="exact" w:val="972"/>
        </w:trPr>
        <w:tc>
          <w:tcPr>
            <w:tcW w:w="659"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after="0" w:line="240" w:lineRule="auto"/>
              <w:ind w:right="-20"/>
              <w:jc w:val="center"/>
              <w:rPr>
                <w:rFonts w:ascii="Times New Roman" w:hAnsi="Times New Roman"/>
              </w:rPr>
            </w:pPr>
            <w:r>
              <w:rPr>
                <w:rFonts w:ascii="Times New Roman" w:hAnsi="Times New Roman"/>
              </w:rPr>
              <w:t>Годовой расход</w:t>
            </w:r>
          </w:p>
          <w:p w:rsidR="007B21C5" w:rsidRDefault="00462D17">
            <w:pPr>
              <w:widowControl w:val="0"/>
              <w:spacing w:after="0" w:line="240" w:lineRule="auto"/>
              <w:ind w:right="-20"/>
              <w:jc w:val="center"/>
              <w:rPr>
                <w:rFonts w:ascii="Times New Roman" w:hAnsi="Times New Roman"/>
              </w:rPr>
            </w:pPr>
            <w:r>
              <w:rPr>
                <w:rFonts w:ascii="Times New Roman" w:hAnsi="Times New Roman"/>
              </w:rPr>
              <w:t>натурального топлива на отпуск тепла</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after="0" w:line="240" w:lineRule="auto"/>
              <w:ind w:right="-20"/>
              <w:jc w:val="center"/>
              <w:rPr>
                <w:rFonts w:ascii="Times New Roman" w:hAnsi="Times New Roman"/>
              </w:rPr>
            </w:pPr>
            <w:r>
              <w:rPr>
                <w:rFonts w:ascii="Times New Roman" w:hAnsi="Times New Roman"/>
              </w:rPr>
              <w:t>тыс. куб.м.</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400 360,2</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361 514,7</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357 008,5</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395 095,2</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378 282,6</w:t>
            </w:r>
          </w:p>
        </w:tc>
        <w:tc>
          <w:tcPr>
            <w:tcW w:w="615"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378 282,6</w:t>
            </w:r>
          </w:p>
        </w:tc>
      </w:tr>
      <w:tr w:rsidR="007B21C5">
        <w:trPr>
          <w:trHeight w:hRule="exact" w:val="987"/>
        </w:trPr>
        <w:tc>
          <w:tcPr>
            <w:tcW w:w="659"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after="0" w:line="240" w:lineRule="auto"/>
              <w:ind w:right="-20"/>
              <w:jc w:val="center"/>
              <w:rPr>
                <w:rFonts w:ascii="Times New Roman" w:hAnsi="Times New Roman"/>
              </w:rPr>
            </w:pPr>
            <w:r>
              <w:rPr>
                <w:rFonts w:ascii="Times New Roman" w:hAnsi="Times New Roman"/>
              </w:rPr>
              <w:t>Ср.часовой расход</w:t>
            </w:r>
          </w:p>
          <w:p w:rsidR="007B21C5" w:rsidRDefault="00462D17">
            <w:pPr>
              <w:widowControl w:val="0"/>
              <w:spacing w:after="0" w:line="240" w:lineRule="auto"/>
              <w:ind w:right="-20"/>
              <w:jc w:val="center"/>
              <w:rPr>
                <w:rFonts w:ascii="Times New Roman" w:hAnsi="Times New Roman"/>
              </w:rPr>
            </w:pPr>
            <w:r>
              <w:rPr>
                <w:rFonts w:ascii="Times New Roman" w:hAnsi="Times New Roman"/>
              </w:rPr>
              <w:t>натурального топлива</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after="0" w:line="240" w:lineRule="auto"/>
              <w:ind w:right="-20"/>
              <w:jc w:val="center"/>
              <w:rPr>
                <w:rFonts w:ascii="Times New Roman" w:hAnsi="Times New Roman"/>
              </w:rPr>
            </w:pPr>
            <w:r>
              <w:rPr>
                <w:rFonts w:ascii="Times New Roman" w:hAnsi="Times New Roman"/>
              </w:rPr>
              <w:t>тыс. куб.м.</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45,58</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41,27</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40,75</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45,10</w:t>
            </w:r>
          </w:p>
        </w:tc>
        <w:tc>
          <w:tcPr>
            <w:tcW w:w="621"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43,18</w:t>
            </w:r>
          </w:p>
        </w:tc>
        <w:tc>
          <w:tcPr>
            <w:tcW w:w="615" w:type="pct"/>
            <w:tcBorders>
              <w:top w:val="single" w:sz="4" w:space="0" w:color="000000"/>
              <w:left w:val="single" w:sz="4" w:space="0" w:color="000000"/>
              <w:bottom w:val="single" w:sz="4" w:space="0" w:color="000000"/>
              <w:right w:val="single" w:sz="4" w:space="0" w:color="000000"/>
            </w:tcBorders>
            <w:vAlign w:val="center"/>
          </w:tcPr>
          <w:p w:rsidR="007B21C5" w:rsidRDefault="00462D17">
            <w:pPr>
              <w:widowControl w:val="0"/>
              <w:spacing w:before="11" w:after="0" w:line="200" w:lineRule="exact"/>
              <w:jc w:val="center"/>
              <w:rPr>
                <w:rFonts w:ascii="Times New Roman" w:hAnsi="Times New Roman"/>
              </w:rPr>
            </w:pPr>
            <w:r>
              <w:rPr>
                <w:rFonts w:ascii="Times New Roman" w:hAnsi="Times New Roman"/>
              </w:rPr>
              <w:t>43,18</w:t>
            </w:r>
          </w:p>
        </w:tc>
      </w:tr>
    </w:tbl>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rPr>
        <w:sectPr w:rsidR="007B21C5">
          <w:pgSz w:w="16838" w:h="11906" w:orient="landscape"/>
          <w:pgMar w:top="1701" w:right="1134" w:bottom="1134" w:left="1134" w:header="709" w:footer="709" w:gutter="0"/>
          <w:cols w:space="720"/>
          <w:docGrid w:linePitch="360"/>
        </w:sectPr>
      </w:pPr>
    </w:p>
    <w:p w:rsidR="007B21C5" w:rsidRPr="0042148F" w:rsidRDefault="00462D17" w:rsidP="0042148F">
      <w:pPr>
        <w:pStyle w:val="21"/>
        <w:keepNext w:val="0"/>
        <w:numPr>
          <w:ilvl w:val="1"/>
          <w:numId w:val="37"/>
        </w:numPr>
        <w:suppressLineNumbers w:val="0"/>
        <w:tabs>
          <w:tab w:val="clear" w:pos="9356"/>
        </w:tabs>
        <w:spacing w:before="120" w:after="240"/>
        <w:ind w:left="0" w:firstLine="567"/>
        <w:jc w:val="both"/>
      </w:pPr>
      <w:bookmarkStart w:id="111" w:name="_Toc196941369"/>
      <w:r>
        <w:lastRenderedPageBreak/>
        <w:t xml:space="preserve">Результаты расчетов по каждому источнику тепловой энергии </w:t>
      </w:r>
      <w:r w:rsidRPr="0042148F">
        <w:t>нормативных запасов топлива.</w:t>
      </w:r>
      <w:bookmarkEnd w:id="111"/>
      <w:r w:rsidRPr="0042148F">
        <w:t>-</w:t>
      </w:r>
    </w:p>
    <w:p w:rsidR="007B21C5" w:rsidRDefault="00462D17">
      <w:pPr>
        <w:pStyle w:val="-21"/>
        <w:widowControl w:val="0"/>
        <w:spacing w:after="120" w:line="360" w:lineRule="auto"/>
        <w:ind w:firstLine="851"/>
        <w:rPr>
          <w:rFonts w:ascii="Times New Roman" w:hAnsi="Times New Roman" w:cs="Times New Roman"/>
        </w:rPr>
      </w:pPr>
      <w:r w:rsidRPr="001E6CA9">
        <w:rPr>
          <w:rFonts w:ascii="Times New Roman" w:hAnsi="Times New Roman" w:cs="Times New Roman"/>
        </w:rPr>
        <w:t xml:space="preserve">Годовой и часовой расход </w:t>
      </w:r>
      <w:r w:rsidRPr="0042148F">
        <w:rPr>
          <w:rFonts w:ascii="Times New Roman" w:hAnsi="Times New Roman" w:cs="Times New Roman"/>
        </w:rPr>
        <w:t>основного</w:t>
      </w:r>
      <w:r w:rsidRPr="001E6CA9">
        <w:rPr>
          <w:rFonts w:ascii="Times New Roman" w:hAnsi="Times New Roman" w:cs="Times New Roman"/>
        </w:rPr>
        <w:t xml:space="preserve"> топлива (</w:t>
      </w:r>
      <w:r w:rsidRPr="0042148F">
        <w:rPr>
          <w:rFonts w:ascii="Times New Roman" w:hAnsi="Times New Roman" w:cs="Times New Roman"/>
        </w:rPr>
        <w:t>газ</w:t>
      </w:r>
      <w:r w:rsidRPr="001E6CA9">
        <w:rPr>
          <w:rFonts w:ascii="Times New Roman" w:hAnsi="Times New Roman" w:cs="Times New Roman"/>
        </w:rPr>
        <w:t xml:space="preserve">) представлен выше. </w:t>
      </w:r>
      <w:r>
        <w:rPr>
          <w:rFonts w:ascii="Times New Roman" w:hAnsi="Times New Roman" w:cs="Times New Roman"/>
        </w:rPr>
        <w:t>Аварийное топливо не предусмотрено.</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rsidP="0042148F">
      <w:pPr>
        <w:pStyle w:val="21"/>
        <w:keepNext w:val="0"/>
        <w:numPr>
          <w:ilvl w:val="1"/>
          <w:numId w:val="37"/>
        </w:numPr>
        <w:suppressLineNumbers w:val="0"/>
        <w:tabs>
          <w:tab w:val="clear" w:pos="9356"/>
        </w:tabs>
        <w:spacing w:before="120" w:after="240"/>
        <w:ind w:left="0" w:firstLine="567"/>
        <w:jc w:val="both"/>
      </w:pPr>
      <w:bookmarkStart w:id="112" w:name="_Toc196941370"/>
      <w: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12"/>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Основным топливом на Киришской ГРЭС является природный газ. Использование </w:t>
      </w:r>
      <w:r>
        <w:t>возобновляемых источников энергии или местных видов топлива не рассматривается.</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pPr>
        <w:pStyle w:val="1"/>
        <w:tabs>
          <w:tab w:val="left" w:pos="1985"/>
          <w:tab w:val="left" w:pos="2127"/>
          <w:tab w:val="left" w:pos="2268"/>
        </w:tabs>
        <w:ind w:left="0" w:firstLine="0"/>
        <w:jc w:val="center"/>
      </w:pPr>
      <w:bookmarkStart w:id="113" w:name="_Toc196941371"/>
      <w:r>
        <w:lastRenderedPageBreak/>
        <w:t>Оценка надежности теплоснабжения</w:t>
      </w:r>
      <w:bookmarkEnd w:id="113"/>
    </w:p>
    <w:p w:rsidR="007B21C5" w:rsidRDefault="00462D17" w:rsidP="0042148F">
      <w:pPr>
        <w:pStyle w:val="21"/>
        <w:keepNext w:val="0"/>
        <w:numPr>
          <w:ilvl w:val="1"/>
          <w:numId w:val="38"/>
        </w:numPr>
        <w:suppressLineNumbers w:val="0"/>
        <w:tabs>
          <w:tab w:val="clear" w:pos="9356"/>
          <w:tab w:val="left" w:pos="1276"/>
        </w:tabs>
        <w:spacing w:before="120" w:after="240"/>
        <w:ind w:left="0" w:firstLine="567"/>
        <w:jc w:val="both"/>
      </w:pPr>
      <w:bookmarkStart w:id="114" w:name="_Toc196941372"/>
      <w:r>
        <w:t>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14"/>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В соответствии с «Методическими рекомендациями по разработке схем теплоснабжения», утвержденными совместным приказом Министерства энергетики РФ и Министерства регионального развития РФ № 565/667 от 29.12.2012 г., а также п. 6.25 СП 124.13330.2012 (СНиП 41-02-2003) «Тепловые сети», надежность теплоснабжения оценивается двумя вероятностными и одним детерминированным показателями, определяемыми для узлов расчетной схемы, к которым подключены потребители. Показатели рассчитываются только для отопительно-вентиляционной нагрузки, потому что нарушения в подаче теплоты на отопление и вентиляцию могут привести к катастрофическим последствиям, а ограничения нагрузки горячего водоснабжения только к временному снижению комфорта.</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Надежность пониженного уровня теплоснабжения потребителей оценивается вероятностями безотказной работы Pj, определяемыми для каждого узла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Надежность расчетного уровня теплоснабжения оценивается коэффициентами готовности Kj,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в j-й узел будет обеспечена подача расчетного количества теплоты (или среднее значение доли отопительного сезона, в течение которой теплоснабжение потребителя в j-м узле не нарушается).</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Детерминированным показателем является норма подачи теплоты потребителям в аварийных ситуациях φ_k^ав.</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Показатели надежности рассчитываются за отопительный период. При определении показателя Pj учитываются:</w:t>
      </w:r>
    </w:p>
    <w:p w:rsidR="007B21C5" w:rsidRDefault="00462D17" w:rsidP="0042148F">
      <w:pPr>
        <w:pStyle w:val="-21"/>
        <w:widowControl w:val="0"/>
        <w:numPr>
          <w:ilvl w:val="0"/>
          <w:numId w:val="43"/>
        </w:numPr>
        <w:spacing w:after="120" w:line="360" w:lineRule="auto"/>
        <w:ind w:left="851" w:hanging="284"/>
        <w:rPr>
          <w:rFonts w:ascii="Times New Roman" w:hAnsi="Times New Roman" w:cs="Times New Roman"/>
        </w:rPr>
      </w:pPr>
      <w:r>
        <w:rPr>
          <w:rFonts w:ascii="Times New Roman" w:hAnsi="Times New Roman" w:cs="Times New Roman"/>
        </w:rPr>
        <w:t xml:space="preserve">теплоаккумулирующие свойства зданий потребителей (временной резерв </w:t>
      </w:r>
      <w:r>
        <w:rPr>
          <w:rFonts w:ascii="Times New Roman" w:hAnsi="Times New Roman" w:cs="Times New Roman"/>
        </w:rPr>
        <w:lastRenderedPageBreak/>
        <w:t>потребителей);</w:t>
      </w:r>
    </w:p>
    <w:p w:rsidR="007B21C5" w:rsidRDefault="00462D17" w:rsidP="0042148F">
      <w:pPr>
        <w:pStyle w:val="-21"/>
        <w:widowControl w:val="0"/>
        <w:numPr>
          <w:ilvl w:val="0"/>
          <w:numId w:val="43"/>
        </w:numPr>
        <w:spacing w:after="120" w:line="360" w:lineRule="auto"/>
        <w:ind w:left="851" w:hanging="284"/>
        <w:rPr>
          <w:rFonts w:ascii="Times New Roman" w:hAnsi="Times New Roman" w:cs="Times New Roman"/>
        </w:rPr>
      </w:pPr>
      <w:r>
        <w:rPr>
          <w:rFonts w:ascii="Times New Roman" w:hAnsi="Times New Roman" w:cs="Times New Roman"/>
        </w:rPr>
        <w:t>зависимость теплоаккумулирующих свойств зданий потребителей от температуры наружного воздуха;</w:t>
      </w:r>
    </w:p>
    <w:p w:rsidR="007B21C5" w:rsidRDefault="00462D17" w:rsidP="0042148F">
      <w:pPr>
        <w:pStyle w:val="-21"/>
        <w:widowControl w:val="0"/>
        <w:numPr>
          <w:ilvl w:val="0"/>
          <w:numId w:val="43"/>
        </w:numPr>
        <w:spacing w:after="120" w:line="360" w:lineRule="auto"/>
        <w:ind w:left="851" w:hanging="284"/>
        <w:rPr>
          <w:rFonts w:ascii="Times New Roman" w:hAnsi="Times New Roman" w:cs="Times New Roman"/>
        </w:rPr>
      </w:pPr>
      <w:r>
        <w:rPr>
          <w:rFonts w:ascii="Times New Roman" w:hAnsi="Times New Roman" w:cs="Times New Roman"/>
        </w:rPr>
        <w:t>продолжительность стояния температур наружного воздуха, при которых время восстановления элементов превышает временной резерв потребителей, т.е. доля отопительного периода, в течение которой отказ каждого элемента нарушает теплоснабжение каждого потребителя.</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Обоснование решений, обеспечивающих выполнение требований СП 124.13330.2012 к надежности теплоснабжения, производится на основе выполнения двух условий:</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Вероятностные показатели надежности должны удовлетворять нормативным требованиям:</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K_j≥K_г,j</w:t>
      </w:r>
      <w:r>
        <w:rPr>
          <w:rFonts w:ascii="Cambria Math" w:hAnsi="Cambria Math" w:cs="Cambria Math"/>
        </w:rPr>
        <w:t>∈</w:t>
      </w:r>
      <w:r>
        <w:rPr>
          <w:rFonts w:ascii="Times New Roman" w:hAnsi="Times New Roman" w:cs="Times New Roman"/>
        </w:rPr>
        <w:t>JK_j</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(1)</w:t>
      </w:r>
      <w:r>
        <w:rPr>
          <w:rFonts w:ascii="Times New Roman" w:hAnsi="Times New Roman" w:cs="Times New Roman"/>
        </w:rPr>
        <w:br/>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P_j≥P_тс,j</w:t>
      </w:r>
      <w:r>
        <w:rPr>
          <w:rFonts w:ascii="Cambria Math" w:hAnsi="Cambria Math" w:cs="Cambria Math"/>
        </w:rPr>
        <w:t>∈</w:t>
      </w:r>
      <w:r>
        <w:rPr>
          <w:rFonts w:ascii="Times New Roman" w:hAnsi="Times New Roman" w:cs="Times New Roman"/>
        </w:rPr>
        <w:t>J</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(2)</w:t>
      </w:r>
      <w:r>
        <w:rPr>
          <w:rFonts w:ascii="Times New Roman" w:hAnsi="Times New Roman" w:cs="Times New Roman"/>
        </w:rPr>
        <w:br/>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где J – множество узлов расчетной схемы тепловой сети, к которым подключены потребители тепловой энергии.</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В соответствии с СП 124.13330.2012 «Тепловые сети» минимально допустимое значение показателя вероятности безотказной работы системы теплоснабжения в целом, т.е. нормативное значение вероятности того, что температура воздуха в зданиях не опустится ниже граничного значения, Pсцт = 0,86. Вклад тепловой сети в этот показатель составляет 0,9, т.е. Pj = 0,9.</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 xml:space="preserve">В СП 124.13330.2012 значение минимально допустимого показателя готовности системы теплоснабжения в целом принято равным 0,97 без выделения долей источника теплоты, тепловых сетей и потребителей. Поскольку вклад источника теплоты, и потребителей в этот показатель существенно ниже, </w:t>
      </w:r>
      <w:r>
        <w:rPr>
          <w:rFonts w:ascii="Times New Roman" w:hAnsi="Times New Roman" w:cs="Times New Roman"/>
        </w:rPr>
        <w:lastRenderedPageBreak/>
        <w:t>нормативное значение коэффициента готовности Kг, принято равным 0,97.</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На основе расчета показателей Kг и Pj выявляется необходимость структурного резервирования тепловой сети и выделяется резервируемая часть сети.</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Потребители во время отказов участков резервируемой части сети должны получать аварийную норму тепла φ_k^ав, т.е. для j-го потребителя при отказе k-го элемента:</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q ̅_(j,k)≥φ_k^ав,j</w:t>
      </w:r>
      <w:r>
        <w:rPr>
          <w:rFonts w:ascii="Cambria Math" w:hAnsi="Cambria Math" w:cs="Cambria Math"/>
        </w:rPr>
        <w:t>∈</w:t>
      </w:r>
      <w:r>
        <w:rPr>
          <w:rFonts w:ascii="Times New Roman" w:hAnsi="Times New Roman" w:cs="Times New Roman"/>
        </w:rPr>
        <w:t>J,k</w:t>
      </w:r>
      <w:r>
        <w:rPr>
          <w:rFonts w:ascii="Cambria Math" w:hAnsi="Cambria Math" w:cs="Cambria Math"/>
        </w:rPr>
        <w:t>∈</w:t>
      </w:r>
      <w:r>
        <w:rPr>
          <w:rFonts w:ascii="Times New Roman" w:hAnsi="Times New Roman" w:cs="Times New Roman"/>
        </w:rPr>
        <w:t xml:space="preserve"> F_j^k</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(3)</w:t>
      </w:r>
      <w:r>
        <w:rPr>
          <w:rFonts w:ascii="Times New Roman" w:hAnsi="Times New Roman" w:cs="Times New Roman"/>
        </w:rPr>
        <w:br/>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где q ̅_(j,k)- относительный (к расчетному расходу) часовой расход тепла у j-го потребителя при отказе k-го элемента кольцевой части сети при F_j^k- множество участков кольцевой части ТС, гидравлически связанных с j-м потребителем.</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Из условий подачи потребителям аварийной нормы тепла во время ликвидации отказов определяются диаметры участков кольцевой части тепловой сети (параметрическое резервирование).</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Величина φ_k^ав  нормирована в СП 124.13330.2012 (пп. 6.31, 5.5) в зависимости от диаметра теплопровода и расчетной температуры наружного воздуха.</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Вероятностные показатели Kj и Pj, а также детерминированный показатель φ_k^ав, отражают специфику резервирования тепловой сети и позволяют организовать рациональный алгоритм построения ее структуры, удовлетворяющей требованиям надежности.</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 xml:space="preserve">В тепловой сети без резервирования показатели Kj имеют наибольшее значение по сравнению с показателями для одноименных потребителей в вариантах резервированной сети, показатели Pj в сети без резервирования имеют наименьшее значение. При резервировании сети значения Pj увеличиваются, так как увеличивается временной резерв потребителей, получающих аварийную норму теплоты во время ликвидации отказов в кольцевой части сети. При этом </w:t>
      </w:r>
      <w:r>
        <w:rPr>
          <w:rFonts w:ascii="Times New Roman" w:hAnsi="Times New Roman" w:cs="Times New Roman"/>
        </w:rPr>
        <w:lastRenderedPageBreak/>
        <w:t>влияние элементов кольцевой части сети на пониженный уровень теплоснабжения потребителей резко снижается. Значения же Kj при резервировании сети уменьшаются, так как на расчетное теплоснабжение потребителей влияет большее число элементов – не только элементы, входящие в путь теплоснабжения потребителя, но и элементы связанной с ним кольцевой части сети.</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Таким образом, если в тупиковой сети все показатели P_j≥P_тс, то резервирования сети не требуется. В противном случае объем резервирования должен увеличиваться до тех пор, пока Pj не достигнут нормативного значения, а Kj своего норматива еще не нарушат. Если в тепловой сети без резервирования значения Kj оказываются меньше нормативного, это значит, что масштабы системы завышены и для обеспечения надежного теплоснабжения часть потребителей необходимо переключать на другие источники или необходимо введение дополнительных источников тепловой энергии. Аналогичный вывод следует сделать, если при увеличении объема резервирования сети, значения показателя Kj становятся меньше нормативного значения, а показатель Pj своего нормативного значения еще не достиг.</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Расчетная схема разрабатывается с детализаций в зависимости от типа решаемой задачи. В однолинейной расчетной схеме участки тепловой сети отображаются ветвями, а места расположения источников и потребителей – узлами с притоками и отборами теплоносителя.</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В качестве потребителей рассматриваются отдельные здания, группы зданий, микрорайоны города или другие совокупности потребителей, подключенные к узлам расчетной схемы. Соответствующую детализацию имеет и тепловая сеть.</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В расчетах используются вероятностные модели функционирования системы теплоснабжения и методика расчета узловых показателей надежности, детерминированные модели теплообмена в зданиях и методика расчета гидравлических режимов в многоконтурных ТС.</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В описании показателей надежности теплоснабжения приняты следующие допущения:</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lastRenderedPageBreak/>
        <w:t>Возникновение отказов оборудования тепловых сетей рассматривается как стационарный Марковский процесс смены состояний элементов с простым пуассоновским распределением потока отказов.</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При восстановлении отказавшего элемента сети отказы других элементов не происходят, поскольку вероятность возникновения нескольких отказов в определенном временном интервале в одной системе в соответствии с законом Пуассона пренебрежимо мала (на три-четыре порядка меньше вероятности возникновения одного отказа).</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Исходными данными для расчетов показателей надежности теплоснабжения потребителей являются характеристики надежности элементов тепловой сети: интенсивность отказов и среднее время восстановления теплопроводов и оборудования.</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Фактический уровень надежности в конкретной системе теплоснабжения должен оцениваться на основе обработки статистических данных об отказах элементов данной системы. Для того, чтобы статистические выборки обладали необходимой однородностью, полнотой и значимостью, в каждой системе должен быть организован сбор исходных данных об отказах в соответствии с рекомендованной формой.</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Если статистические данные по отказам не достаточны, расчет интенсивности отказов теплопроводов с учетом времени их эксплуатации производится по зависимостям распределения Вейбулла при начальной интенсивности отказов 1 км однолинейного теплопровода λ^нач равной 5,7 10-6 1/(км•ч) или 0,05 1/(км•год). Начальная интенсивность отказов соответствует периоду нормальной эксплуатации нового теплопровода после периода приработки.</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Средняя интенсивность отказов единицы запорно-регулирующей арматуры (например, задвижки) принимается равной 2,28 10-7 1/ч или 0,002 1/год.</w:t>
      </w:r>
    </w:p>
    <w:p w:rsidR="007B21C5" w:rsidRDefault="00462D17">
      <w:pPr>
        <w:pStyle w:val="-21"/>
        <w:widowControl w:val="0"/>
        <w:spacing w:after="120" w:line="360" w:lineRule="auto"/>
        <w:ind w:firstLine="567"/>
        <w:rPr>
          <w:rFonts w:ascii="Times New Roman" w:hAnsi="Times New Roman" w:cs="Times New Roman"/>
        </w:rPr>
      </w:pPr>
      <w:r>
        <w:rPr>
          <w:rFonts w:ascii="Times New Roman" w:hAnsi="Times New Roman" w:cs="Times New Roman"/>
        </w:rPr>
        <w:t>Данные по отказам участков тепловых сетей не представлены.</w:t>
      </w:r>
    </w:p>
    <w:p w:rsidR="007B21C5" w:rsidRDefault="007B21C5">
      <w:pPr>
        <w:pStyle w:val="-21"/>
        <w:widowControl w:val="0"/>
        <w:spacing w:after="120" w:line="360" w:lineRule="auto"/>
        <w:ind w:firstLine="567"/>
        <w:rPr>
          <w:rFonts w:ascii="Times New Roman" w:hAnsi="Times New Roman" w:cs="Times New Roman"/>
        </w:rPr>
      </w:pPr>
    </w:p>
    <w:p w:rsidR="007B21C5" w:rsidRDefault="007B21C5">
      <w:pPr>
        <w:pStyle w:val="-21"/>
        <w:widowControl w:val="0"/>
        <w:spacing w:after="120" w:line="360" w:lineRule="auto"/>
        <w:ind w:firstLine="567"/>
        <w:rPr>
          <w:rFonts w:ascii="Times New Roman" w:hAnsi="Times New Roman" w:cs="Times New Roman"/>
        </w:rPr>
      </w:pPr>
    </w:p>
    <w:p w:rsidR="007B21C5" w:rsidRDefault="00462D17" w:rsidP="0042148F">
      <w:pPr>
        <w:pStyle w:val="21"/>
        <w:keepNext w:val="0"/>
        <w:numPr>
          <w:ilvl w:val="1"/>
          <w:numId w:val="38"/>
        </w:numPr>
        <w:suppressLineNumbers w:val="0"/>
        <w:tabs>
          <w:tab w:val="clear" w:pos="9356"/>
          <w:tab w:val="left" w:pos="1276"/>
        </w:tabs>
        <w:spacing w:before="120" w:after="240"/>
        <w:ind w:left="0" w:firstLine="567"/>
        <w:jc w:val="both"/>
      </w:pPr>
      <w:bookmarkStart w:id="115" w:name="_Toc196941373"/>
      <w:r>
        <w:lastRenderedPageBreak/>
        <w:t>Метод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15"/>
    </w:p>
    <w:p w:rsidR="007B21C5" w:rsidRDefault="00462D17">
      <w:pPr>
        <w:pStyle w:val="afffff7"/>
      </w:pPr>
      <w:r>
        <w:t>Если статистические данные о времени восстановления не используются, расчет среднего времени восстановления участков тепловой сети в зависимости от их диаметра и расстояния между секционирующими задвижками производится по формуле (8).</w:t>
      </w:r>
    </w:p>
    <w:p w:rsidR="007B21C5" w:rsidRDefault="00462D17">
      <w:pPr>
        <w:pStyle w:val="afffff7"/>
      </w:pPr>
      <w:r>
        <w:t>Для схем теплоснабжения городов и городских округов с общим количеством жителей более 100 тыс. человек расчет показателей надежности выполняется для узлов с обобщенными потребителями. Коэффициент тепловой аккумуляции зданий в этом случае принимается пользователем либо для представительных в данном узле категорий зданий, либо для здания с наихудшей теплоустойчивостью.</w:t>
      </w:r>
    </w:p>
    <w:p w:rsidR="007B21C5" w:rsidRDefault="00462D17">
      <w:pPr>
        <w:pStyle w:val="afffff7"/>
      </w:pPr>
      <w:r>
        <w:t>Основные расчетные зависимости:</w:t>
      </w:r>
    </w:p>
    <w:p w:rsidR="007B21C5" w:rsidRDefault="00462D17">
      <w:pPr>
        <w:pStyle w:val="afffff7"/>
        <w:rPr>
          <w:b/>
        </w:rPr>
      </w:pPr>
      <w:r>
        <w:rPr>
          <w:b/>
        </w:rPr>
        <w:t>Интенсивность отказов элементов ТС:</w:t>
      </w:r>
    </w:p>
    <w:p w:rsidR="007B21C5" w:rsidRDefault="00462D17">
      <w:pPr>
        <w:pStyle w:val="afffff7"/>
      </w:pPr>
      <w:r>
        <w:t>Интенсивность отказов теплопровода λ с учетом времени его эксплуатации:</w:t>
      </w:r>
    </w:p>
    <w:tbl>
      <w:tblPr>
        <w:tblW w:w="0" w:type="auto"/>
        <w:jc w:val="center"/>
        <w:tblLook w:val="04A0" w:firstRow="1" w:lastRow="0" w:firstColumn="1" w:lastColumn="0" w:noHBand="0" w:noVBand="1"/>
      </w:tblPr>
      <w:tblGrid>
        <w:gridCol w:w="7898"/>
        <w:gridCol w:w="1173"/>
      </w:tblGrid>
      <w:tr w:rsidR="007B21C5">
        <w:trPr>
          <w:jc w:val="center"/>
        </w:trPr>
        <w:tc>
          <w:tcPr>
            <w:tcW w:w="8470" w:type="dxa"/>
            <w:vAlign w:val="center"/>
          </w:tcPr>
          <w:p w:rsidR="007B21C5" w:rsidRDefault="00462D17">
            <w:pPr>
              <w:pStyle w:val="afffff7"/>
            </w:pPr>
            <m:oMath>
              <m:r>
                <m:rPr>
                  <m:sty m:val="p"/>
                </m:rPr>
                <w:rPr>
                  <w:rFonts w:ascii="Cambria Math" w:hAnsi="Cambria Math"/>
                </w:rPr>
                <m:t>=</m:t>
              </m:r>
              <m:sSup>
                <m:sSupPr>
                  <m:ctrlPr>
                    <w:rPr>
                      <w:rFonts w:ascii="Cambria Math" w:hAnsi="Cambria Math"/>
                    </w:rPr>
                  </m:ctrlPr>
                </m:sSupPr>
                <m:e/>
                <m:sup>
                  <m:r>
                    <m:rPr>
                      <m:sty m:val="p"/>
                    </m:rPr>
                    <w:rPr>
                      <w:rFonts w:ascii="Cambria Math" w:hAnsi="Cambria Math"/>
                    </w:rPr>
                    <m:t>нач</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0,1∙</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экспл</m:t>
                          </m:r>
                        </m:sup>
                      </m:sSup>
                    </m:e>
                  </m:d>
                </m:e>
                <m:sup>
                  <m:r>
                    <m:rPr>
                      <m:sty m:val="p"/>
                    </m:rPr>
                    <w:rPr>
                      <w:rFonts w:ascii="Cambria Math" w:hAnsi="Cambria Math"/>
                    </w:rPr>
                    <m:t>α-1</m:t>
                  </m:r>
                </m:sup>
              </m:sSup>
            </m:oMath>
            <w:r>
              <w:t>, 1/(км·ч)</w:t>
            </w:r>
          </w:p>
        </w:tc>
        <w:tc>
          <w:tcPr>
            <w:tcW w:w="1181" w:type="dxa"/>
            <w:vAlign w:val="center"/>
          </w:tcPr>
          <w:p w:rsidR="007B21C5" w:rsidRDefault="00462D17">
            <w:pPr>
              <w:pStyle w:val="afffff7"/>
            </w:pPr>
            <w:bookmarkStart w:id="116" w:name="_Ref374096555"/>
            <w:r>
              <w:t>(</w:t>
            </w:r>
            <w:fldSimple w:instr=" SEQ Список_формул \* ARABIC ">
              <w:r>
                <w:t>1</w:t>
              </w:r>
            </w:fldSimple>
            <w:r>
              <w:t>)</w:t>
            </w:r>
            <w:bookmarkEnd w:id="116"/>
          </w:p>
        </w:tc>
      </w:tr>
    </w:tbl>
    <w:p w:rsidR="007B21C5" w:rsidRDefault="00462D17">
      <w:pPr>
        <w:pStyle w:val="afffff7"/>
      </w:pPr>
      <w:r>
        <w:t xml:space="preserve">Где </w:t>
      </w:r>
      <m:oMath>
        <m:sSup>
          <m:sSupPr>
            <m:ctrlPr>
              <w:rPr>
                <w:rFonts w:ascii="Cambria Math" w:hAnsi="Cambria Math"/>
              </w:rPr>
            </m:ctrlPr>
          </m:sSupPr>
          <m:e>
            <m:r>
              <w:rPr>
                <w:rFonts w:ascii="Cambria Math" w:hAnsi="Cambria Math"/>
              </w:rPr>
              <m:t>λ</m:t>
            </m:r>
          </m:e>
          <m:sup>
            <m:r>
              <w:rPr>
                <w:rFonts w:ascii="Cambria Math" w:hAnsi="Cambria Math"/>
              </w:rPr>
              <m:t>нач</m:t>
            </m:r>
          </m:sup>
        </m:sSup>
      </m:oMath>
      <w:r>
        <w:t>– начальная интенсивность отказов теплопровода, соответствующая периоду нормальной эксплуатации, 1/(км•ч);</w:t>
      </w:r>
    </w:p>
    <w:p w:rsidR="007B21C5" w:rsidRDefault="00D26889">
      <w:pPr>
        <w:pStyle w:val="afffff7"/>
      </w:pPr>
      <m:oMath>
        <m:sSup>
          <m:sSupPr>
            <m:ctrlPr>
              <w:rPr>
                <w:rFonts w:ascii="Cambria Math" w:hAnsi="Cambria Math"/>
              </w:rPr>
            </m:ctrlPr>
          </m:sSupPr>
          <m:e>
            <m:r>
              <w:rPr>
                <w:rFonts w:ascii="Cambria Math" w:hAnsi="Cambria Math"/>
              </w:rPr>
              <m:t>τ</m:t>
            </m:r>
          </m:e>
          <m:sup>
            <m:r>
              <w:rPr>
                <w:rFonts w:ascii="Cambria Math" w:hAnsi="Cambria Math"/>
              </w:rPr>
              <m:t>экспл</m:t>
            </m:r>
          </m:sup>
        </m:sSup>
      </m:oMath>
      <w:r w:rsidR="00462D17">
        <w:t>- продолжительность эксплуатации участка, лет;</w:t>
      </w:r>
    </w:p>
    <w:p w:rsidR="007B21C5" w:rsidRDefault="00462D17">
      <w:pPr>
        <w:pStyle w:val="afffff7"/>
      </w:pPr>
      <w:r>
        <w:rPr>
          <w:rFonts w:ascii="Symbol" w:eastAsia="Symbol" w:hAnsi="Symbol" w:cs="Symbol"/>
        </w:rPr>
        <w:t></w:t>
      </w:r>
      <w:r>
        <w:t xml:space="preserve"> - коэффициент, учитывающий продолжительность эксплуатации участка:</w:t>
      </w:r>
    </w:p>
    <w:tbl>
      <w:tblPr>
        <w:tblW w:w="0" w:type="auto"/>
        <w:jc w:val="center"/>
        <w:tblLook w:val="04A0" w:firstRow="1" w:lastRow="0" w:firstColumn="1" w:lastColumn="0" w:noHBand="0" w:noVBand="1"/>
      </w:tblPr>
      <w:tblGrid>
        <w:gridCol w:w="7320"/>
        <w:gridCol w:w="1751"/>
      </w:tblGrid>
      <w:tr w:rsidR="007B21C5">
        <w:trPr>
          <w:jc w:val="center"/>
        </w:trPr>
        <w:tc>
          <w:tcPr>
            <w:tcW w:w="7797" w:type="dxa"/>
            <w:vAlign w:val="center"/>
          </w:tcPr>
          <w:p w:rsidR="007B21C5" w:rsidRDefault="00462D17">
            <w:pPr>
              <w:pStyle w:val="afffff7"/>
            </w:pPr>
            <m:oMathPara>
              <m:oMath>
                <m:r>
                  <w:rPr>
                    <w:rFonts w:ascii="Cambria Math" w:hAnsi="Cambria Math"/>
                  </w:rPr>
                  <m:t>α=</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при 0&lt;</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≤3</m:t>
                        </m:r>
                      </m:e>
                      <m:e>
                        <m:r>
                          <w:rPr>
                            <w:rFonts w:ascii="Cambria Math" w:hAnsi="Cambria Math"/>
                          </w:rPr>
                          <m:t>1 при 3&lt;</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≤17</m:t>
                        </m:r>
                      </m:e>
                      <m:e>
                        <m:r>
                          <w:rPr>
                            <w:rFonts w:ascii="Cambria Math" w:hAnsi="Cambria Math"/>
                          </w:rPr>
                          <m:t>0,5∙</m:t>
                        </m:r>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τ</m:t>
                                        </m:r>
                                      </m:e>
                                      <m:sup>
                                        <m:r>
                                          <w:rPr>
                                            <w:rFonts w:ascii="Cambria Math" w:hAnsi="Cambria Math"/>
                                          </w:rPr>
                                          <m:t>экспл</m:t>
                                        </m:r>
                                      </m:sup>
                                    </m:sSup>
                                  </m:num>
                                  <m:den>
                                    <m:r>
                                      <w:rPr>
                                        <w:rFonts w:ascii="Cambria Math" w:hAnsi="Cambria Math"/>
                                      </w:rPr>
                                      <m:t>20</m:t>
                                    </m:r>
                                  </m:den>
                                </m:f>
                              </m:e>
                            </m:d>
                          </m:sup>
                        </m:sSup>
                        <m:r>
                          <w:rPr>
                            <w:rFonts w:ascii="Cambria Math" w:hAnsi="Cambria Math"/>
                          </w:rPr>
                          <m:t xml:space="preserve"> при </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&gt;17</m:t>
                        </m:r>
                      </m:e>
                    </m:eqArr>
                  </m:e>
                </m:d>
              </m:oMath>
            </m:oMathPara>
          </w:p>
        </w:tc>
        <w:tc>
          <w:tcPr>
            <w:tcW w:w="1841" w:type="dxa"/>
            <w:vAlign w:val="center"/>
          </w:tcPr>
          <w:p w:rsidR="007B21C5" w:rsidRDefault="00462D17">
            <w:pPr>
              <w:pStyle w:val="afffff7"/>
            </w:pPr>
            <w:bookmarkStart w:id="117" w:name="_Ref374096564"/>
            <w:r>
              <w:t>(</w:t>
            </w:r>
            <w:fldSimple w:instr=" SEQ Список_формул \* ARABIC ">
              <w:r>
                <w:t>2</w:t>
              </w:r>
            </w:fldSimple>
            <w:r>
              <w:t>)</w:t>
            </w:r>
            <w:bookmarkEnd w:id="117"/>
          </w:p>
        </w:tc>
      </w:tr>
    </w:tbl>
    <w:p w:rsidR="007B21C5" w:rsidRDefault="00462D17">
      <w:pPr>
        <w:pStyle w:val="afffff7"/>
      </w:pPr>
      <w:r>
        <w:t>Интенсивность отказов ЗРА (одной единицы):</w:t>
      </w:r>
    </w:p>
    <w:p w:rsidR="007B21C5" w:rsidRDefault="00D26889">
      <w:pPr>
        <w:pStyle w:val="afffff7"/>
      </w:pPr>
      <m:oMath>
        <m:sSub>
          <m:sSubPr>
            <m:ctrlPr>
              <w:rPr>
                <w:rFonts w:ascii="Cambria Math" w:hAnsi="Cambria Math"/>
              </w:rPr>
            </m:ctrlPr>
          </m:sSubPr>
          <m:e>
            <m:r>
              <w:rPr>
                <w:rFonts w:ascii="Cambria Math" w:hAnsi="Cambria Math"/>
              </w:rPr>
              <m:t>λ</m:t>
            </m:r>
          </m:e>
          <m:sub>
            <m:r>
              <w:rPr>
                <w:rFonts w:ascii="Cambria Math" w:hAnsi="Cambria Math"/>
              </w:rPr>
              <m:t>зра</m:t>
            </m:r>
          </m:sub>
        </m:sSub>
        <m:r>
          <w:rPr>
            <w:rFonts w:ascii="Cambria Math" w:hAnsi="Cambria Math"/>
          </w:rPr>
          <m:t>=2,</m:t>
        </m:r>
        <m:r>
          <m:rPr>
            <m:sty m:val="p"/>
          </m:rPr>
          <w:rPr>
            <w:rFonts w:ascii="Cambria Math" w:hAnsi="Cambria Math"/>
          </w:rPr>
          <m:t>28</m:t>
        </m:r>
        <m:r>
          <w:rPr>
            <w:rFonts w:ascii="Cambria Math" w:hAnsi="Cambria Math"/>
          </w:rPr>
          <m:t xml:space="preserve"> ∙</m:t>
        </m:r>
        <m:sSup>
          <m:sSupPr>
            <m:ctrlPr>
              <w:rPr>
                <w:rFonts w:ascii="Cambria Math" w:hAnsi="Cambria Math"/>
              </w:rPr>
            </m:ctrlPr>
          </m:sSupPr>
          <m:e>
            <m:r>
              <w:rPr>
                <w:rFonts w:ascii="Cambria Math" w:hAnsi="Cambria Math"/>
              </w:rPr>
              <m:t>10</m:t>
            </m:r>
          </m:e>
          <m:sup>
            <m:r>
              <w:rPr>
                <w:rFonts w:ascii="Cambria Math" w:hAnsi="Cambria Math"/>
              </w:rPr>
              <m:t>-7</m:t>
            </m:r>
          </m:sup>
        </m:sSup>
      </m:oMath>
      <w:r w:rsidR="00462D17">
        <w:t>, 1/ч.</w:t>
      </w:r>
    </w:p>
    <w:p w:rsidR="007B21C5" w:rsidRDefault="00462D17">
      <w:pPr>
        <w:pStyle w:val="afffff7"/>
      </w:pPr>
      <w:r>
        <w:t>Параметр потока отказов участков ТС:</w:t>
      </w:r>
    </w:p>
    <w:tbl>
      <w:tblPr>
        <w:tblW w:w="0" w:type="auto"/>
        <w:jc w:val="center"/>
        <w:tblLook w:val="04A0" w:firstRow="1" w:lastRow="0" w:firstColumn="1" w:lastColumn="0" w:noHBand="0" w:noVBand="1"/>
      </w:tblPr>
      <w:tblGrid>
        <w:gridCol w:w="7335"/>
        <w:gridCol w:w="1736"/>
      </w:tblGrid>
      <w:tr w:rsidR="007B21C5">
        <w:trPr>
          <w:jc w:val="center"/>
        </w:trPr>
        <w:tc>
          <w:tcPr>
            <w:tcW w:w="7797" w:type="dxa"/>
          </w:tcPr>
          <w:p w:rsidR="007B21C5" w:rsidRDefault="00462D17">
            <w:pPr>
              <w:pStyle w:val="afffff7"/>
            </w:pPr>
            <m:oMath>
              <m:r>
                <m:rPr>
                  <m:sty m:val="p"/>
                </m:rPr>
                <w:rPr>
                  <w:rFonts w:ascii="Cambria Math" w:hAnsi="Cambria Math"/>
                </w:rPr>
                <m:t>=∙L</m:t>
              </m:r>
            </m:oMath>
            <w:r>
              <w:t>, 1/ч,</w:t>
            </w:r>
          </w:p>
        </w:tc>
        <w:tc>
          <w:tcPr>
            <w:tcW w:w="1783" w:type="dxa"/>
            <w:vAlign w:val="center"/>
          </w:tcPr>
          <w:p w:rsidR="007B21C5" w:rsidRDefault="00462D17">
            <w:pPr>
              <w:pStyle w:val="afffff7"/>
            </w:pPr>
            <w:bookmarkStart w:id="118" w:name="_Ref374096620"/>
            <w:r>
              <w:t>(</w:t>
            </w:r>
            <w:fldSimple w:instr=" SEQ Список_формул \* ARABIC ">
              <w:r>
                <w:t>3</w:t>
              </w:r>
            </w:fldSimple>
            <w:r>
              <w:t>)</w:t>
            </w:r>
            <w:bookmarkEnd w:id="118"/>
          </w:p>
        </w:tc>
      </w:tr>
    </w:tbl>
    <w:p w:rsidR="007B21C5" w:rsidRDefault="00462D17">
      <w:pPr>
        <w:pStyle w:val="afffff7"/>
      </w:pPr>
      <w:r>
        <w:t>где L - длина участка ТС, км;</w:t>
      </w:r>
    </w:p>
    <w:p w:rsidR="007B21C5" w:rsidRDefault="00462D17">
      <w:pPr>
        <w:pStyle w:val="afffff7"/>
      </w:pPr>
      <w:r>
        <w:t>Параметр потока отказов ЗРА:</w:t>
      </w:r>
    </w:p>
    <w:tbl>
      <w:tblPr>
        <w:tblW w:w="0" w:type="auto"/>
        <w:jc w:val="center"/>
        <w:tblLook w:val="04A0" w:firstRow="1" w:lastRow="0" w:firstColumn="1" w:lastColumn="0" w:noHBand="0" w:noVBand="1"/>
      </w:tblPr>
      <w:tblGrid>
        <w:gridCol w:w="7622"/>
        <w:gridCol w:w="1449"/>
      </w:tblGrid>
      <w:tr w:rsidR="007B21C5">
        <w:trPr>
          <w:jc w:val="center"/>
        </w:trPr>
        <w:tc>
          <w:tcPr>
            <w:tcW w:w="8080" w:type="dxa"/>
          </w:tcPr>
          <w:p w:rsidR="007B21C5" w:rsidRDefault="00D26889">
            <w:pPr>
              <w:pStyle w:val="afffff7"/>
            </w:pPr>
            <m:oMath>
              <m:sSub>
                <m:sSubPr>
                  <m:ctrlPr>
                    <w:rPr>
                      <w:rFonts w:ascii="Cambria Math" w:hAnsi="Cambria Math"/>
                    </w:rPr>
                  </m:ctrlPr>
                </m:sSubPr>
                <m:e>
                  <m:r>
                    <m:rPr>
                      <m:sty m:val="p"/>
                    </m:rPr>
                    <w:rPr>
                      <w:rFonts w:ascii="Cambria Math" w:hAnsi="Cambria Math"/>
                    </w:rPr>
                    <m:t xml:space="preserve"> ω</m:t>
                  </m:r>
                </m:e>
                <m:sub>
                  <m:r>
                    <m:rPr>
                      <m:sty m:val="p"/>
                    </m:rPr>
                    <w:rPr>
                      <w:rFonts w:ascii="Cambria Math" w:hAnsi="Cambria Math"/>
                    </w:rPr>
                    <m:t>зра</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зра</m:t>
                  </m:r>
                </m:sub>
              </m:sSub>
              <m:r>
                <m:rPr>
                  <m:sty m:val="p"/>
                </m:rPr>
                <w:rPr>
                  <w:rFonts w:ascii="Cambria Math" w:hAnsi="Cambria Math"/>
                </w:rPr>
                <m:t>=2,28 ∙</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-7</m:t>
                  </m:r>
                </m:sup>
              </m:sSup>
            </m:oMath>
            <w:r w:rsidR="00462D17">
              <w:t>,1/ч.</w:t>
            </w:r>
          </w:p>
        </w:tc>
        <w:tc>
          <w:tcPr>
            <w:tcW w:w="1500" w:type="dxa"/>
            <w:vAlign w:val="center"/>
          </w:tcPr>
          <w:p w:rsidR="007B21C5" w:rsidRDefault="00462D17">
            <w:pPr>
              <w:pStyle w:val="afffff7"/>
            </w:pPr>
            <w:bookmarkStart w:id="119" w:name="_Ref374096630"/>
            <w:r>
              <w:t xml:space="preserve">   (</w:t>
            </w:r>
            <w:fldSimple w:instr=" SEQ Список_формул \* ARABIC ">
              <w:r>
                <w:t>4</w:t>
              </w:r>
            </w:fldSimple>
            <w:r>
              <w:t>)</w:t>
            </w:r>
            <w:bookmarkEnd w:id="119"/>
          </w:p>
        </w:tc>
      </w:tr>
    </w:tbl>
    <w:p w:rsidR="007B21C5" w:rsidRDefault="00462D17">
      <w:pPr>
        <w:pStyle w:val="afffff7"/>
      </w:pPr>
      <w:r>
        <w:t>Среднее время до восстановления участков ТС:</w:t>
      </w:r>
    </w:p>
    <w:tbl>
      <w:tblPr>
        <w:tblW w:w="9589" w:type="dxa"/>
        <w:tblLook w:val="04A0" w:firstRow="1" w:lastRow="0" w:firstColumn="1" w:lastColumn="0" w:noHBand="0" w:noVBand="1"/>
      </w:tblPr>
      <w:tblGrid>
        <w:gridCol w:w="8080"/>
        <w:gridCol w:w="1509"/>
      </w:tblGrid>
      <w:tr w:rsidR="007B21C5">
        <w:trPr>
          <w:trHeight w:val="332"/>
        </w:trPr>
        <w:tc>
          <w:tcPr>
            <w:tcW w:w="8080" w:type="dxa"/>
            <w:vAlign w:val="center"/>
          </w:tcPr>
          <w:p w:rsidR="007B21C5" w:rsidRDefault="00D26889">
            <w:pPr>
              <w:pStyle w:val="afffff7"/>
            </w:pPr>
            <m:oMath>
              <m:sSup>
                <m:sSupPr>
                  <m:ctrlPr>
                    <w:rPr>
                      <w:rFonts w:ascii="Cambria Math" w:hAnsi="Cambria Math"/>
                    </w:rPr>
                  </m:ctrlPr>
                </m:sSupPr>
                <m:e>
                  <m:r>
                    <w:rPr>
                      <w:rFonts w:ascii="Cambria Math" w:hAnsi="Cambria Math"/>
                    </w:rPr>
                    <m:t>z</m:t>
                  </m:r>
                </m:e>
                <m:sup>
                  <m:r>
                    <m:rPr>
                      <m:sty m:val="p"/>
                    </m:rPr>
                    <w:rPr>
                      <w:rFonts w:ascii="Cambria Math" w:hAnsi="Cambria Math"/>
                    </w:rPr>
                    <m:t>в</m:t>
                  </m:r>
                </m:sup>
              </m:sSup>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сз</m:t>
                          </m:r>
                        </m:sub>
                      </m:sSub>
                    </m:e>
                  </m:d>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1,2</m:t>
                      </m:r>
                    </m:sup>
                  </m:sSup>
                </m:e>
              </m:d>
            </m:oMath>
            <w:r w:rsidR="00462D17">
              <w:t>, ч</w:t>
            </w:r>
          </w:p>
        </w:tc>
        <w:tc>
          <w:tcPr>
            <w:tcW w:w="1509" w:type="dxa"/>
            <w:vAlign w:val="center"/>
          </w:tcPr>
          <w:p w:rsidR="007B21C5" w:rsidRDefault="00462D17">
            <w:pPr>
              <w:pStyle w:val="afffff7"/>
            </w:pPr>
            <w:bookmarkStart w:id="120" w:name="_Ref374095703"/>
            <w:bookmarkStart w:id="121" w:name="_Ref374096203"/>
            <w:r>
              <w:t>(</w:t>
            </w:r>
            <w:fldSimple w:instr=" SEQ Список_формул \* ARABIC ">
              <w:r>
                <w:t>5</w:t>
              </w:r>
            </w:fldSimple>
            <w:bookmarkStart w:id="122" w:name="_Ref374096187"/>
            <w:bookmarkEnd w:id="120"/>
            <w:r>
              <w:t>)</w:t>
            </w:r>
            <w:bookmarkEnd w:id="121"/>
            <w:bookmarkEnd w:id="122"/>
          </w:p>
        </w:tc>
      </w:tr>
    </w:tbl>
    <w:p w:rsidR="007B21C5" w:rsidRDefault="00462D17">
      <w:pPr>
        <w:pStyle w:val="afffff7"/>
      </w:pPr>
      <w:r>
        <w:t xml:space="preserve">где: </w:t>
      </w:r>
      <m:oMath>
        <m:sSub>
          <m:sSubPr>
            <m:ctrlPr>
              <w:rPr>
                <w:rFonts w:ascii="Cambria Math" w:hAnsi="Cambria Math"/>
              </w:rPr>
            </m:ctrlPr>
          </m:sSubPr>
          <m:e>
            <m:r>
              <w:rPr>
                <w:rFonts w:ascii="Cambria Math" w:hAnsi="Cambria Math"/>
              </w:rPr>
              <m:t>L</m:t>
            </m:r>
          </m:e>
          <m:sub>
            <m:r>
              <w:rPr>
                <w:rFonts w:ascii="Cambria Math" w:hAnsi="Cambria Math"/>
              </w:rPr>
              <m:t>сз</m:t>
            </m:r>
          </m:sub>
        </m:sSub>
      </m:oMath>
      <w:r>
        <w:t>- расстояние между секционирующими задвижками, км;</w:t>
      </w:r>
    </w:p>
    <w:p w:rsidR="007B21C5" w:rsidRDefault="00462D17">
      <w:pPr>
        <w:pStyle w:val="afffff7"/>
      </w:pPr>
      <w:r>
        <w:t>d – диаметр теплопровода, м.</w:t>
      </w:r>
    </w:p>
    <w:p w:rsidR="007B21C5" w:rsidRDefault="00462D17">
      <w:pPr>
        <w:pStyle w:val="afffff7"/>
      </w:pPr>
      <w:r>
        <w:t>Значения коэффициентов a, b и c для формулы (8), приведенные ниже (</w:t>
      </w:r>
      <w:r>
        <w:fldChar w:fldCharType="begin"/>
      </w:r>
      <w:r>
        <w:instrText xml:space="preserve"> REF _Ref95827288 \h </w:instrText>
      </w:r>
      <w:r>
        <w:fldChar w:fldCharType="separate"/>
      </w:r>
      <w:r>
        <w:t>Таблица 34</w:t>
      </w:r>
      <w:r>
        <w:fldChar w:fldCharType="end"/>
      </w:r>
      <w:r>
        <w:t>) получены на основе численных значений времени восстановления теплопроводов в зависимости от их диаметров, рекомендуемых СП 124.13330.2012.</w:t>
      </w:r>
    </w:p>
    <w:p w:rsidR="007B21C5" w:rsidRDefault="007B21C5">
      <w:pPr>
        <w:pStyle w:val="afffff7"/>
      </w:pPr>
    </w:p>
    <w:p w:rsidR="007B21C5" w:rsidRDefault="00462D17">
      <w:pPr>
        <w:pStyle w:val="afe"/>
      </w:pPr>
      <w:bookmarkStart w:id="123" w:name="_Ref95827288"/>
      <w:r>
        <w:t xml:space="preserve">Таблица </w:t>
      </w:r>
      <w:r>
        <w:fldChar w:fldCharType="begin"/>
      </w:r>
      <w:r>
        <w:instrText xml:space="preserve">SEQ Таблица \* ARABIC </w:instrText>
      </w:r>
      <w:r>
        <w:fldChar w:fldCharType="separate"/>
      </w:r>
      <w:r>
        <w:t>34</w:t>
      </w:r>
      <w:r>
        <w:fldChar w:fldCharType="end"/>
      </w:r>
      <w:bookmarkEnd w:id="123"/>
      <w:r>
        <w:t xml:space="preserve"> - Значения коэффициентов a, b и c в формуле</w:t>
      </w:r>
    </w:p>
    <w:tbl>
      <w:tblPr>
        <w:tblStyle w:val="af4"/>
        <w:tblW w:w="5000" w:type="pct"/>
        <w:tblLook w:val="04A0" w:firstRow="1" w:lastRow="0" w:firstColumn="1" w:lastColumn="0" w:noHBand="0" w:noVBand="1"/>
      </w:tblPr>
      <w:tblGrid>
        <w:gridCol w:w="1885"/>
        <w:gridCol w:w="2392"/>
        <w:gridCol w:w="2392"/>
        <w:gridCol w:w="2392"/>
      </w:tblGrid>
      <w:tr w:rsidR="007B21C5">
        <w:trPr>
          <w:trHeight w:val="20"/>
        </w:trPr>
        <w:tc>
          <w:tcPr>
            <w:tcW w:w="1040" w:type="pct"/>
          </w:tcPr>
          <w:p w:rsidR="007B21C5" w:rsidRDefault="00462D17">
            <w:pPr>
              <w:pStyle w:val="103"/>
              <w:jc w:val="center"/>
              <w:rPr>
                <w:rFonts w:ascii="Times New Roman" w:hAnsi="Times New Roman"/>
                <w:b/>
                <w:sz w:val="24"/>
                <w:szCs w:val="24"/>
              </w:rPr>
            </w:pPr>
            <w:r>
              <w:rPr>
                <w:rFonts w:ascii="Times New Roman" w:hAnsi="Times New Roman"/>
                <w:b/>
                <w:sz w:val="24"/>
                <w:szCs w:val="24"/>
              </w:rPr>
              <w:t>Коэффициент</w:t>
            </w:r>
          </w:p>
        </w:tc>
        <w:tc>
          <w:tcPr>
            <w:tcW w:w="1320" w:type="pct"/>
          </w:tcPr>
          <w:p w:rsidR="007B21C5" w:rsidRDefault="00462D17">
            <w:pPr>
              <w:pStyle w:val="103"/>
              <w:jc w:val="center"/>
              <w:rPr>
                <w:rFonts w:ascii="Times New Roman" w:hAnsi="Times New Roman"/>
                <w:b/>
                <w:sz w:val="24"/>
                <w:szCs w:val="24"/>
              </w:rPr>
            </w:pPr>
            <w:r>
              <w:rPr>
                <w:rFonts w:ascii="Times New Roman" w:hAnsi="Times New Roman"/>
                <w:b/>
                <w:sz w:val="24"/>
                <w:szCs w:val="24"/>
              </w:rPr>
              <w:t>a</w:t>
            </w:r>
          </w:p>
        </w:tc>
        <w:tc>
          <w:tcPr>
            <w:tcW w:w="1320" w:type="pct"/>
          </w:tcPr>
          <w:p w:rsidR="007B21C5" w:rsidRDefault="00462D17">
            <w:pPr>
              <w:pStyle w:val="103"/>
              <w:jc w:val="center"/>
              <w:rPr>
                <w:rFonts w:ascii="Times New Roman" w:hAnsi="Times New Roman"/>
                <w:b/>
                <w:sz w:val="24"/>
                <w:szCs w:val="24"/>
              </w:rPr>
            </w:pPr>
            <w:r>
              <w:rPr>
                <w:rFonts w:ascii="Times New Roman" w:hAnsi="Times New Roman"/>
                <w:b/>
                <w:sz w:val="24"/>
                <w:szCs w:val="24"/>
              </w:rPr>
              <w:t>b</w:t>
            </w:r>
          </w:p>
        </w:tc>
        <w:tc>
          <w:tcPr>
            <w:tcW w:w="1320" w:type="pct"/>
          </w:tcPr>
          <w:p w:rsidR="007B21C5" w:rsidRDefault="00462D17">
            <w:pPr>
              <w:pStyle w:val="103"/>
              <w:jc w:val="center"/>
              <w:rPr>
                <w:rFonts w:ascii="Times New Roman" w:hAnsi="Times New Roman"/>
                <w:b/>
                <w:sz w:val="24"/>
                <w:szCs w:val="24"/>
              </w:rPr>
            </w:pPr>
            <w:r>
              <w:rPr>
                <w:rFonts w:ascii="Times New Roman" w:hAnsi="Times New Roman"/>
                <w:b/>
                <w:sz w:val="24"/>
                <w:szCs w:val="24"/>
              </w:rPr>
              <w:t>c</w:t>
            </w:r>
          </w:p>
        </w:tc>
      </w:tr>
      <w:tr w:rsidR="007B21C5">
        <w:trPr>
          <w:trHeight w:val="20"/>
        </w:trPr>
        <w:tc>
          <w:tcPr>
            <w:tcW w:w="1040" w:type="pct"/>
          </w:tcPr>
          <w:p w:rsidR="007B21C5" w:rsidRDefault="00462D17">
            <w:pPr>
              <w:pStyle w:val="103"/>
              <w:rPr>
                <w:rFonts w:ascii="Times New Roman" w:hAnsi="Times New Roman"/>
                <w:sz w:val="24"/>
                <w:szCs w:val="24"/>
              </w:rPr>
            </w:pPr>
            <w:r>
              <w:rPr>
                <w:rFonts w:ascii="Times New Roman" w:hAnsi="Times New Roman"/>
                <w:sz w:val="24"/>
                <w:szCs w:val="24"/>
              </w:rPr>
              <w:t>Значение</w:t>
            </w:r>
          </w:p>
        </w:tc>
        <w:tc>
          <w:tcPr>
            <w:tcW w:w="1320" w:type="pct"/>
          </w:tcPr>
          <w:p w:rsidR="007B21C5" w:rsidRDefault="00462D17">
            <w:pPr>
              <w:pStyle w:val="103"/>
              <w:rPr>
                <w:rFonts w:ascii="Times New Roman" w:hAnsi="Times New Roman"/>
                <w:sz w:val="24"/>
                <w:szCs w:val="24"/>
              </w:rPr>
            </w:pPr>
            <w:r>
              <w:rPr>
                <w:rFonts w:ascii="Times New Roman" w:hAnsi="Times New Roman"/>
                <w:sz w:val="24"/>
                <w:szCs w:val="24"/>
              </w:rPr>
              <w:t>2.91256074780734</w:t>
            </w:r>
          </w:p>
        </w:tc>
        <w:tc>
          <w:tcPr>
            <w:tcW w:w="1320" w:type="pct"/>
          </w:tcPr>
          <w:p w:rsidR="007B21C5" w:rsidRDefault="00462D17">
            <w:pPr>
              <w:pStyle w:val="103"/>
              <w:rPr>
                <w:rFonts w:ascii="Times New Roman" w:hAnsi="Times New Roman"/>
                <w:sz w:val="24"/>
                <w:szCs w:val="24"/>
              </w:rPr>
            </w:pPr>
            <w:r>
              <w:rPr>
                <w:rFonts w:ascii="Times New Roman" w:hAnsi="Times New Roman"/>
                <w:sz w:val="24"/>
                <w:szCs w:val="24"/>
              </w:rPr>
              <w:t>20.8877641154199</w:t>
            </w:r>
          </w:p>
        </w:tc>
        <w:tc>
          <w:tcPr>
            <w:tcW w:w="1320" w:type="pct"/>
          </w:tcPr>
          <w:p w:rsidR="007B21C5" w:rsidRDefault="00462D17">
            <w:pPr>
              <w:pStyle w:val="103"/>
              <w:rPr>
                <w:rFonts w:ascii="Times New Roman" w:hAnsi="Times New Roman"/>
                <w:sz w:val="24"/>
                <w:szCs w:val="24"/>
              </w:rPr>
            </w:pPr>
            <w:r>
              <w:rPr>
                <w:rFonts w:ascii="Times New Roman" w:hAnsi="Times New Roman"/>
                <w:sz w:val="24"/>
                <w:szCs w:val="24"/>
              </w:rPr>
              <w:t>1.87928919400643</w:t>
            </w:r>
          </w:p>
        </w:tc>
      </w:tr>
    </w:tbl>
    <w:p w:rsidR="007B21C5" w:rsidRDefault="007B21C5">
      <w:pPr>
        <w:pStyle w:val="afffff7"/>
      </w:pPr>
    </w:p>
    <w:p w:rsidR="007B21C5" w:rsidRDefault="00462D17">
      <w:pPr>
        <w:pStyle w:val="afffff7"/>
      </w:pPr>
      <w:r>
        <w:t>Расстояния Lсз между СЗ должны соответствовать требованиям СП 124.13330.2012 (п. 10.17) и приниматься на основании приведенных ниже данных (</w:t>
      </w:r>
      <w:r>
        <w:fldChar w:fldCharType="begin"/>
      </w:r>
      <w:r>
        <w:instrText xml:space="preserve"> REF _Ref95827336 \h </w:instrText>
      </w:r>
      <w:r>
        <w:fldChar w:fldCharType="separate"/>
      </w:r>
      <w:r>
        <w:t>Таблица 35</w:t>
      </w:r>
      <w:r>
        <w:fldChar w:fldCharType="end"/>
      </w:r>
      <w:r>
        <w:t xml:space="preserve">): </w:t>
      </w:r>
    </w:p>
    <w:p w:rsidR="007B21C5" w:rsidRDefault="007B21C5">
      <w:pPr>
        <w:pStyle w:val="afffff7"/>
      </w:pPr>
    </w:p>
    <w:p w:rsidR="007B21C5" w:rsidRDefault="00462D17">
      <w:pPr>
        <w:pStyle w:val="afe"/>
      </w:pPr>
      <w:bookmarkStart w:id="124" w:name="_Ref95827336"/>
      <w:r>
        <w:t xml:space="preserve">Таблица </w:t>
      </w:r>
      <w:r>
        <w:fldChar w:fldCharType="begin"/>
      </w:r>
      <w:r>
        <w:instrText xml:space="preserve">SEQ Таблица \* ARABIC </w:instrText>
      </w:r>
      <w:r>
        <w:fldChar w:fldCharType="separate"/>
      </w:r>
      <w:r>
        <w:t>35</w:t>
      </w:r>
      <w:r>
        <w:fldChar w:fldCharType="end"/>
      </w:r>
      <w:bookmarkEnd w:id="124"/>
      <w:r>
        <w:t xml:space="preserve"> - Расстояния между СЗ в метрах и место их расположения</w:t>
      </w:r>
    </w:p>
    <w:tbl>
      <w:tblPr>
        <w:tblStyle w:val="af4"/>
        <w:tblW w:w="5000" w:type="pct"/>
        <w:tblLook w:val="04A0" w:firstRow="1" w:lastRow="0" w:firstColumn="1" w:lastColumn="0" w:noHBand="0" w:noVBand="1"/>
      </w:tblPr>
      <w:tblGrid>
        <w:gridCol w:w="1740"/>
        <w:gridCol w:w="1561"/>
        <w:gridCol w:w="1920"/>
        <w:gridCol w:w="1920"/>
        <w:gridCol w:w="1920"/>
      </w:tblGrid>
      <w:tr w:rsidR="007B21C5">
        <w:trPr>
          <w:trHeight w:val="4"/>
          <w:tblHeader/>
        </w:trPr>
        <w:tc>
          <w:tcPr>
            <w:tcW w:w="957" w:type="pct"/>
            <w:vMerge w:val="restart"/>
          </w:tcPr>
          <w:p w:rsidR="007B21C5" w:rsidRDefault="00462D17">
            <w:pPr>
              <w:pStyle w:val="103"/>
              <w:jc w:val="center"/>
              <w:rPr>
                <w:rFonts w:ascii="Times New Roman" w:hAnsi="Times New Roman"/>
                <w:b/>
                <w:bCs/>
                <w:sz w:val="24"/>
                <w:szCs w:val="24"/>
              </w:rPr>
            </w:pPr>
            <w:r>
              <w:rPr>
                <w:rFonts w:ascii="Times New Roman" w:hAnsi="Times New Roman"/>
                <w:b/>
                <w:bCs/>
                <w:sz w:val="24"/>
                <w:szCs w:val="24"/>
              </w:rPr>
              <w:t>Диаметр</w:t>
            </w:r>
          </w:p>
          <w:p w:rsidR="007B21C5" w:rsidRDefault="00462D17">
            <w:pPr>
              <w:pStyle w:val="103"/>
              <w:jc w:val="center"/>
              <w:rPr>
                <w:rFonts w:ascii="Times New Roman" w:hAnsi="Times New Roman"/>
                <w:b/>
                <w:bCs/>
                <w:sz w:val="24"/>
                <w:szCs w:val="24"/>
              </w:rPr>
            </w:pPr>
            <w:r>
              <w:rPr>
                <w:rFonts w:ascii="Times New Roman" w:hAnsi="Times New Roman"/>
                <w:b/>
                <w:bCs/>
                <w:sz w:val="24"/>
                <w:szCs w:val="24"/>
              </w:rPr>
              <w:t>теплопровода,</w:t>
            </w:r>
          </w:p>
          <w:p w:rsidR="007B21C5" w:rsidRDefault="00462D17">
            <w:pPr>
              <w:pStyle w:val="103"/>
              <w:jc w:val="center"/>
              <w:rPr>
                <w:rFonts w:ascii="Times New Roman" w:hAnsi="Times New Roman"/>
                <w:b/>
                <w:bCs/>
                <w:sz w:val="24"/>
                <w:szCs w:val="24"/>
              </w:rPr>
            </w:pPr>
            <w:r>
              <w:rPr>
                <w:rFonts w:ascii="Times New Roman" w:hAnsi="Times New Roman"/>
                <w:b/>
                <w:bCs/>
                <w:sz w:val="24"/>
                <w:szCs w:val="24"/>
              </w:rPr>
              <w:t>м</w:t>
            </w:r>
          </w:p>
        </w:tc>
        <w:tc>
          <w:tcPr>
            <w:tcW w:w="1915" w:type="pct"/>
            <w:gridSpan w:val="2"/>
          </w:tcPr>
          <w:p w:rsidR="007B21C5" w:rsidRDefault="00462D17">
            <w:pPr>
              <w:pStyle w:val="103"/>
              <w:jc w:val="center"/>
              <w:rPr>
                <w:rFonts w:ascii="Times New Roman" w:hAnsi="Times New Roman"/>
                <w:b/>
                <w:bCs/>
                <w:sz w:val="24"/>
                <w:szCs w:val="24"/>
              </w:rPr>
            </w:pPr>
            <w:r>
              <w:rPr>
                <w:rFonts w:ascii="Times New Roman" w:hAnsi="Times New Roman"/>
                <w:b/>
                <w:bCs/>
                <w:sz w:val="24"/>
                <w:szCs w:val="24"/>
              </w:rPr>
              <w:t>Диаметр не изменяется</w:t>
            </w:r>
          </w:p>
        </w:tc>
        <w:tc>
          <w:tcPr>
            <w:tcW w:w="2128" w:type="pct"/>
            <w:gridSpan w:val="2"/>
          </w:tcPr>
          <w:p w:rsidR="007B21C5" w:rsidRDefault="00462D17">
            <w:pPr>
              <w:pStyle w:val="103"/>
              <w:jc w:val="center"/>
              <w:rPr>
                <w:rFonts w:ascii="Times New Roman" w:hAnsi="Times New Roman"/>
                <w:b/>
                <w:bCs/>
                <w:sz w:val="24"/>
                <w:szCs w:val="24"/>
              </w:rPr>
            </w:pPr>
            <w:r>
              <w:rPr>
                <w:rFonts w:ascii="Times New Roman" w:hAnsi="Times New Roman"/>
                <w:b/>
                <w:bCs/>
                <w:sz w:val="24"/>
                <w:szCs w:val="24"/>
              </w:rPr>
              <w:t>Диаметр изменяется</w:t>
            </w:r>
          </w:p>
        </w:tc>
      </w:tr>
      <w:tr w:rsidR="007B21C5">
        <w:trPr>
          <w:trHeight w:val="4"/>
          <w:tblHeader/>
        </w:trPr>
        <w:tc>
          <w:tcPr>
            <w:tcW w:w="957" w:type="pct"/>
            <w:vMerge/>
          </w:tcPr>
          <w:p w:rsidR="007B21C5" w:rsidRDefault="007B21C5">
            <w:pPr>
              <w:pStyle w:val="103"/>
              <w:jc w:val="center"/>
              <w:rPr>
                <w:rFonts w:ascii="Times New Roman" w:hAnsi="Times New Roman"/>
                <w:b/>
                <w:bCs/>
                <w:sz w:val="24"/>
                <w:szCs w:val="24"/>
              </w:rPr>
            </w:pPr>
          </w:p>
        </w:tc>
        <w:tc>
          <w:tcPr>
            <w:tcW w:w="858" w:type="pct"/>
          </w:tcPr>
          <w:p w:rsidR="007B21C5" w:rsidRDefault="00462D17">
            <w:pPr>
              <w:pStyle w:val="103"/>
              <w:jc w:val="center"/>
              <w:rPr>
                <w:rFonts w:ascii="Times New Roman" w:hAnsi="Times New Roman"/>
                <w:b/>
                <w:bCs/>
                <w:sz w:val="24"/>
                <w:szCs w:val="24"/>
              </w:rPr>
            </w:pPr>
            <w:r>
              <w:rPr>
                <w:rFonts w:ascii="Times New Roman" w:hAnsi="Times New Roman"/>
                <w:b/>
                <w:bCs/>
                <w:sz w:val="24"/>
                <w:szCs w:val="24"/>
              </w:rPr>
              <w:t>ответвлений нет</w:t>
            </w:r>
          </w:p>
        </w:tc>
        <w:tc>
          <w:tcPr>
            <w:tcW w:w="1057" w:type="pct"/>
          </w:tcPr>
          <w:p w:rsidR="007B21C5" w:rsidRDefault="00462D17">
            <w:pPr>
              <w:pStyle w:val="103"/>
              <w:jc w:val="center"/>
              <w:rPr>
                <w:rFonts w:ascii="Times New Roman" w:hAnsi="Times New Roman"/>
                <w:b/>
                <w:bCs/>
                <w:sz w:val="24"/>
                <w:szCs w:val="24"/>
              </w:rPr>
            </w:pPr>
            <w:r>
              <w:rPr>
                <w:rFonts w:ascii="Times New Roman" w:hAnsi="Times New Roman"/>
                <w:b/>
                <w:bCs/>
                <w:sz w:val="24"/>
                <w:szCs w:val="24"/>
              </w:rPr>
              <w:t>ответвления есть</w:t>
            </w:r>
          </w:p>
        </w:tc>
        <w:tc>
          <w:tcPr>
            <w:tcW w:w="1057" w:type="pct"/>
          </w:tcPr>
          <w:p w:rsidR="007B21C5" w:rsidRDefault="00462D17">
            <w:pPr>
              <w:pStyle w:val="103"/>
              <w:jc w:val="center"/>
              <w:rPr>
                <w:rFonts w:ascii="Times New Roman" w:hAnsi="Times New Roman"/>
                <w:b/>
                <w:bCs/>
                <w:sz w:val="24"/>
                <w:szCs w:val="24"/>
              </w:rPr>
            </w:pPr>
            <w:r>
              <w:rPr>
                <w:rFonts w:ascii="Times New Roman" w:hAnsi="Times New Roman"/>
                <w:b/>
                <w:bCs/>
                <w:sz w:val="24"/>
                <w:szCs w:val="24"/>
              </w:rPr>
              <w:t>ответвлений нет</w:t>
            </w:r>
          </w:p>
        </w:tc>
        <w:tc>
          <w:tcPr>
            <w:tcW w:w="1071" w:type="pct"/>
          </w:tcPr>
          <w:p w:rsidR="007B21C5" w:rsidRDefault="00462D17">
            <w:pPr>
              <w:pStyle w:val="103"/>
              <w:jc w:val="center"/>
              <w:rPr>
                <w:rFonts w:ascii="Times New Roman" w:hAnsi="Times New Roman"/>
                <w:b/>
                <w:bCs/>
                <w:sz w:val="24"/>
                <w:szCs w:val="24"/>
              </w:rPr>
            </w:pPr>
            <w:r>
              <w:rPr>
                <w:rFonts w:ascii="Times New Roman" w:hAnsi="Times New Roman"/>
                <w:b/>
                <w:bCs/>
                <w:sz w:val="24"/>
                <w:szCs w:val="24"/>
              </w:rPr>
              <w:t>ответвления есть</w:t>
            </w:r>
          </w:p>
        </w:tc>
      </w:tr>
      <w:tr w:rsidR="007B21C5">
        <w:trPr>
          <w:trHeight w:val="4"/>
        </w:trPr>
        <w:tc>
          <w:tcPr>
            <w:tcW w:w="957" w:type="pct"/>
          </w:tcPr>
          <w:p w:rsidR="007B21C5" w:rsidRDefault="00462D17">
            <w:pPr>
              <w:pStyle w:val="103"/>
              <w:rPr>
                <w:rFonts w:ascii="Times New Roman" w:hAnsi="Times New Roman"/>
                <w:sz w:val="24"/>
                <w:szCs w:val="24"/>
              </w:rPr>
            </w:pPr>
            <w:r>
              <w:rPr>
                <w:rFonts w:ascii="Times New Roman" w:hAnsi="Times New Roman"/>
                <w:sz w:val="24"/>
                <w:szCs w:val="24"/>
              </w:rPr>
              <w:t>до 0,4</w:t>
            </w:r>
          </w:p>
        </w:tc>
        <w:tc>
          <w:tcPr>
            <w:tcW w:w="858" w:type="pct"/>
          </w:tcPr>
          <w:p w:rsidR="007B21C5" w:rsidRDefault="00462D17">
            <w:pPr>
              <w:pStyle w:val="103"/>
              <w:rPr>
                <w:rFonts w:ascii="Times New Roman" w:hAnsi="Times New Roman"/>
                <w:sz w:val="24"/>
                <w:szCs w:val="24"/>
              </w:rPr>
            </w:pPr>
            <w:r>
              <w:rPr>
                <w:rFonts w:ascii="Times New Roman" w:hAnsi="Times New Roman"/>
                <w:sz w:val="24"/>
                <w:szCs w:val="24"/>
              </w:rPr>
              <w:t>1000</w:t>
            </w:r>
          </w:p>
        </w:tc>
        <w:tc>
          <w:tcPr>
            <w:tcW w:w="1057" w:type="pct"/>
          </w:tcPr>
          <w:p w:rsidR="007B21C5" w:rsidRDefault="00462D17">
            <w:pPr>
              <w:pStyle w:val="103"/>
              <w:rPr>
                <w:rFonts w:ascii="Times New Roman" w:hAnsi="Times New Roman"/>
                <w:sz w:val="24"/>
                <w:szCs w:val="24"/>
              </w:rPr>
            </w:pPr>
            <w:r>
              <w:rPr>
                <w:rFonts w:ascii="Times New Roman" w:hAnsi="Times New Roman"/>
                <w:sz w:val="24"/>
                <w:szCs w:val="24"/>
              </w:rPr>
              <w:t>непосредственно</w:t>
            </w:r>
          </w:p>
          <w:p w:rsidR="007B21C5" w:rsidRDefault="00462D17">
            <w:pPr>
              <w:pStyle w:val="103"/>
              <w:rPr>
                <w:rFonts w:ascii="Times New Roman" w:hAnsi="Times New Roman"/>
                <w:sz w:val="24"/>
                <w:szCs w:val="24"/>
              </w:rPr>
            </w:pPr>
            <w:r>
              <w:rPr>
                <w:rFonts w:ascii="Times New Roman" w:hAnsi="Times New Roman"/>
                <w:sz w:val="24"/>
                <w:szCs w:val="24"/>
              </w:rPr>
              <w:t>за ответвлением,</w:t>
            </w:r>
          </w:p>
          <w:p w:rsidR="007B21C5" w:rsidRDefault="00462D17">
            <w:pPr>
              <w:pStyle w:val="103"/>
              <w:rPr>
                <w:rFonts w:ascii="Times New Roman" w:hAnsi="Times New Roman"/>
                <w:sz w:val="24"/>
                <w:szCs w:val="24"/>
              </w:rPr>
            </w:pPr>
            <w:r>
              <w:rPr>
                <w:rFonts w:ascii="Times New Roman" w:hAnsi="Times New Roman"/>
                <w:sz w:val="24"/>
                <w:szCs w:val="24"/>
              </w:rPr>
              <w:t>расстояние до ближайшей СЗ не более 1000 м</w:t>
            </w:r>
          </w:p>
        </w:tc>
        <w:tc>
          <w:tcPr>
            <w:tcW w:w="1057" w:type="pct"/>
          </w:tcPr>
          <w:p w:rsidR="007B21C5" w:rsidRDefault="00462D17">
            <w:pPr>
              <w:pStyle w:val="103"/>
              <w:rPr>
                <w:rFonts w:ascii="Times New Roman" w:hAnsi="Times New Roman"/>
                <w:sz w:val="24"/>
                <w:szCs w:val="24"/>
              </w:rPr>
            </w:pPr>
            <w:r>
              <w:rPr>
                <w:rFonts w:ascii="Times New Roman" w:hAnsi="Times New Roman"/>
                <w:sz w:val="24"/>
                <w:szCs w:val="24"/>
              </w:rPr>
              <w:t>непосредственно за местом изменения диаметра, расстояние до ближайшей СЗ не более 1000 м</w:t>
            </w:r>
          </w:p>
        </w:tc>
        <w:tc>
          <w:tcPr>
            <w:tcW w:w="1071" w:type="pct"/>
          </w:tcPr>
          <w:p w:rsidR="007B21C5" w:rsidRDefault="00462D17">
            <w:pPr>
              <w:pStyle w:val="103"/>
              <w:rPr>
                <w:rFonts w:ascii="Times New Roman" w:hAnsi="Times New Roman"/>
                <w:sz w:val="24"/>
                <w:szCs w:val="24"/>
              </w:rPr>
            </w:pPr>
            <w:r>
              <w:rPr>
                <w:rFonts w:ascii="Times New Roman" w:hAnsi="Times New Roman"/>
                <w:sz w:val="24"/>
                <w:szCs w:val="24"/>
              </w:rPr>
              <w:t>непосредственно за ответвлением, на теплопроводе меньшего диаметра, расстояние до ближайшей СЗ не более 1000 м</w:t>
            </w:r>
          </w:p>
        </w:tc>
      </w:tr>
      <w:tr w:rsidR="007B21C5">
        <w:trPr>
          <w:trHeight w:val="4"/>
        </w:trPr>
        <w:tc>
          <w:tcPr>
            <w:tcW w:w="957" w:type="pct"/>
          </w:tcPr>
          <w:p w:rsidR="007B21C5" w:rsidRDefault="00462D17">
            <w:pPr>
              <w:pStyle w:val="103"/>
              <w:rPr>
                <w:rFonts w:ascii="Times New Roman" w:hAnsi="Times New Roman"/>
                <w:sz w:val="24"/>
                <w:szCs w:val="24"/>
              </w:rPr>
            </w:pPr>
            <w:r>
              <w:rPr>
                <w:rFonts w:ascii="Times New Roman" w:hAnsi="Times New Roman"/>
                <w:sz w:val="24"/>
                <w:szCs w:val="24"/>
              </w:rPr>
              <w:t>от 0,4 до 0,6</w:t>
            </w:r>
          </w:p>
        </w:tc>
        <w:tc>
          <w:tcPr>
            <w:tcW w:w="858" w:type="pct"/>
          </w:tcPr>
          <w:p w:rsidR="007B21C5" w:rsidRDefault="00462D17">
            <w:pPr>
              <w:pStyle w:val="103"/>
              <w:rPr>
                <w:rFonts w:ascii="Times New Roman" w:hAnsi="Times New Roman"/>
                <w:sz w:val="24"/>
                <w:szCs w:val="24"/>
              </w:rPr>
            </w:pPr>
            <w:r>
              <w:rPr>
                <w:rFonts w:ascii="Times New Roman" w:hAnsi="Times New Roman"/>
                <w:sz w:val="24"/>
                <w:szCs w:val="24"/>
              </w:rPr>
              <w:t>1500</w:t>
            </w:r>
          </w:p>
        </w:tc>
        <w:tc>
          <w:tcPr>
            <w:tcW w:w="1057" w:type="pct"/>
          </w:tcPr>
          <w:p w:rsidR="007B21C5" w:rsidRDefault="00462D17">
            <w:pPr>
              <w:pStyle w:val="103"/>
              <w:rPr>
                <w:rFonts w:ascii="Times New Roman" w:hAnsi="Times New Roman"/>
                <w:sz w:val="24"/>
                <w:szCs w:val="24"/>
              </w:rPr>
            </w:pPr>
            <w:r>
              <w:rPr>
                <w:rFonts w:ascii="Times New Roman" w:hAnsi="Times New Roman"/>
                <w:sz w:val="24"/>
                <w:szCs w:val="24"/>
              </w:rPr>
              <w:t>непосредственно</w:t>
            </w:r>
          </w:p>
          <w:p w:rsidR="007B21C5" w:rsidRDefault="00462D17">
            <w:pPr>
              <w:pStyle w:val="103"/>
              <w:rPr>
                <w:rFonts w:ascii="Times New Roman" w:hAnsi="Times New Roman"/>
                <w:sz w:val="24"/>
                <w:szCs w:val="24"/>
              </w:rPr>
            </w:pPr>
            <w:r>
              <w:rPr>
                <w:rFonts w:ascii="Times New Roman" w:hAnsi="Times New Roman"/>
                <w:sz w:val="24"/>
                <w:szCs w:val="24"/>
              </w:rPr>
              <w:t>за ответвлением, расстояние до ближайшей СЗ не более 1500 м</w:t>
            </w:r>
          </w:p>
        </w:tc>
        <w:tc>
          <w:tcPr>
            <w:tcW w:w="1057" w:type="pct"/>
          </w:tcPr>
          <w:p w:rsidR="007B21C5" w:rsidRDefault="00462D17">
            <w:pPr>
              <w:pStyle w:val="103"/>
              <w:rPr>
                <w:rFonts w:ascii="Times New Roman" w:hAnsi="Times New Roman"/>
                <w:sz w:val="24"/>
                <w:szCs w:val="24"/>
              </w:rPr>
            </w:pPr>
            <w:r>
              <w:rPr>
                <w:rFonts w:ascii="Times New Roman" w:hAnsi="Times New Roman"/>
                <w:sz w:val="24"/>
                <w:szCs w:val="24"/>
              </w:rPr>
              <w:t>непосредственно за местом изменения диаметра, расстояние до ближайшей СЗ не более 1000 м</w:t>
            </w:r>
          </w:p>
        </w:tc>
        <w:tc>
          <w:tcPr>
            <w:tcW w:w="1071" w:type="pct"/>
          </w:tcPr>
          <w:p w:rsidR="007B21C5" w:rsidRDefault="00462D17">
            <w:pPr>
              <w:pStyle w:val="103"/>
              <w:rPr>
                <w:rFonts w:ascii="Times New Roman" w:hAnsi="Times New Roman"/>
                <w:sz w:val="24"/>
                <w:szCs w:val="24"/>
              </w:rPr>
            </w:pPr>
            <w:r>
              <w:rPr>
                <w:rFonts w:ascii="Times New Roman" w:hAnsi="Times New Roman"/>
                <w:sz w:val="24"/>
                <w:szCs w:val="24"/>
              </w:rPr>
              <w:t xml:space="preserve">непосредственно за ответвлением, на теплопроводе меньшего диаметра, </w:t>
            </w:r>
            <w:r>
              <w:rPr>
                <w:rFonts w:ascii="Times New Roman" w:hAnsi="Times New Roman"/>
                <w:sz w:val="24"/>
                <w:szCs w:val="24"/>
              </w:rPr>
              <w:lastRenderedPageBreak/>
              <w:t>расстояние до ближайшей СЗ не более 1000 м</w:t>
            </w:r>
          </w:p>
        </w:tc>
      </w:tr>
      <w:tr w:rsidR="007B21C5">
        <w:trPr>
          <w:trHeight w:val="4"/>
        </w:trPr>
        <w:tc>
          <w:tcPr>
            <w:tcW w:w="957" w:type="pct"/>
          </w:tcPr>
          <w:p w:rsidR="007B21C5" w:rsidRDefault="00462D17">
            <w:pPr>
              <w:pStyle w:val="103"/>
              <w:rPr>
                <w:rFonts w:ascii="Times New Roman" w:hAnsi="Times New Roman"/>
                <w:sz w:val="24"/>
                <w:szCs w:val="24"/>
              </w:rPr>
            </w:pPr>
            <w:r>
              <w:rPr>
                <w:rFonts w:ascii="Times New Roman" w:hAnsi="Times New Roman"/>
                <w:sz w:val="24"/>
                <w:szCs w:val="24"/>
              </w:rPr>
              <w:lastRenderedPageBreak/>
              <w:t>от 0,6 до 0,9</w:t>
            </w:r>
          </w:p>
        </w:tc>
        <w:tc>
          <w:tcPr>
            <w:tcW w:w="858" w:type="pct"/>
          </w:tcPr>
          <w:p w:rsidR="007B21C5" w:rsidRDefault="00462D17">
            <w:pPr>
              <w:pStyle w:val="103"/>
              <w:rPr>
                <w:rFonts w:ascii="Times New Roman" w:hAnsi="Times New Roman"/>
                <w:sz w:val="24"/>
                <w:szCs w:val="24"/>
              </w:rPr>
            </w:pPr>
            <w:r>
              <w:rPr>
                <w:rFonts w:ascii="Times New Roman" w:hAnsi="Times New Roman"/>
                <w:sz w:val="24"/>
                <w:szCs w:val="24"/>
              </w:rPr>
              <w:t>3000</w:t>
            </w:r>
          </w:p>
        </w:tc>
        <w:tc>
          <w:tcPr>
            <w:tcW w:w="1057" w:type="pct"/>
          </w:tcPr>
          <w:p w:rsidR="007B21C5" w:rsidRDefault="00462D17">
            <w:pPr>
              <w:pStyle w:val="103"/>
              <w:rPr>
                <w:rFonts w:ascii="Times New Roman" w:hAnsi="Times New Roman"/>
                <w:sz w:val="24"/>
                <w:szCs w:val="24"/>
              </w:rPr>
            </w:pPr>
            <w:r>
              <w:rPr>
                <w:rFonts w:ascii="Times New Roman" w:hAnsi="Times New Roman"/>
                <w:sz w:val="24"/>
                <w:szCs w:val="24"/>
              </w:rPr>
              <w:t>непосредственно</w:t>
            </w:r>
          </w:p>
          <w:p w:rsidR="007B21C5" w:rsidRDefault="00462D17">
            <w:pPr>
              <w:pStyle w:val="103"/>
              <w:rPr>
                <w:rFonts w:ascii="Times New Roman" w:hAnsi="Times New Roman"/>
                <w:sz w:val="24"/>
                <w:szCs w:val="24"/>
              </w:rPr>
            </w:pPr>
            <w:r>
              <w:rPr>
                <w:rFonts w:ascii="Times New Roman" w:hAnsi="Times New Roman"/>
                <w:sz w:val="24"/>
                <w:szCs w:val="24"/>
              </w:rPr>
              <w:t>за ответвлением, расстояние до ближайшей СЗ</w:t>
            </w:r>
          </w:p>
          <w:p w:rsidR="007B21C5" w:rsidRDefault="00462D17">
            <w:pPr>
              <w:pStyle w:val="103"/>
              <w:rPr>
                <w:rFonts w:ascii="Times New Roman" w:hAnsi="Times New Roman"/>
                <w:sz w:val="24"/>
                <w:szCs w:val="24"/>
              </w:rPr>
            </w:pPr>
            <w:r>
              <w:rPr>
                <w:rFonts w:ascii="Times New Roman" w:hAnsi="Times New Roman"/>
                <w:sz w:val="24"/>
                <w:szCs w:val="24"/>
              </w:rPr>
              <w:t>не более 3000 м</w:t>
            </w:r>
          </w:p>
        </w:tc>
        <w:tc>
          <w:tcPr>
            <w:tcW w:w="1057" w:type="pct"/>
          </w:tcPr>
          <w:p w:rsidR="007B21C5" w:rsidRDefault="00462D17">
            <w:pPr>
              <w:pStyle w:val="103"/>
              <w:rPr>
                <w:rFonts w:ascii="Times New Roman" w:hAnsi="Times New Roman"/>
                <w:sz w:val="24"/>
                <w:szCs w:val="24"/>
              </w:rPr>
            </w:pPr>
            <w:r>
              <w:rPr>
                <w:rFonts w:ascii="Times New Roman" w:hAnsi="Times New Roman"/>
                <w:sz w:val="24"/>
                <w:szCs w:val="24"/>
              </w:rPr>
              <w:t>непосредственно за местом изменения диаметра, расстояние до ближайшей СЗ в соответствии с меньшим диаметром (не более 1000 м, 1500 м)</w:t>
            </w:r>
          </w:p>
        </w:tc>
        <w:tc>
          <w:tcPr>
            <w:tcW w:w="1071" w:type="pct"/>
          </w:tcPr>
          <w:p w:rsidR="007B21C5" w:rsidRDefault="00462D17">
            <w:pPr>
              <w:pStyle w:val="103"/>
              <w:rPr>
                <w:rFonts w:ascii="Times New Roman" w:hAnsi="Times New Roman"/>
                <w:sz w:val="24"/>
                <w:szCs w:val="24"/>
              </w:rPr>
            </w:pPr>
            <w:r>
              <w:rPr>
                <w:rFonts w:ascii="Times New Roman" w:hAnsi="Times New Roman"/>
                <w:sz w:val="24"/>
                <w:szCs w:val="24"/>
              </w:rPr>
              <w:t>непосредственно за ответвлением, на теплопроводе меньшего диаметра, расстояние до ближайшей СЗ в соответствии с меньшим диаметром</w:t>
            </w:r>
          </w:p>
          <w:p w:rsidR="007B21C5" w:rsidRDefault="00462D17">
            <w:pPr>
              <w:pStyle w:val="103"/>
              <w:rPr>
                <w:rFonts w:ascii="Times New Roman" w:hAnsi="Times New Roman"/>
                <w:sz w:val="24"/>
                <w:szCs w:val="24"/>
              </w:rPr>
            </w:pPr>
            <w:r>
              <w:rPr>
                <w:rFonts w:ascii="Times New Roman" w:hAnsi="Times New Roman"/>
                <w:sz w:val="24"/>
                <w:szCs w:val="24"/>
              </w:rPr>
              <w:t>(не более 1000 м, 1500 м)</w:t>
            </w:r>
          </w:p>
        </w:tc>
      </w:tr>
      <w:tr w:rsidR="007B21C5">
        <w:trPr>
          <w:trHeight w:val="4"/>
        </w:trPr>
        <w:tc>
          <w:tcPr>
            <w:tcW w:w="957" w:type="pct"/>
          </w:tcPr>
          <w:p w:rsidR="007B21C5" w:rsidRDefault="00462D17">
            <w:pPr>
              <w:pStyle w:val="103"/>
              <w:rPr>
                <w:rFonts w:ascii="Times New Roman" w:hAnsi="Times New Roman"/>
                <w:sz w:val="24"/>
                <w:szCs w:val="24"/>
              </w:rPr>
            </w:pPr>
            <w:r>
              <w:rPr>
                <w:rFonts w:ascii="Times New Roman" w:hAnsi="Times New Roman"/>
                <w:sz w:val="24"/>
                <w:szCs w:val="24"/>
              </w:rPr>
              <w:t>более 0,9</w:t>
            </w:r>
          </w:p>
        </w:tc>
        <w:tc>
          <w:tcPr>
            <w:tcW w:w="858" w:type="pct"/>
          </w:tcPr>
          <w:p w:rsidR="007B21C5" w:rsidRDefault="00462D17">
            <w:pPr>
              <w:pStyle w:val="103"/>
              <w:rPr>
                <w:rFonts w:ascii="Times New Roman" w:hAnsi="Times New Roman"/>
                <w:sz w:val="24"/>
                <w:szCs w:val="24"/>
              </w:rPr>
            </w:pPr>
            <w:r>
              <w:rPr>
                <w:rFonts w:ascii="Times New Roman" w:hAnsi="Times New Roman"/>
                <w:sz w:val="24"/>
                <w:szCs w:val="24"/>
              </w:rPr>
              <w:t>5000</w:t>
            </w:r>
          </w:p>
        </w:tc>
        <w:tc>
          <w:tcPr>
            <w:tcW w:w="1057" w:type="pct"/>
          </w:tcPr>
          <w:p w:rsidR="007B21C5" w:rsidRDefault="00462D17">
            <w:pPr>
              <w:pStyle w:val="103"/>
              <w:rPr>
                <w:rFonts w:ascii="Times New Roman" w:hAnsi="Times New Roman"/>
                <w:sz w:val="24"/>
                <w:szCs w:val="24"/>
              </w:rPr>
            </w:pPr>
            <w:r>
              <w:rPr>
                <w:rFonts w:ascii="Times New Roman" w:hAnsi="Times New Roman"/>
                <w:sz w:val="24"/>
                <w:szCs w:val="24"/>
              </w:rPr>
              <w:t>непосредственно</w:t>
            </w:r>
          </w:p>
          <w:p w:rsidR="007B21C5" w:rsidRDefault="00462D17">
            <w:pPr>
              <w:pStyle w:val="103"/>
              <w:rPr>
                <w:rFonts w:ascii="Times New Roman" w:hAnsi="Times New Roman"/>
                <w:sz w:val="24"/>
                <w:szCs w:val="24"/>
              </w:rPr>
            </w:pPr>
            <w:r>
              <w:rPr>
                <w:rFonts w:ascii="Times New Roman" w:hAnsi="Times New Roman"/>
                <w:sz w:val="24"/>
                <w:szCs w:val="24"/>
              </w:rPr>
              <w:t>за ответвлением, расстояние до ближайшей СЗ</w:t>
            </w:r>
          </w:p>
          <w:p w:rsidR="007B21C5" w:rsidRDefault="00462D17">
            <w:pPr>
              <w:pStyle w:val="103"/>
              <w:rPr>
                <w:rFonts w:ascii="Times New Roman" w:hAnsi="Times New Roman"/>
                <w:sz w:val="24"/>
                <w:szCs w:val="24"/>
              </w:rPr>
            </w:pPr>
            <w:r>
              <w:rPr>
                <w:rFonts w:ascii="Times New Roman" w:hAnsi="Times New Roman"/>
                <w:sz w:val="24"/>
                <w:szCs w:val="24"/>
              </w:rPr>
              <w:t>не более 5000 м</w:t>
            </w:r>
          </w:p>
        </w:tc>
        <w:tc>
          <w:tcPr>
            <w:tcW w:w="1057" w:type="pct"/>
          </w:tcPr>
          <w:p w:rsidR="007B21C5" w:rsidRDefault="00462D17">
            <w:pPr>
              <w:pStyle w:val="103"/>
              <w:rPr>
                <w:rFonts w:ascii="Times New Roman" w:hAnsi="Times New Roman"/>
                <w:sz w:val="24"/>
                <w:szCs w:val="24"/>
              </w:rPr>
            </w:pPr>
            <w:r>
              <w:rPr>
                <w:rFonts w:ascii="Times New Roman" w:hAnsi="Times New Roman"/>
                <w:sz w:val="24"/>
                <w:szCs w:val="24"/>
              </w:rPr>
              <w:t>непосредственно за местом изменения диаметра, расстояние до ближайшей СЗ в соответствии с меньшим диаметром (не более 1000 м, 1500 м, 3000 м)</w:t>
            </w:r>
          </w:p>
        </w:tc>
        <w:tc>
          <w:tcPr>
            <w:tcW w:w="1071" w:type="pct"/>
          </w:tcPr>
          <w:p w:rsidR="007B21C5" w:rsidRDefault="00462D17">
            <w:pPr>
              <w:pStyle w:val="103"/>
              <w:rPr>
                <w:rFonts w:ascii="Times New Roman" w:hAnsi="Times New Roman"/>
                <w:sz w:val="24"/>
                <w:szCs w:val="24"/>
              </w:rPr>
            </w:pPr>
            <w:r>
              <w:rPr>
                <w:rFonts w:ascii="Times New Roman" w:hAnsi="Times New Roman"/>
                <w:sz w:val="24"/>
                <w:szCs w:val="24"/>
              </w:rPr>
              <w:t>непосредственно за ответвлением, на теплопроводе меньшего диаметра, расстояние до ближайшей СЗ в соответствии с меньшим диаметром (не более 1000 м, 1500 м, 3000 м)</w:t>
            </w:r>
          </w:p>
        </w:tc>
      </w:tr>
    </w:tbl>
    <w:p w:rsidR="007B21C5" w:rsidRDefault="007B21C5">
      <w:pPr>
        <w:pStyle w:val="121"/>
      </w:pPr>
    </w:p>
    <w:p w:rsidR="007B21C5" w:rsidRDefault="00462D17">
      <w:pPr>
        <w:pStyle w:val="afffff7"/>
      </w:pPr>
      <w: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rsidR="007B21C5" w:rsidRDefault="00462D17">
      <w:pPr>
        <w:pStyle w:val="afffff7"/>
        <w:rPr>
          <w:b/>
        </w:rPr>
      </w:pPr>
      <w:r>
        <w:rPr>
          <w:b/>
        </w:rPr>
        <w:t>Среднее время до восстановления ЗРА.</w:t>
      </w:r>
    </w:p>
    <w:p w:rsidR="007B21C5" w:rsidRDefault="00462D17">
      <w:pPr>
        <w:pStyle w:val="afffff7"/>
      </w:pPr>
      <w:r>
        <w:lastRenderedPageBreak/>
        <w:t>Время восстановления ЗРА принимается равным времени восстановления теплопровода, так как отказ ЗРА и отказ теплопровода одного и того же диаметра требуют сопоставимых временных затрат на их восстановление. В связи с этим расчет среднего времени до восстановления ЗРА выполняется по выражению (8).</w:t>
      </w:r>
    </w:p>
    <w:p w:rsidR="007B21C5" w:rsidRDefault="00462D17">
      <w:pPr>
        <w:pStyle w:val="afffff7"/>
      </w:pPr>
      <w:r>
        <w:t>Интенсивность восстановления элементов ТС:</w:t>
      </w:r>
    </w:p>
    <w:tbl>
      <w:tblPr>
        <w:tblW w:w="0" w:type="auto"/>
        <w:jc w:val="center"/>
        <w:tblLook w:val="04A0" w:firstRow="1" w:lastRow="0" w:firstColumn="1" w:lastColumn="0" w:noHBand="0" w:noVBand="1"/>
      </w:tblPr>
      <w:tblGrid>
        <w:gridCol w:w="4909"/>
        <w:gridCol w:w="3278"/>
        <w:gridCol w:w="884"/>
      </w:tblGrid>
      <w:tr w:rsidR="007B21C5">
        <w:trPr>
          <w:trHeight w:val="689"/>
          <w:jc w:val="center"/>
        </w:trPr>
        <w:tc>
          <w:tcPr>
            <w:tcW w:w="5225" w:type="dxa"/>
            <w:vAlign w:val="center"/>
          </w:tcPr>
          <w:p w:rsidR="007B21C5" w:rsidRDefault="00462D17">
            <w:pPr>
              <w:pStyle w:val="afffff7"/>
            </w:pPr>
            <m:oMathPara>
              <m:oMathParaPr>
                <m:jc m:val="right"/>
              </m:oMathParaPr>
              <m:oMath>
                <m:r>
                  <m:rPr>
                    <m:sty m:val="p"/>
                  </m:rPr>
                  <w:rPr>
                    <w:rFonts w:ascii="Cambria Math" w:hAnsi="Cambria Math"/>
                  </w:rPr>
                  <m:t>μ=</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z</m:t>
                        </m:r>
                      </m:e>
                      <m:sup>
                        <m:r>
                          <m:rPr>
                            <m:sty m:val="p"/>
                          </m:rPr>
                          <w:rPr>
                            <w:rFonts w:ascii="Cambria Math" w:hAnsi="Cambria Math"/>
                          </w:rPr>
                          <m:t>в</m:t>
                        </m:r>
                      </m:sup>
                    </m:sSup>
                  </m:den>
                </m:f>
              </m:oMath>
            </m:oMathPara>
          </w:p>
        </w:tc>
        <w:tc>
          <w:tcPr>
            <w:tcW w:w="3483" w:type="dxa"/>
            <w:vAlign w:val="center"/>
          </w:tcPr>
          <w:p w:rsidR="007B21C5" w:rsidRDefault="00462D17">
            <w:pPr>
              <w:pStyle w:val="afffff7"/>
              <w:ind w:firstLine="0"/>
            </w:pPr>
            <w:r>
              <w:t>, 1/ч</w:t>
            </w:r>
          </w:p>
        </w:tc>
        <w:tc>
          <w:tcPr>
            <w:tcW w:w="911" w:type="dxa"/>
            <w:vAlign w:val="center"/>
          </w:tcPr>
          <w:p w:rsidR="007B21C5" w:rsidRDefault="00462D17">
            <w:pPr>
              <w:pStyle w:val="afffff7"/>
              <w:ind w:firstLine="0"/>
            </w:pPr>
            <w:bookmarkStart w:id="125" w:name="_Ref374096694"/>
            <w:r>
              <w:t>(</w:t>
            </w:r>
            <w:fldSimple w:instr=" SEQ Список_формул \* ARABIC ">
              <w:r>
                <w:t>6</w:t>
              </w:r>
            </w:fldSimple>
            <w:r>
              <w:t>)</w:t>
            </w:r>
            <w:bookmarkEnd w:id="125"/>
          </w:p>
        </w:tc>
      </w:tr>
    </w:tbl>
    <w:p w:rsidR="007B21C5" w:rsidRDefault="00462D17">
      <w:pPr>
        <w:pStyle w:val="afffff7"/>
      </w:pPr>
      <w:r>
        <w:t>Стационарная вероятность рабочего состояния сети:</w:t>
      </w:r>
    </w:p>
    <w:tbl>
      <w:tblPr>
        <w:tblW w:w="0" w:type="auto"/>
        <w:jc w:val="center"/>
        <w:tblLook w:val="04A0" w:firstRow="1" w:lastRow="0" w:firstColumn="1" w:lastColumn="0" w:noHBand="0" w:noVBand="1"/>
      </w:tblPr>
      <w:tblGrid>
        <w:gridCol w:w="8206"/>
        <w:gridCol w:w="865"/>
      </w:tblGrid>
      <w:tr w:rsidR="007B21C5">
        <w:trPr>
          <w:trHeight w:val="1020"/>
          <w:jc w:val="center"/>
        </w:trPr>
        <w:tc>
          <w:tcPr>
            <w:tcW w:w="8703" w:type="dxa"/>
            <w:vAlign w:val="center"/>
          </w:tcPr>
          <w:p w:rsidR="007B21C5" w:rsidRDefault="00D26889">
            <w:pPr>
              <w:pStyle w:val="afffff7"/>
            </w:pPr>
            <m:oMathPara>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m:rPr>
                                <m:sty m:val="p"/>
                              </m:rPr>
                              <w:rPr>
                                <w:rFonts w:ascii="Cambria Math" w:hAnsi="Cambria Math"/>
                              </w:rPr>
                              <m:t>i=1</m:t>
                            </m:r>
                          </m:sub>
                          <m:sup>
                            <m:r>
                              <m:rPr>
                                <m:sty m:val="p"/>
                              </m:rPr>
                              <w:rPr>
                                <w:rFonts w:ascii="Cambria Math" w:hAnsi="Cambria Math"/>
                              </w:rPr>
                              <m:t>N</m:t>
                            </m:r>
                          </m:sup>
                          <m:e>
                            <m:f>
                              <m:fPr>
                                <m:ctrlPr>
                                  <w:rPr>
                                    <w:rFonts w:ascii="Cambria Math" w:hAnsi="Cambria Math"/>
                                  </w:rPr>
                                </m:ctrlPr>
                              </m:fPr>
                              <m:num>
                                <m:sSub>
                                  <m:sSubPr>
                                    <m:ctrlPr>
                                      <w:rPr>
                                        <w:rFonts w:ascii="Cambria Math" w:hAnsi="Cambria Math"/>
                                      </w:rPr>
                                    </m:ctrlPr>
                                  </m:sSubPr>
                                  <m:e>
                                    <m:r>
                                      <m:rPr>
                                        <m:sty m:val="p"/>
                                      </m:rPr>
                                      <w:rPr>
                                        <w:rFonts w:ascii="Cambria Math" w:hAnsi="Cambria Math"/>
                                      </w:rPr>
                                      <m:t>ω</m:t>
                                    </m:r>
                                  </m:e>
                                  <m:sub>
                                    <m:r>
                                      <m:rPr>
                                        <m:sty m:val="p"/>
                                      </m:rPr>
                                      <w:rPr>
                                        <w:rFonts w:ascii="Cambria Math" w:hAnsi="Cambria Math"/>
                                      </w:rPr>
                                      <m:t>i</m:t>
                                    </m:r>
                                  </m:sub>
                                </m:sSub>
                              </m:num>
                              <m:den>
                                <m:sSub>
                                  <m:sSubPr>
                                    <m:ctrlPr>
                                      <w:rPr>
                                        <w:rFonts w:ascii="Cambria Math" w:hAnsi="Cambria Math"/>
                                      </w:rPr>
                                    </m:ctrlPr>
                                  </m:sSubPr>
                                  <m:e>
                                    <m:r>
                                      <m:rPr>
                                        <m:sty m:val="p"/>
                                      </m:rPr>
                                      <w:rPr>
                                        <w:rFonts w:ascii="Cambria Math" w:hAnsi="Cambria Math"/>
                                      </w:rPr>
                                      <m:t>μ</m:t>
                                    </m:r>
                                  </m:e>
                                  <m:sub>
                                    <m:r>
                                      <m:rPr>
                                        <m:sty m:val="p"/>
                                      </m:rPr>
                                      <w:rPr>
                                        <w:rFonts w:ascii="Cambria Math" w:hAnsi="Cambria Math"/>
                                      </w:rPr>
                                      <m:t>i</m:t>
                                    </m:r>
                                  </m:sub>
                                </m:sSub>
                              </m:den>
                            </m:f>
                          </m:e>
                        </m:nary>
                      </m:e>
                    </m:d>
                  </m:e>
                  <m:sup>
                    <m:r>
                      <m:rPr>
                        <m:sty m:val="p"/>
                      </m:rPr>
                      <w:rPr>
                        <w:rFonts w:ascii="Cambria Math" w:hAnsi="Cambria Math"/>
                      </w:rPr>
                      <m:t>-1</m:t>
                    </m:r>
                  </m:sup>
                </m:sSup>
              </m:oMath>
            </m:oMathPara>
          </w:p>
        </w:tc>
        <w:tc>
          <w:tcPr>
            <w:tcW w:w="891" w:type="dxa"/>
            <w:vAlign w:val="center"/>
          </w:tcPr>
          <w:p w:rsidR="007B21C5" w:rsidRDefault="00462D17">
            <w:pPr>
              <w:pStyle w:val="afffff7"/>
              <w:ind w:firstLine="0"/>
            </w:pPr>
            <w:bookmarkStart w:id="126" w:name="_Ref374096704"/>
            <w:r>
              <w:t>(</w:t>
            </w:r>
            <w:fldSimple w:instr=" SEQ Список_формул \* ARABIC ">
              <w:r>
                <w:t>7</w:t>
              </w:r>
            </w:fldSimple>
            <w:r>
              <w:t>)</w:t>
            </w:r>
            <w:bookmarkEnd w:id="126"/>
          </w:p>
        </w:tc>
      </w:tr>
    </w:tbl>
    <w:p w:rsidR="007B21C5" w:rsidRDefault="00462D17">
      <w:pPr>
        <w:pStyle w:val="afffff7"/>
      </w:pPr>
      <w:r>
        <w:t>где N – число элементов ТС (участков и ЗРА).</w:t>
      </w:r>
    </w:p>
    <w:p w:rsidR="007B21C5" w:rsidRDefault="00462D17">
      <w:pPr>
        <w:pStyle w:val="afffff7"/>
      </w:pPr>
      <w:r>
        <w:t>Вероятность состояния сети, соответствующая отказу j-го элемента:</w:t>
      </w:r>
    </w:p>
    <w:tbl>
      <w:tblPr>
        <w:tblW w:w="9591" w:type="dxa"/>
        <w:jc w:val="center"/>
        <w:tblLook w:val="04A0" w:firstRow="1" w:lastRow="0" w:firstColumn="1" w:lastColumn="0" w:noHBand="0" w:noVBand="1"/>
      </w:tblPr>
      <w:tblGrid>
        <w:gridCol w:w="8647"/>
        <w:gridCol w:w="944"/>
      </w:tblGrid>
      <w:tr w:rsidR="007B21C5">
        <w:trPr>
          <w:trHeight w:val="559"/>
          <w:jc w:val="center"/>
        </w:trPr>
        <w:tc>
          <w:tcPr>
            <w:tcW w:w="8647" w:type="dxa"/>
            <w:vAlign w:val="center"/>
          </w:tcPr>
          <w:p w:rsidR="007B21C5" w:rsidRDefault="00D26889">
            <w:pPr>
              <w:pStyle w:val="afffff7"/>
            </w:pPr>
            <m:oMathPara>
              <m:oMathParaPr>
                <m:jc m:val="center"/>
              </m:oMathPara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ω</m:t>
                        </m:r>
                      </m:e>
                      <m:sub>
                        <m:r>
                          <m:rPr>
                            <m:sty m:val="p"/>
                          </m:rPr>
                          <w:rPr>
                            <w:rFonts w:ascii="Cambria Math" w:hAnsi="Cambria Math"/>
                          </w:rPr>
                          <m:t>f</m:t>
                        </m:r>
                      </m:sub>
                    </m:sSub>
                  </m:num>
                  <m:den>
                    <m:sSub>
                      <m:sSubPr>
                        <m:ctrlPr>
                          <w:rPr>
                            <w:rFonts w:ascii="Cambria Math" w:hAnsi="Cambria Math"/>
                          </w:rPr>
                        </m:ctrlPr>
                      </m:sSubPr>
                      <m:e>
                        <m:r>
                          <m:rPr>
                            <m:sty m:val="p"/>
                          </m:rPr>
                          <w:rPr>
                            <w:rFonts w:ascii="Cambria Math" w:hAnsi="Cambria Math"/>
                          </w:rPr>
                          <m:t>μ</m:t>
                        </m:r>
                      </m:e>
                      <m:sub>
                        <m:r>
                          <m:rPr>
                            <m:sty m:val="p"/>
                          </m:rPr>
                          <w:rPr>
                            <w:rFonts w:ascii="Cambria Math" w:hAnsi="Cambria Math"/>
                          </w:rPr>
                          <m:t>f</m:t>
                        </m:r>
                      </m:sub>
                    </m:sSub>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oMath>
            </m:oMathPara>
          </w:p>
        </w:tc>
        <w:tc>
          <w:tcPr>
            <w:tcW w:w="944" w:type="dxa"/>
            <w:vAlign w:val="center"/>
          </w:tcPr>
          <w:p w:rsidR="007B21C5" w:rsidRDefault="00462D17">
            <w:pPr>
              <w:pStyle w:val="afffff7"/>
              <w:ind w:firstLine="0"/>
            </w:pPr>
            <w:bookmarkStart w:id="127" w:name="_Ref374096712"/>
            <w:r>
              <w:t>(</w:t>
            </w:r>
            <w:fldSimple w:instr=" SEQ Список_формул \* ARABIC ">
              <w:r>
                <w:t>8</w:t>
              </w:r>
            </w:fldSimple>
            <w:r>
              <w:t>)</w:t>
            </w:r>
            <w:bookmarkEnd w:id="127"/>
          </w:p>
        </w:tc>
      </w:tr>
    </w:tbl>
    <w:p w:rsidR="007B21C5" w:rsidRDefault="00462D17">
      <w:pPr>
        <w:pStyle w:val="afffff7"/>
      </w:pPr>
      <w:r>
        <w:t>Температура воздуха в здании j-го потребителя в конце периода восстановления f-го элемента:</w:t>
      </w:r>
    </w:p>
    <w:tbl>
      <w:tblPr>
        <w:tblW w:w="0" w:type="auto"/>
        <w:jc w:val="center"/>
        <w:tblLook w:val="04A0" w:firstRow="1" w:lastRow="0" w:firstColumn="1" w:lastColumn="0" w:noHBand="0" w:noVBand="1"/>
      </w:tblPr>
      <w:tblGrid>
        <w:gridCol w:w="8133"/>
        <w:gridCol w:w="938"/>
      </w:tblGrid>
      <w:tr w:rsidR="007B21C5">
        <w:trPr>
          <w:trHeight w:val="1032"/>
          <w:jc w:val="center"/>
        </w:trPr>
        <w:tc>
          <w:tcPr>
            <w:tcW w:w="8646" w:type="dxa"/>
            <w:vAlign w:val="center"/>
          </w:tcPr>
          <w:p w:rsidR="007B21C5" w:rsidRDefault="00D26889">
            <w:pPr>
              <w:pStyle w:val="afffff7"/>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 xml:space="preserve">- </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num>
                <m:den>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r>
                <m:rPr>
                  <m:sty m:val="p"/>
                </m:rPr>
                <w:rPr>
                  <w:rFonts w:ascii="Cambria Math" w:hAnsi="Cambria Math"/>
                </w:rPr>
                <m:t xml:space="preserve">, </m:t>
              </m:r>
              <m:r>
                <w:rPr>
                  <w:rFonts w:ascii="Cambria Math" w:hAnsi="Cambria Math"/>
                </w:rPr>
                <m:t xml:space="preserve"> </m:t>
              </m:r>
            </m:oMath>
            <w:r w:rsidR="00462D17">
              <w:t>0</w:t>
            </w:r>
            <m:oMath>
              <m:r>
                <w:rPr>
                  <w:rFonts w:ascii="Cambria Math" w:hAnsi="Cambria Math"/>
                </w:rPr>
                <m:t>С</m:t>
              </m:r>
            </m:oMath>
          </w:p>
        </w:tc>
        <w:tc>
          <w:tcPr>
            <w:tcW w:w="975" w:type="dxa"/>
            <w:vAlign w:val="center"/>
          </w:tcPr>
          <w:p w:rsidR="007B21C5" w:rsidRDefault="00462D17">
            <w:pPr>
              <w:pStyle w:val="afffff7"/>
              <w:ind w:firstLine="0"/>
            </w:pPr>
            <w:bookmarkStart w:id="128" w:name="_Ref374096783"/>
            <w:r>
              <w:t>(</w:t>
            </w:r>
            <w:fldSimple w:instr=" SEQ Список_формул \* ARABIC ">
              <w:r>
                <w:t>9</w:t>
              </w:r>
            </w:fldSimple>
            <w:r>
              <w:t>)</w:t>
            </w:r>
            <w:bookmarkEnd w:id="128"/>
          </w:p>
        </w:tc>
      </w:tr>
    </w:tbl>
    <w:p w:rsidR="007B21C5" w:rsidRDefault="00462D17">
      <w:pPr>
        <w:pStyle w:val="afffff7"/>
      </w:pPr>
      <w:r>
        <w:t xml:space="preserve">где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oMath>
      <w:r>
        <w:t xml:space="preserve"> - расчетная температура воздуха в здании j-го потребителя, 0С;</w:t>
      </w:r>
    </w:p>
    <w:p w:rsidR="007B21C5" w:rsidRDefault="00D26889">
      <w:pPr>
        <w:pStyle w:val="afffff7"/>
      </w:pP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462D17">
        <w:t xml:space="preserve"> - расчетная для отопления температура наружного воздуха, 0С;</w:t>
      </w:r>
    </w:p>
    <w:p w:rsidR="007B21C5" w:rsidRDefault="00D26889">
      <w:pPr>
        <w:pStyle w:val="afffff7"/>
      </w:pP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j,f</m:t>
            </m:r>
          </m:sub>
        </m:sSub>
      </m:oMath>
      <w:r w:rsidR="00462D17">
        <w:t xml:space="preserve"> – часовой расход тепла у j-го потребителя при отказе f-го элемента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462D17">
        <w:t>, Гкал/ч;</w:t>
      </w:r>
    </w:p>
    <w:p w:rsidR="007B21C5" w:rsidRDefault="00D26889">
      <w:pPr>
        <w:pStyle w:val="afffff7"/>
      </w:pPr>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р</m:t>
            </m:r>
          </m:sup>
        </m:sSubSup>
      </m:oMath>
      <w:r w:rsidR="00462D17">
        <w:t xml:space="preserve"> – расчетная часовая нагрузка j-го потребителя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462D17">
        <w:t>, Гкал/ч;</w:t>
      </w:r>
    </w:p>
    <w:p w:rsidR="007B21C5" w:rsidRDefault="00D26889">
      <w:pPr>
        <w:pStyle w:val="afffff7"/>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q</m:t>
                </m:r>
              </m:e>
              <m:sub>
                <m:r>
                  <m:rPr>
                    <m:sty m:val="p"/>
                  </m:rPr>
                  <w:rPr>
                    <w:rFonts w:ascii="Cambria Math" w:hAnsi="Cambria Math"/>
                  </w:rPr>
                  <m:t>j,f</m:t>
                </m:r>
              </m:sub>
            </m:sSub>
          </m:num>
          <m:den>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р</m:t>
                </m:r>
              </m:sup>
            </m:sSubSup>
          </m:den>
        </m:f>
      </m:oMath>
      <w:r w:rsidR="00462D17">
        <w:t xml:space="preserve"> – относительный часовой расход тепла у j-го потребителя при отказе f-го элемента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462D17">
        <w:t>:</w:t>
      </w:r>
    </w:p>
    <w:p w:rsidR="007B21C5" w:rsidRDefault="00D26889">
      <w:pPr>
        <w:pStyle w:val="afffff7"/>
      </w:pP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oMath>
      <w:r w:rsidR="00462D17">
        <w:t xml:space="preserve"> - время восстановления j-го элемента ТС, ч;</w:t>
      </w:r>
    </w:p>
    <w:p w:rsidR="007B21C5" w:rsidRDefault="00D26889">
      <w:pPr>
        <w:pStyle w:val="afffff7"/>
      </w:pPr>
      <m:oMath>
        <m:sSub>
          <m:sSubPr>
            <m:ctrlPr>
              <w:rPr>
                <w:rFonts w:ascii="Cambria Math" w:hAnsi="Cambria Math"/>
              </w:rPr>
            </m:ctrlPr>
          </m:sSubPr>
          <m:e/>
          <m:sub>
            <m:r>
              <m:rPr>
                <m:sty m:val="p"/>
              </m:rPr>
              <w:rPr>
                <w:rFonts w:ascii="Cambria Math" w:hAnsi="Cambria Math"/>
              </w:rPr>
              <m:t>j</m:t>
            </m:r>
          </m:sub>
        </m:sSub>
      </m:oMath>
      <w:r w:rsidR="00462D17">
        <w:t xml:space="preserve"> - коэффициент тепловой аккумуляции здания j-го потребителя, ч.</w:t>
      </w:r>
    </w:p>
    <w:p w:rsidR="007B21C5" w:rsidRDefault="00462D17">
      <w:pPr>
        <w:pStyle w:val="afffff7"/>
      </w:pPr>
      <w:r>
        <w:t>Коэффициент готовности к обеспечению расчетного теплоснабжения j-го потребителя (определяется для каждого потребителя расчетной схемы ТС):</w:t>
      </w:r>
    </w:p>
    <w:tbl>
      <w:tblPr>
        <w:tblW w:w="9591" w:type="dxa"/>
        <w:jc w:val="center"/>
        <w:tblLook w:val="04A0" w:firstRow="1" w:lastRow="0" w:firstColumn="1" w:lastColumn="0" w:noHBand="0" w:noVBand="1"/>
      </w:tblPr>
      <w:tblGrid>
        <w:gridCol w:w="8647"/>
        <w:gridCol w:w="944"/>
      </w:tblGrid>
      <w:tr w:rsidR="007B21C5">
        <w:trPr>
          <w:trHeight w:val="516"/>
          <w:jc w:val="center"/>
        </w:trPr>
        <w:tc>
          <w:tcPr>
            <w:tcW w:w="8647" w:type="dxa"/>
            <w:vAlign w:val="center"/>
          </w:tcPr>
          <w:p w:rsidR="007B21C5" w:rsidRDefault="00D26889">
            <w:pPr>
              <w:pStyle w:val="afffff7"/>
            </w:pP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j</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f∈</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j</m:t>
                      </m:r>
                    </m:sub>
                  </m:sSub>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e>
              </m:nary>
            </m:oMath>
            <w:r w:rsidR="00462D17">
              <w:t>,</w:t>
            </w:r>
          </w:p>
        </w:tc>
        <w:tc>
          <w:tcPr>
            <w:tcW w:w="944" w:type="dxa"/>
            <w:vAlign w:val="center"/>
          </w:tcPr>
          <w:p w:rsidR="007B21C5" w:rsidRDefault="00462D17">
            <w:pPr>
              <w:pStyle w:val="afffff7"/>
              <w:ind w:firstLine="0"/>
            </w:pPr>
            <w:bookmarkStart w:id="129" w:name="_Ref374096511"/>
            <w:r>
              <w:t>(</w:t>
            </w:r>
            <w:fldSimple w:instr=" SEQ Список_формул \* ARABIC ">
              <w:r>
                <w:t>10</w:t>
              </w:r>
            </w:fldSimple>
            <w:r>
              <w:t>)</w:t>
            </w:r>
            <w:bookmarkEnd w:id="129"/>
          </w:p>
        </w:tc>
      </w:tr>
    </w:tbl>
    <w:p w:rsidR="007B21C5" w:rsidRDefault="00462D17">
      <w:pPr>
        <w:pStyle w:val="afffff7"/>
      </w:pPr>
      <w:r>
        <w:lastRenderedPageBreak/>
        <w:t xml:space="preserve">где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j</m:t>
            </m:r>
          </m:sub>
        </m:sSub>
        <m:r>
          <m:rPr>
            <m:sty m:val="p"/>
          </m:rPr>
          <w:rPr>
            <w:rFonts w:ascii="Cambria Math" w:hAnsi="Cambria Math"/>
          </w:rPr>
          <m:t xml:space="preserve"> </m:t>
        </m:r>
      </m:oMath>
      <w:r>
        <w:t>- множество элементов ТС, выход которых в аварию не нарушает расчетный уровень теплоснабжения j-го потребителя.</w:t>
      </w:r>
    </w:p>
    <w:p w:rsidR="007B21C5" w:rsidRDefault="00462D17">
      <w:pPr>
        <w:pStyle w:val="afffff7"/>
      </w:pPr>
      <w:r>
        <w:t>Вероятность безотказного теплоснабжения j-го потребителя – вероятность обеспечения в течение отопительного периода температуры воздуха в здании j-го потребителя не ниже минимально допустимого значения (определяется для каждого потребителя расчетной схемы ТС):</w:t>
      </w:r>
    </w:p>
    <w:tbl>
      <w:tblPr>
        <w:tblW w:w="9591" w:type="dxa"/>
        <w:jc w:val="center"/>
        <w:tblLook w:val="04A0" w:firstRow="1" w:lastRow="0" w:firstColumn="1" w:lastColumn="0" w:noHBand="0" w:noVBand="1"/>
      </w:tblPr>
      <w:tblGrid>
        <w:gridCol w:w="8647"/>
        <w:gridCol w:w="944"/>
      </w:tblGrid>
      <w:tr w:rsidR="007B21C5">
        <w:trPr>
          <w:trHeight w:val="566"/>
          <w:jc w:val="center"/>
        </w:trPr>
        <w:tc>
          <w:tcPr>
            <w:tcW w:w="8647" w:type="dxa"/>
            <w:vAlign w:val="center"/>
          </w:tcPr>
          <w:p w:rsidR="007B21C5" w:rsidRDefault="00D26889">
            <w:pPr>
              <w:pStyle w:val="afffff7"/>
            </w:p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j</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e</m:t>
                  </m:r>
                </m:e>
                <m:sup>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f</m:t>
                          </m:r>
                        </m:sub>
                        <m:sup/>
                        <m:e>
                          <m:d>
                            <m:dPr>
                              <m:ctrlPr>
                                <w:rPr>
                                  <w:rFonts w:ascii="Cambria Math" w:hAnsi="Cambria Math"/>
                                </w:rPr>
                              </m:ctrlPr>
                            </m:dPr>
                            <m:e>
                              <m:sSub>
                                <m:sSubPr>
                                  <m:ctrlPr>
                                    <w:rPr>
                                      <w:rFonts w:ascii="Cambria Math" w:hAnsi="Cambria Math"/>
                                    </w:rPr>
                                  </m:ctrlPr>
                                </m:sSubPr>
                                <m:e>
                                  <m:r>
                                    <m:rPr>
                                      <m:sty m:val="p"/>
                                    </m:rPr>
                                    <w:rPr>
                                      <w:rFonts w:ascii="Cambria Math" w:hAnsi="Cambria Math"/>
                                    </w:rPr>
                                    <m:t>ω</m:t>
                                  </m:r>
                                </m:e>
                                <m:sub>
                                  <m:r>
                                    <m:rPr>
                                      <m:sty m:val="p"/>
                                    </m:rPr>
                                    <w:rPr>
                                      <w:rFonts w:ascii="Cambria Math" w:hAnsi="Cambria Math"/>
                                    </w:rPr>
                                    <m:t>f</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e>
                          </m:d>
                        </m:e>
                      </m:nary>
                    </m:e>
                  </m:d>
                </m:sup>
              </m:sSup>
            </m:oMath>
            <w:r w:rsidR="00462D17">
              <w:t>,</w:t>
            </w:r>
          </w:p>
        </w:tc>
        <w:tc>
          <w:tcPr>
            <w:tcW w:w="944" w:type="dxa"/>
            <w:vAlign w:val="center"/>
          </w:tcPr>
          <w:p w:rsidR="007B21C5" w:rsidRDefault="00462D17">
            <w:pPr>
              <w:pStyle w:val="afffff7"/>
              <w:ind w:firstLine="0"/>
            </w:pPr>
            <w:bookmarkStart w:id="130" w:name="_Ref374096493"/>
            <w:r>
              <w:t>(</w:t>
            </w:r>
            <w:fldSimple w:instr=" SEQ Список_формул \* ARABIC ">
              <w:r>
                <w:t>11</w:t>
              </w:r>
            </w:fldSimple>
            <w:r>
              <w:t>)</w:t>
            </w:r>
            <w:bookmarkEnd w:id="130"/>
          </w:p>
        </w:tc>
      </w:tr>
    </w:tbl>
    <w:p w:rsidR="007B21C5" w:rsidRDefault="00462D17">
      <w:pPr>
        <w:pStyle w:val="afffff7"/>
      </w:pPr>
      <w:r>
        <w:t xml:space="preserve">где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t xml:space="preserve"> – продолжительность (число часов) стояния в течение отопительного периода температуры наружного воздуха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m:t>
            </m:r>
          </m:sup>
        </m:sSup>
      </m:oMath>
      <w:r>
        <w:t xml:space="preserve"> ниже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t xml:space="preserve">- температура наружного воздуха, при которой время восстановления f-го элемента </w:t>
      </w: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oMath>
      <w:r>
        <w:t xml:space="preserve"> равно временному резерву j-го потребителя, т.е. времени снижения температуры воздуха в здании j-го потребителя до минимально допустимого значения </w:t>
      </w:r>
      <m:oMath>
        <m:sSubSup>
          <m:sSubSupPr>
            <m:ctrlPr>
              <w:rPr>
                <w:rFonts w:ascii="Cambria Math" w:hAnsi="Cambria Math"/>
              </w:rPr>
            </m:ctrlPr>
          </m:sSubSupPr>
          <m:e>
            <m:r>
              <m:rPr>
                <m:sty m:val="p"/>
              </m:rPr>
              <w:rPr>
                <w:rFonts w:ascii="Cambria Math" w:hAnsi="Cambria Math"/>
              </w:rPr>
              <m:t>t</m:t>
            </m:r>
          </m:e>
          <m:sub>
            <m:sSub>
              <m:sSubPr>
                <m:ctrlPr>
                  <w:rPr>
                    <w:rFonts w:ascii="Cambria Math" w:hAnsi="Cambria Math"/>
                  </w:rPr>
                </m:ctrlPr>
              </m:sSubPr>
              <m:e>
                <m:r>
                  <m:rPr>
                    <m:sty m:val="p"/>
                  </m:rPr>
                  <w:rPr>
                    <w:rFonts w:ascii="Cambria Math" w:hAnsi="Cambria Math"/>
                  </w:rPr>
                  <m:t>j</m:t>
                </m:r>
              </m:e>
              <m:sub>
                <m:r>
                  <m:rPr>
                    <m:sty m:val="p"/>
                  </m:rPr>
                  <w:rPr>
                    <w:rFonts w:ascii="Cambria Math" w:hAnsi="Cambria Math"/>
                  </w:rPr>
                  <m:t>min</m:t>
                </m:r>
              </m:sub>
            </m:sSub>
          </m:sub>
          <m:sup>
            <m:r>
              <m:rPr>
                <m:sty m:val="p"/>
              </m:rPr>
              <w:rPr>
                <w:rFonts w:ascii="Cambria Math" w:hAnsi="Cambria Math"/>
              </w:rPr>
              <m:t>в</m:t>
            </m:r>
          </m:sup>
        </m:sSubSup>
      </m:oMath>
      <w:r>
        <w:t>.</w:t>
      </w:r>
    </w:p>
    <w:p w:rsidR="007B21C5" w:rsidRDefault="00462D17">
      <w:pPr>
        <w:pStyle w:val="afffff7"/>
      </w:pPr>
      <w:r>
        <w:t xml:space="preserve">С помощью величин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t xml:space="preserve">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t xml:space="preserve"> выделяется доля отопительного сезона, в течение которой выход в аварию f-го элемента влияет на величину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j</m:t>
            </m:r>
          </m:sub>
        </m:sSub>
      </m:oMath>
      <w:r>
        <w:t>.</w:t>
      </w:r>
    </w:p>
    <w:p w:rsidR="007B21C5" w:rsidRDefault="00462D17">
      <w:pPr>
        <w:pStyle w:val="afffff7"/>
      </w:pPr>
      <w:r>
        <w:t xml:space="preserve">Температура наружного воздуха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t>, при которой время восстановления f-го элемента равно временному резерву j-го потребителя.</w:t>
      </w:r>
    </w:p>
    <w:p w:rsidR="007B21C5" w:rsidRDefault="00462D17">
      <w:pPr>
        <w:pStyle w:val="afffff7"/>
      </w:pPr>
      <w:r>
        <w:t xml:space="preserve">При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=0</m:t>
        </m:r>
      </m:oMath>
      <w:r>
        <w:t xml:space="preserve"> (j-ый потребитель при аварии на f-ом участке не получает тепло):</w:t>
      </w:r>
    </w:p>
    <w:tbl>
      <w:tblPr>
        <w:tblW w:w="0" w:type="auto"/>
        <w:jc w:val="center"/>
        <w:tblLook w:val="04A0" w:firstRow="1" w:lastRow="0" w:firstColumn="1" w:lastColumn="0" w:noHBand="0" w:noVBand="1"/>
      </w:tblPr>
      <w:tblGrid>
        <w:gridCol w:w="8123"/>
        <w:gridCol w:w="948"/>
      </w:tblGrid>
      <w:tr w:rsidR="007B21C5">
        <w:trPr>
          <w:trHeight w:val="1376"/>
          <w:jc w:val="center"/>
        </w:trPr>
        <w:tc>
          <w:tcPr>
            <w:tcW w:w="8646" w:type="dxa"/>
            <w:vAlign w:val="center"/>
          </w:tcPr>
          <w:p w:rsidR="007B21C5" w:rsidRDefault="00D26889">
            <w:pPr>
              <w:pStyle w:val="afffff7"/>
            </w:pPr>
            <m:oMathPara>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num>
                  <m:den>
                    <m:r>
                      <m:rPr>
                        <m:sty m:val="p"/>
                      </m:rPr>
                      <w:rPr>
                        <w:rFonts w:ascii="Cambria Math" w:hAnsi="Cambria Math"/>
                      </w:rPr>
                      <m:t>1-</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oMath>
            </m:oMathPara>
          </w:p>
        </w:tc>
        <w:tc>
          <w:tcPr>
            <w:tcW w:w="975" w:type="dxa"/>
            <w:vAlign w:val="center"/>
          </w:tcPr>
          <w:p w:rsidR="007B21C5" w:rsidRDefault="00462D17">
            <w:pPr>
              <w:pStyle w:val="afffff7"/>
              <w:ind w:firstLine="0"/>
            </w:pPr>
            <w:bookmarkStart w:id="131" w:name="_Ref374096843"/>
            <w:r>
              <w:t>(</w:t>
            </w:r>
            <w:fldSimple w:instr=" SEQ Список_формул \* ARABIC ">
              <w:r>
                <w:t>12</w:t>
              </w:r>
            </w:fldSimple>
            <w:r>
              <w:t>)</w:t>
            </w:r>
            <w:bookmarkEnd w:id="131"/>
          </w:p>
        </w:tc>
      </w:tr>
    </w:tbl>
    <w:p w:rsidR="007B21C5" w:rsidRDefault="00462D17">
      <w:pPr>
        <w:pStyle w:val="afffff7"/>
      </w:pPr>
      <w:r>
        <w:t xml:space="preserve">При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&gt;0</m:t>
        </m:r>
      </m:oMath>
      <w:r>
        <w:t>:</w:t>
      </w:r>
    </w:p>
    <w:tbl>
      <w:tblPr>
        <w:tblW w:w="0" w:type="auto"/>
        <w:jc w:val="center"/>
        <w:tblLook w:val="04A0" w:firstRow="1" w:lastRow="0" w:firstColumn="1" w:lastColumn="0" w:noHBand="0" w:noVBand="1"/>
      </w:tblPr>
      <w:tblGrid>
        <w:gridCol w:w="7739"/>
        <w:gridCol w:w="1332"/>
      </w:tblGrid>
      <w:tr w:rsidR="007B21C5">
        <w:trPr>
          <w:trHeight w:val="1655"/>
          <w:jc w:val="center"/>
        </w:trPr>
        <w:tc>
          <w:tcPr>
            <w:tcW w:w="8632" w:type="dxa"/>
            <w:vAlign w:val="center"/>
          </w:tcPr>
          <w:p w:rsidR="007B21C5" w:rsidRDefault="00D26889">
            <w:pPr>
              <w:pStyle w:val="afffff7"/>
            </w:pPr>
            <m:oMathPara>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e>
                    </m:d>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num>
                  <m:den>
                    <m:r>
                      <m:rPr>
                        <m:sty m:val="p"/>
                      </m:rPr>
                      <w:rPr>
                        <w:rFonts w:ascii="Cambria Math" w:hAnsi="Cambria Math"/>
                      </w:rPr>
                      <m:t>1-</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oMath>
            </m:oMathPara>
          </w:p>
        </w:tc>
        <w:tc>
          <w:tcPr>
            <w:tcW w:w="989" w:type="dxa"/>
            <w:vAlign w:val="center"/>
          </w:tcPr>
          <w:p w:rsidR="007B21C5" w:rsidRDefault="00462D17">
            <w:pPr>
              <w:pStyle w:val="afffff7"/>
            </w:pPr>
            <w:r>
              <w:t>(15a)</w:t>
            </w:r>
          </w:p>
        </w:tc>
      </w:tr>
    </w:tbl>
    <w:p w:rsidR="007B21C5" w:rsidRDefault="00462D17">
      <w:pPr>
        <w:pStyle w:val="afffff7"/>
      </w:pPr>
      <w:r>
        <w:t xml:space="preserve">Здесь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oMath>
      <w:r>
        <w:t xml:space="preserve"> - минимально допустимая температура воздуха в здании j-го потребителя, 0С.</w:t>
      </w:r>
    </w:p>
    <w:p w:rsidR="007B21C5" w:rsidRDefault="00462D17">
      <w:pPr>
        <w:pStyle w:val="afffff7"/>
      </w:pPr>
      <w:r>
        <w:t>Численные значения коэффициентов тепловой аккумуляции зданий различных типов принимаются в соответствии с рекомендациями МДС 41-6.2000.</w:t>
      </w:r>
    </w:p>
    <w:p w:rsidR="007B21C5" w:rsidRDefault="00462D17">
      <w:pPr>
        <w:pStyle w:val="afffff7"/>
      </w:pPr>
      <w:r>
        <w:lastRenderedPageBreak/>
        <w:t xml:space="preserve">Расчетные температуры воздуха в зданиях принимаются в соответствии с требованиями СанПиН 2.1.2.2645-10,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oMath>
      <w:r>
        <w:t xml:space="preserve"> - по СП 124.13330.2012 (п. 4.2).</w:t>
      </w:r>
    </w:p>
    <w:p w:rsidR="007B21C5" w:rsidRDefault="00462D17">
      <w:pPr>
        <w:pStyle w:val="afffff7"/>
      </w:pPr>
      <w:r>
        <w:t>Продолжительности стояния температур наружного воздуха принимаются по СНиП 2.01.01-82 «Строительная климатология».</w:t>
      </w:r>
    </w:p>
    <w:p w:rsidR="007B21C5" w:rsidRDefault="00462D17">
      <w:pPr>
        <w:pStyle w:val="afffff7"/>
      </w:pPr>
      <w:r>
        <w:t xml:space="preserve">Правила определения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t xml:space="preserve"> - числа часов стояния температуры наружного воздуха ниже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t>.</w:t>
      </w:r>
    </w:p>
    <w:p w:rsidR="007B21C5" w:rsidRDefault="00462D17">
      <w:pPr>
        <w:pStyle w:val="afffff7"/>
      </w:pPr>
      <w:r>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t xml:space="preserve"> оказывается равной или выше +8 °С (начало отопительного сезона), это означает, что отказ f-го элемента нарушает пониженный уровень теплоснабжения j-го потребителя при любой температуре наружного воздуха и в формуле </w:t>
      </w:r>
      <w:r>
        <w:fldChar w:fldCharType="begin"/>
      </w:r>
      <w:r>
        <w:instrText xml:space="preserve"> REF _Ref374096493 \h  \* MERGEFORMAT </w:instrText>
      </w:r>
      <w:r>
        <w:fldChar w:fldCharType="separate"/>
      </w:r>
      <w:r>
        <w:t>(11)</w:t>
      </w:r>
      <w:r>
        <w:fldChar w:fldCharType="end"/>
      </w:r>
      <w:r>
        <w:t xml:space="preserve"> величина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t xml:space="preserve"> берется равной продолжительности отопительного периода.</w:t>
      </w:r>
    </w:p>
    <w:p w:rsidR="007B21C5" w:rsidRDefault="00462D17">
      <w:pPr>
        <w:pStyle w:val="afffff7"/>
      </w:pPr>
      <w:r>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t xml:space="preserve"> оказывается равной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t xml:space="preserve">, отказ f-го элемента влияет на теплоснабжение j-го потребителя только при температурах ниже расчетных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t xml:space="preserve"> в формуле </w:t>
      </w:r>
      <w:r>
        <w:fldChar w:fldCharType="begin"/>
      </w:r>
      <w:r>
        <w:instrText xml:space="preserve"> REF _Ref374096493 \h  \* MERGEFORMAT </w:instrText>
      </w:r>
      <w:r>
        <w:fldChar w:fldCharType="separate"/>
      </w:r>
      <w:r>
        <w:t>(11)</w:t>
      </w:r>
      <w:r>
        <w:fldChar w:fldCharType="end"/>
      </w:r>
      <w:r>
        <w:t xml:space="preserve"> берется равной </w:t>
      </w: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мин</m:t>
            </m:r>
          </m:sup>
        </m:sSup>
      </m:oMath>
      <w:r>
        <w:t xml:space="preserve"> - числу часов стояния температуре наружного воздуха ниже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t>.</w:t>
      </w:r>
    </w:p>
    <w:p w:rsidR="007B21C5" w:rsidRDefault="00462D17">
      <w:pPr>
        <w:pStyle w:val="afffff7"/>
      </w:pPr>
      <w:r>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мин</m:t>
            </m:r>
          </m:sup>
        </m:sSup>
      </m:oMath>
      <w:r>
        <w:t xml:space="preserve"> (минимальная температура наружного воздуха), отказ f-го элемента не влияет на теплоснабжение j-го потребителя и в формуле </w:t>
      </w:r>
      <w:r>
        <w:fldChar w:fldCharType="begin"/>
      </w:r>
      <w:r>
        <w:instrText xml:space="preserve"> REF _Ref374096493 \h  \* MERGEFORMAT </w:instrText>
      </w:r>
      <w:r>
        <w:fldChar w:fldCharType="separate"/>
      </w:r>
      <w:r>
        <w:t>(11)</w:t>
      </w:r>
      <w:r>
        <w:fldChar w:fldCharType="end"/>
      </w:r>
      <w:r>
        <w:t xml:space="preserve">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t xml:space="preserve"> берется равной нулю.</w:t>
      </w:r>
    </w:p>
    <w:p w:rsidR="007B21C5" w:rsidRDefault="00462D17">
      <w:pPr>
        <w:pStyle w:val="afffff7"/>
      </w:pPr>
      <w:r>
        <w:t xml:space="preserve">Если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мин</m:t>
            </m:r>
          </m:sup>
        </m:sSup>
        <m:r>
          <m:rPr>
            <m:sty m:val="p"/>
          </m:rPr>
          <w:rPr>
            <w:rFonts w:ascii="Cambria Math" w:hAnsi="Cambria Math"/>
          </w:rPr>
          <m:t>&lt;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t xml:space="preserve">, то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t xml:space="preserve"> = </w:t>
      </w:r>
      <m:oMath>
        <m:f>
          <m:fPr>
            <m:ctrlPr>
              <w:rPr>
                <w:rFonts w:ascii="Cambria Math" w:hAnsi="Cambria Math"/>
              </w:rPr>
            </m:ctrlPr>
          </m:fPr>
          <m:num>
            <m:sSup>
              <m:sSupPr>
                <m:ctrlPr>
                  <w:rPr>
                    <w:rFonts w:ascii="Cambria Math" w:hAnsi="Cambria Math"/>
                  </w:rPr>
                </m:ctrlPr>
              </m:sSupPr>
              <m:e>
                <m:r>
                  <m:rPr>
                    <m:sty m:val="p"/>
                  </m:rPr>
                  <w:rPr>
                    <w:rFonts w:ascii="Cambria Math" w:hAnsi="Cambria Math"/>
                  </w:rPr>
                  <m:t>t</m:t>
                </m:r>
              </m:e>
              <m:sup>
                <m:r>
                  <m:rPr>
                    <m:sty m:val="p"/>
                  </m:rPr>
                  <w:rPr>
                    <w:rFonts w:ascii="Cambria Math" w:hAnsi="Cambria Math"/>
                  </w:rPr>
                  <m:t xml:space="preserve">нр </m:t>
                </m:r>
              </m:sup>
            </m:s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num>
          <m:den>
            <m:sSup>
              <m:sSupPr>
                <m:ctrlPr>
                  <w:rPr>
                    <w:rFonts w:ascii="Cambria Math" w:hAnsi="Cambria Math"/>
                  </w:rPr>
                </m:ctrlPr>
              </m:sSupPr>
              <m:e>
                <m:r>
                  <m:rPr>
                    <m:sty m:val="p"/>
                  </m:rPr>
                  <w:rPr>
                    <w:rFonts w:ascii="Cambria Math" w:hAnsi="Cambria Math"/>
                  </w:rPr>
                  <m:t>t</m:t>
                </m:r>
              </m:e>
              <m:sup>
                <m:r>
                  <m:rPr>
                    <m:sty m:val="p"/>
                  </m:rPr>
                  <w:rPr>
                    <w:rFonts w:ascii="Cambria Math" w:hAnsi="Cambria Math"/>
                  </w:rPr>
                  <m:t xml:space="preserve">нр </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 xml:space="preserve"> t</m:t>
                </m:r>
              </m:e>
              <m:sup>
                <m:r>
                  <m:rPr>
                    <m:sty m:val="p"/>
                  </m:rPr>
                  <w:rPr>
                    <w:rFonts w:ascii="Cambria Math" w:hAnsi="Cambria Math"/>
                  </w:rPr>
                  <m:t>мин</m:t>
                </m:r>
              </m:sup>
            </m:sSup>
          </m:den>
        </m:f>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мин</m:t>
            </m:r>
          </m:sup>
        </m:sSup>
      </m:oMath>
      <w:r>
        <w:t>.</w:t>
      </w:r>
    </w:p>
    <w:tbl>
      <w:tblPr>
        <w:tblW w:w="0" w:type="auto"/>
        <w:tblInd w:w="14" w:type="dxa"/>
        <w:tblLook w:val="04A0" w:firstRow="1" w:lastRow="0" w:firstColumn="1" w:lastColumn="0" w:noHBand="0" w:noVBand="1"/>
      </w:tblPr>
      <w:tblGrid>
        <w:gridCol w:w="8032"/>
        <w:gridCol w:w="1025"/>
      </w:tblGrid>
      <w:tr w:rsidR="007B21C5">
        <w:trPr>
          <w:trHeight w:val="983"/>
        </w:trPr>
        <w:tc>
          <w:tcPr>
            <w:tcW w:w="8491" w:type="dxa"/>
            <w:vAlign w:val="center"/>
          </w:tcPr>
          <w:p w:rsidR="007B21C5" w:rsidRDefault="00D26889">
            <w:pPr>
              <w:pStyle w:val="afffff7"/>
            </w:pPr>
            <m:oMathPara>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num>
                          <m:den>
                            <m:r>
                              <m:rPr>
                                <m:sty m:val="p"/>
                              </m:rPr>
                              <w:rPr>
                                <w:rFonts w:ascii="Cambria Math" w:hAnsi="Cambria Math"/>
                              </w:rPr>
                              <m:t>8-</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den>
                        </m:f>
                      </m:e>
                    </m:d>
                  </m:e>
                  <m:sup>
                    <m:f>
                      <m:fPr>
                        <m:ctrlPr>
                          <w:rPr>
                            <w:rFonts w:ascii="Cambria Math" w:hAnsi="Cambria Math"/>
                          </w:rPr>
                        </m:ctrlPr>
                      </m:fPr>
                      <m:num>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num>
                      <m:den>
                        <m:r>
                          <m:rPr>
                            <m:sty m:val="p"/>
                          </m:rPr>
                          <w:rPr>
                            <w:rFonts w:ascii="Cambria Math" w:hAnsi="Cambria Math"/>
                          </w:rPr>
                          <m:t>8-</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den>
                    </m:f>
                  </m:sup>
                </m:sSup>
                <m:r>
                  <m:rPr>
                    <m:sty m:val="p"/>
                  </m:rPr>
                  <w:rPr>
                    <w:rFonts w:ascii="Cambria Math" w:hAnsi="Cambria Math"/>
                  </w:rPr>
                  <m:t>,</m:t>
                </m:r>
              </m:oMath>
            </m:oMathPara>
          </w:p>
        </w:tc>
        <w:tc>
          <w:tcPr>
            <w:tcW w:w="1056" w:type="dxa"/>
            <w:vAlign w:val="center"/>
          </w:tcPr>
          <w:p w:rsidR="007B21C5" w:rsidRDefault="00462D17">
            <w:pPr>
              <w:pStyle w:val="afffff7"/>
              <w:ind w:firstLine="0"/>
            </w:pPr>
            <w:bookmarkStart w:id="132" w:name="_Ref374096900"/>
            <w:r>
              <w:t>(</w:t>
            </w:r>
            <w:fldSimple w:instr=" SEQ Список_формул \* ARABIC ">
              <w:r>
                <w:t>13</w:t>
              </w:r>
            </w:fldSimple>
            <w:r>
              <w:t>)</w:t>
            </w:r>
            <w:bookmarkEnd w:id="132"/>
          </w:p>
        </w:tc>
      </w:tr>
    </w:tbl>
    <w:p w:rsidR="007B21C5" w:rsidRDefault="00462D17">
      <w:pPr>
        <w:pStyle w:val="afffff7"/>
      </w:pPr>
      <w:r>
        <w:t xml:space="preserve">Если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&lt;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 xml:space="preserve">8 </m:t>
            </m:r>
          </m:e>
          <m:sup>
            <m:r>
              <m:rPr>
                <m:sty m:val="p"/>
              </m:rPr>
              <w:rPr>
                <w:rFonts w:ascii="Cambria Math" w:hAnsi="Cambria Math"/>
              </w:rPr>
              <m:t>0</m:t>
            </m:r>
          </m:sup>
        </m:sSup>
        <m:r>
          <m:rPr>
            <m:sty m:val="p"/>
          </m:rPr>
          <w:rPr>
            <w:rFonts w:ascii="Cambria Math" w:hAnsi="Cambria Math"/>
          </w:rPr>
          <m:t>С, то 0&lt;</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oMath>
      <w:r>
        <w:t xml:space="preserve"> и значение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t xml:space="preserve"> определяется по графику продолжительностей стояния температур (график Россандера):</w:t>
      </w:r>
    </w:p>
    <w:p w:rsidR="007B21C5" w:rsidRDefault="00462D17">
      <w:pPr>
        <w:pStyle w:val="afffff7"/>
      </w:pPr>
      <w:r>
        <w:t xml:space="preserve">где: </w:t>
      </w: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oMath>
      <w:r>
        <w:t xml:space="preserve"> - продолжительность стояния температуры наружного воздуха ниже расчетной для отопления, ч;</w:t>
      </w:r>
    </w:p>
    <w:p w:rsidR="007B21C5" w:rsidRDefault="00D26889">
      <w:pPr>
        <w:pStyle w:val="afffff7"/>
      </w:pP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oMath>
      <w:r w:rsidR="00462D17">
        <w:t xml:space="preserve"> - продолжительность отопительного периода, ч;</w:t>
      </w:r>
    </w:p>
    <w:p w:rsidR="007B21C5" w:rsidRDefault="00D26889">
      <w:pPr>
        <w:pStyle w:val="afffff7"/>
      </w:pP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oMath>
      <w:r w:rsidR="00462D17">
        <w:t xml:space="preserve"> - средняя за отопительный период температура наружного воздуха, 0С.</w:t>
      </w:r>
    </w:p>
    <w:p w:rsidR="007B21C5" w:rsidRDefault="00462D17">
      <w:pPr>
        <w:pStyle w:val="afffff7"/>
      </w:pPr>
      <w:r>
        <w:lastRenderedPageBreak/>
        <w:t>Таким образом, автоматически выделяются: а) элементы, отказы которых нарушают и не нарушают пониженный уровень теплоснабжение потребителя, и б) доля отопительного периода, в течение которой нарушение имеет место.</w:t>
      </w:r>
    </w:p>
    <w:p w:rsidR="007B21C5" w:rsidRDefault="00462D17">
      <w:pPr>
        <w:pStyle w:val="afffff7"/>
      </w:pPr>
      <w:r>
        <w:t>Средний суммарный недоотпуск теплоты j-му потребителю в течение отопительного периода:</w:t>
      </w:r>
    </w:p>
    <w:tbl>
      <w:tblPr>
        <w:tblW w:w="0" w:type="auto"/>
        <w:jc w:val="center"/>
        <w:tblLook w:val="04A0" w:firstRow="1" w:lastRow="0" w:firstColumn="1" w:lastColumn="0" w:noHBand="0" w:noVBand="1"/>
      </w:tblPr>
      <w:tblGrid>
        <w:gridCol w:w="8127"/>
        <w:gridCol w:w="944"/>
      </w:tblGrid>
      <w:tr w:rsidR="007B21C5">
        <w:trPr>
          <w:trHeight w:val="955"/>
          <w:jc w:val="center"/>
        </w:trPr>
        <w:tc>
          <w:tcPr>
            <w:tcW w:w="8628" w:type="dxa"/>
            <w:vAlign w:val="center"/>
          </w:tcPr>
          <w:p w:rsidR="007B21C5" w:rsidRDefault="00D26889">
            <w:pPr>
              <w:pStyle w:val="afffff7"/>
            </w:pPr>
            <m:oMathPara>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g</m:t>
                        </m:r>
                      </m:e>
                      <m:sub>
                        <m:r>
                          <m:rPr>
                            <m:sty m:val="p"/>
                          </m:rPr>
                          <w:rPr>
                            <w:rFonts w:ascii="Cambria Math" w:hAnsi="Cambria Math"/>
                          </w:rPr>
                          <m:t>j</m:t>
                        </m:r>
                      </m:sub>
                      <m:sup>
                        <m:r>
                          <m:rPr>
                            <m:sty m:val="p"/>
                          </m:rPr>
                          <w:rPr>
                            <w:rFonts w:ascii="Cambria Math" w:hAnsi="Cambria Math"/>
                          </w:rPr>
                          <m:t>р</m:t>
                        </m:r>
                      </m:sup>
                    </m:sSubSup>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 xml:space="preserve"> f= 0</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sSub>
                          <m:sSubPr>
                            <m:ctrlPr>
                              <w:rPr>
                                <w:rFonts w:ascii="Cambria Math" w:hAnsi="Cambria Math"/>
                              </w:rPr>
                            </m:ctrlPr>
                          </m:sSubPr>
                          <m:e>
                            <m:r>
                              <m:rPr>
                                <m:sty m:val="p"/>
                              </m:rPr>
                              <w:rPr>
                                <w:rFonts w:ascii="Cambria Math" w:hAnsi="Cambria Math"/>
                              </w:rPr>
                              <m:t>g</m:t>
                            </m:r>
                          </m:e>
                          <m:sub>
                            <m:r>
                              <m:rPr>
                                <m:sty m:val="p"/>
                              </m:rPr>
                              <w:rPr>
                                <w:rFonts w:ascii="Cambria Math" w:hAnsi="Cambria Math"/>
                              </w:rPr>
                              <m:t>j,f</m:t>
                            </m:r>
                          </m:sub>
                        </m:sSub>
                      </m:e>
                    </m:nary>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1</m:t>
                        </m:r>
                      </m:sub>
                      <m:sup>
                        <m:r>
                          <m:rPr>
                            <m:sty m:val="p"/>
                          </m:rPr>
                          <w:rPr>
                            <w:rFonts w:ascii="Cambria Math" w:hAnsi="Cambria Math"/>
                          </w:rPr>
                          <m:t>р</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2</m:t>
                        </m:r>
                      </m:sub>
                      <m:sup>
                        <m:r>
                          <m:rPr>
                            <m:sty m:val="p"/>
                          </m:rPr>
                          <w:rPr>
                            <w:rFonts w:ascii="Cambria Math" w:hAnsi="Cambria Math"/>
                          </w:rPr>
                          <m:t>р</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num>
                  <m:den>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den>
                </m:f>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,Гкал</m:t>
                </m:r>
              </m:oMath>
            </m:oMathPara>
          </w:p>
        </w:tc>
        <w:tc>
          <w:tcPr>
            <w:tcW w:w="975" w:type="dxa"/>
            <w:vAlign w:val="center"/>
          </w:tcPr>
          <w:p w:rsidR="007B21C5" w:rsidRDefault="00462D17">
            <w:pPr>
              <w:pStyle w:val="afffff7"/>
              <w:ind w:firstLine="0"/>
            </w:pPr>
            <w:bookmarkStart w:id="133" w:name="_Ref374097105"/>
            <w:r>
              <w:t>(</w:t>
            </w:r>
            <w:fldSimple w:instr=" SEQ Список_формул \* ARABIC ">
              <w:r>
                <w:t>14</w:t>
              </w:r>
            </w:fldSimple>
            <w:r>
              <w:t>)</w:t>
            </w:r>
            <w:bookmarkEnd w:id="133"/>
          </w:p>
        </w:tc>
      </w:tr>
    </w:tbl>
    <w:p w:rsidR="007B21C5" w:rsidRDefault="00462D17">
      <w:pPr>
        <w:pStyle w:val="afffff7"/>
      </w:pPr>
      <w:r>
        <w:t xml:space="preserve">где </w:t>
      </w:r>
      <m:oMath>
        <m:sSubSup>
          <m:sSubSupPr>
            <m:ctrlPr>
              <w:rPr>
                <w:rFonts w:ascii="Cambria Math" w:hAnsi="Cambria Math"/>
              </w:rPr>
            </m:ctrlPr>
          </m:sSubSupPr>
          <m:e>
            <m:r>
              <m:rPr>
                <m:sty m:val="p"/>
              </m:rPr>
              <w:rPr>
                <w:rFonts w:ascii="Cambria Math" w:hAnsi="Cambria Math"/>
              </w:rPr>
              <m:t>g</m:t>
            </m:r>
          </m:e>
          <m:sub>
            <m:r>
              <m:rPr>
                <m:sty m:val="p"/>
              </m:rPr>
              <w:rPr>
                <w:rFonts w:ascii="Cambria Math" w:hAnsi="Cambria Math"/>
              </w:rPr>
              <m:t>j</m:t>
            </m:r>
          </m:sub>
          <m:sup>
            <m:r>
              <m:rPr>
                <m:sty m:val="p"/>
              </m:rPr>
              <w:rPr>
                <w:rFonts w:ascii="Cambria Math" w:hAnsi="Cambria Math"/>
              </w:rPr>
              <m:t>р</m:t>
            </m:r>
          </m:sup>
        </m:sSubSup>
      </m:oMath>
      <w:r>
        <w:t xml:space="preserve"> – расчетный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t xml:space="preserve"> часовой расход теплоносителя у j-го потребителя, т/ч;</w:t>
      </w:r>
    </w:p>
    <w:p w:rsidR="007B21C5" w:rsidRDefault="00D26889">
      <w:pPr>
        <w:pStyle w:val="afffff7"/>
      </w:pPr>
      <m:oMath>
        <m:sSub>
          <m:sSubPr>
            <m:ctrlPr>
              <w:rPr>
                <w:rFonts w:ascii="Cambria Math" w:hAnsi="Cambria Math"/>
              </w:rPr>
            </m:ctrlPr>
          </m:sSubPr>
          <m:e>
            <m:r>
              <m:rPr>
                <m:sty m:val="p"/>
              </m:rPr>
              <w:rPr>
                <w:rFonts w:ascii="Cambria Math" w:hAnsi="Cambria Math"/>
              </w:rPr>
              <m:t>g</m:t>
            </m:r>
          </m:e>
          <m:sub>
            <m:r>
              <m:rPr>
                <m:sty m:val="p"/>
              </m:rPr>
              <w:rPr>
                <w:rFonts w:ascii="Cambria Math" w:hAnsi="Cambria Math"/>
              </w:rPr>
              <m:t>j,f</m:t>
            </m:r>
          </m:sub>
        </m:sSub>
      </m:oMath>
      <w:r w:rsidR="00462D17">
        <w:t xml:space="preserve"> – часовой расход теплоносителя у j-го потребителя при отказе j-го элемента, т/ч;</w:t>
      </w:r>
    </w:p>
    <w:p w:rsidR="007B21C5" w:rsidRDefault="00D26889">
      <w:pPr>
        <w:pStyle w:val="afffff7"/>
      </w:pP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1</m:t>
            </m:r>
          </m:sub>
          <m:sup>
            <m:r>
              <m:rPr>
                <m:sty m:val="p"/>
              </m:rPr>
              <w:rPr>
                <w:rFonts w:ascii="Cambria Math" w:hAnsi="Cambria Math"/>
              </w:rPr>
              <m:t>р</m:t>
            </m:r>
          </m:sup>
        </m:sSubSup>
      </m:oMath>
      <w:r w:rsidR="00462D17">
        <w:t xml:space="preserve">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2</m:t>
            </m:r>
          </m:sub>
          <m:sup>
            <m:r>
              <m:rPr>
                <m:sty m:val="p"/>
              </m:rPr>
              <w:rPr>
                <w:rFonts w:ascii="Cambria Math" w:hAnsi="Cambria Math"/>
              </w:rPr>
              <m:t>р</m:t>
            </m:r>
          </m:sup>
        </m:sSubSup>
      </m:oMath>
      <w:r w:rsidR="00462D17">
        <w:t xml:space="preserve"> - расчетные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462D17">
        <w:t>) температуры воды в подающей и обратной магистралях ТС, 0С.</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Расчет надежности системы теплоснабжения выполнен для магистральных участков сети, резервирование которых обязательно в соответствии с требованиями пп. 6.33 – 6.36 СНиП 41-02-2003 «Тепловые сети», п. 1.3 РД – 7 – ВЭП «Расчет систем централизованного теплоснабжения с учетом требований надежности», п. 5.1 СП 41-110-2005 «Проектирование тепловых сетей» и других действующих в настоящее время нормативных документов. Схематичное изображение данных участков приведено на рисунке ниже (</w:t>
      </w:r>
      <w:r>
        <w:rPr>
          <w:rFonts w:ascii="Times New Roman" w:hAnsi="Times New Roman" w:cs="Times New Roman"/>
        </w:rPr>
        <w:fldChar w:fldCharType="begin"/>
      </w:r>
      <w:r>
        <w:rPr>
          <w:rFonts w:ascii="Times New Roman" w:hAnsi="Times New Roman" w:cs="Times New Roman"/>
        </w:rPr>
        <w:instrText xml:space="preserve"> REF _Ref97905000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Рисунок 8</w:t>
      </w:r>
      <w:r>
        <w:rPr>
          <w:rFonts w:ascii="Times New Roman" w:hAnsi="Times New Roman" w:cs="Times New Roman"/>
        </w:rPr>
        <w:fldChar w:fldCharType="end"/>
      </w:r>
      <w:r>
        <w:rPr>
          <w:rFonts w:ascii="Times New Roman" w:hAnsi="Times New Roman" w:cs="Times New Roman"/>
        </w:rPr>
        <w:t>). Результаты расчетов приведены в таблице ниже (</w:t>
      </w:r>
      <w:r>
        <w:rPr>
          <w:rFonts w:ascii="Times New Roman" w:hAnsi="Times New Roman" w:cs="Times New Roman"/>
        </w:rPr>
        <w:fldChar w:fldCharType="begin"/>
      </w:r>
      <w:r>
        <w:rPr>
          <w:rFonts w:ascii="Times New Roman" w:hAnsi="Times New Roman" w:cs="Times New Roman"/>
        </w:rPr>
        <w:instrText xml:space="preserve"> REF _Ref95827502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Таблица 36</w:t>
      </w:r>
      <w:r>
        <w:rPr>
          <w:rFonts w:ascii="Times New Roman" w:hAnsi="Times New Roman" w:cs="Times New Roman"/>
        </w:rPr>
        <w:fldChar w:fldCharType="end"/>
      </w:r>
      <w:r>
        <w:rPr>
          <w:rFonts w:ascii="Times New Roman" w:hAnsi="Times New Roman" w:cs="Times New Roman"/>
        </w:rPr>
        <w:t>).</w:t>
      </w:r>
    </w:p>
    <w:p w:rsidR="007B21C5" w:rsidRDefault="00462D17">
      <w:pPr>
        <w:pStyle w:val="-21"/>
        <w:keepNext/>
        <w:widowControl w:val="0"/>
        <w:spacing w:after="120" w:line="360" w:lineRule="auto"/>
        <w:ind w:firstLine="0"/>
        <w:jc w:val="center"/>
      </w:pPr>
      <w:r>
        <w:rPr>
          <w:rFonts w:ascii="Times New Roman" w:hAnsi="Times New Roman" w:cs="Times New Roman"/>
          <w:noProof/>
        </w:rPr>
        <w:lastRenderedPageBreak/>
        <mc:AlternateContent>
          <mc:Choice Requires="wpg">
            <w:drawing>
              <wp:inline distT="0" distB="0" distL="0" distR="0">
                <wp:extent cx="5238207" cy="4655820"/>
                <wp:effectExtent l="0" t="0" r="635" b="0"/>
                <wp:docPr id="32"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pic:cNvPicPr>
                      </pic:nvPicPr>
                      <pic:blipFill>
                        <a:blip r:embed="rId55"/>
                        <a:stretch/>
                      </pic:blipFill>
                      <pic:spPr bwMode="auto">
                        <a:xfrm>
                          <a:off x="0" y="0"/>
                          <a:ext cx="5236845" cy="4654609"/>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 o:spid="_x0000_s31" type="#_x0000_t75" style="width:412.46pt;height:366.60pt;mso-wrap-distance-left:0.00pt;mso-wrap-distance-top:0.00pt;mso-wrap-distance-right:0.00pt;mso-wrap-distance-bottom:0.00pt;" stroked="false">
                <v:path textboxrect="0,0,0,0"/>
                <v:imagedata r:id="rId56" o:title=""/>
              </v:shape>
            </w:pict>
          </mc:Fallback>
        </mc:AlternateContent>
      </w:r>
    </w:p>
    <w:p w:rsidR="007B21C5" w:rsidRDefault="00462D17">
      <w:pPr>
        <w:pStyle w:val="-21"/>
        <w:widowControl w:val="0"/>
        <w:spacing w:after="120" w:line="360" w:lineRule="auto"/>
        <w:ind w:firstLine="851"/>
        <w:jc w:val="center"/>
        <w:rPr>
          <w:b/>
          <w:sz w:val="24"/>
          <w:szCs w:val="24"/>
        </w:rPr>
      </w:pPr>
      <w:bookmarkStart w:id="134" w:name="_Ref97905000"/>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8</w:t>
      </w:r>
      <w:r>
        <w:rPr>
          <w:rFonts w:ascii="Times New Roman" w:hAnsi="Times New Roman" w:cs="Times New Roman"/>
          <w:b/>
          <w:sz w:val="24"/>
          <w:szCs w:val="24"/>
        </w:rPr>
        <w:fldChar w:fldCharType="end"/>
      </w:r>
      <w:bookmarkEnd w:id="134"/>
      <w:r>
        <w:rPr>
          <w:rFonts w:ascii="Times New Roman" w:hAnsi="Times New Roman" w:cs="Times New Roman"/>
          <w:b/>
          <w:sz w:val="24"/>
          <w:szCs w:val="24"/>
        </w:rPr>
        <w:t xml:space="preserve"> - </w:t>
      </w:r>
      <w:r>
        <w:rPr>
          <w:b/>
          <w:sz w:val="24"/>
          <w:szCs w:val="24"/>
        </w:rPr>
        <w:t>Магистральные тепловые сети г. Кириши</w:t>
      </w:r>
    </w:p>
    <w:p w:rsidR="007B21C5" w:rsidRDefault="007B21C5">
      <w:pPr>
        <w:pStyle w:val="afe"/>
      </w:pPr>
    </w:p>
    <w:p w:rsidR="007B21C5" w:rsidRDefault="00462D17">
      <w:pPr>
        <w:pStyle w:val="afe"/>
      </w:pPr>
      <w:bookmarkStart w:id="135" w:name="_Ref95827502"/>
      <w:r>
        <w:t xml:space="preserve">Таблица </w:t>
      </w:r>
      <w:r>
        <w:fldChar w:fldCharType="begin"/>
      </w:r>
      <w:r>
        <w:instrText xml:space="preserve">SEQ Таблица \* ARABIC </w:instrText>
      </w:r>
      <w:r>
        <w:fldChar w:fldCharType="separate"/>
      </w:r>
      <w:r>
        <w:t>36</w:t>
      </w:r>
      <w:r>
        <w:fldChar w:fldCharType="end"/>
      </w:r>
      <w:bookmarkEnd w:id="135"/>
      <w:r>
        <w:t xml:space="preserve"> - Расчет надежности системы теплоснабжения</w:t>
      </w:r>
    </w:p>
    <w:tbl>
      <w:tblPr>
        <w:tblStyle w:val="af4"/>
        <w:tblW w:w="5000" w:type="pct"/>
        <w:tblLook w:val="04A0" w:firstRow="1" w:lastRow="0" w:firstColumn="1" w:lastColumn="0" w:noHBand="0" w:noVBand="1"/>
      </w:tblPr>
      <w:tblGrid>
        <w:gridCol w:w="672"/>
        <w:gridCol w:w="2712"/>
        <w:gridCol w:w="815"/>
        <w:gridCol w:w="814"/>
        <w:gridCol w:w="815"/>
        <w:gridCol w:w="814"/>
        <w:gridCol w:w="814"/>
        <w:gridCol w:w="815"/>
        <w:gridCol w:w="790"/>
      </w:tblGrid>
      <w:tr w:rsidR="007B21C5">
        <w:trPr>
          <w:cantSplit/>
          <w:trHeight w:val="449"/>
          <w:tblHeader/>
        </w:trPr>
        <w:tc>
          <w:tcPr>
            <w:tcW w:w="370" w:type="pct"/>
            <w:vMerge w:val="restart"/>
            <w:shd w:val="clear" w:color="auto" w:fill="auto"/>
            <w:textDirection w:val="btLr"/>
            <w:vAlign w:val="center"/>
          </w:tcPr>
          <w:p w:rsidR="007B21C5" w:rsidRDefault="00462D17">
            <w:pPr>
              <w:widowControl w:val="0"/>
              <w:spacing w:after="0" w:line="240" w:lineRule="auto"/>
              <w:ind w:left="113" w:right="113"/>
              <w:jc w:val="center"/>
              <w:rPr>
                <w:rFonts w:ascii="Times New Roman" w:hAnsi="Times New Roman"/>
                <w:b/>
                <w:color w:val="000000" w:themeColor="text1"/>
                <w:sz w:val="20"/>
                <w:szCs w:val="20"/>
              </w:rPr>
            </w:pPr>
            <w:r>
              <w:rPr>
                <w:rFonts w:ascii="Times New Roman" w:hAnsi="Times New Roman"/>
                <w:b/>
                <w:color w:val="000000" w:themeColor="text1"/>
                <w:sz w:val="20"/>
                <w:szCs w:val="20"/>
              </w:rPr>
              <w:t>Источник</w:t>
            </w:r>
          </w:p>
        </w:tc>
        <w:tc>
          <w:tcPr>
            <w:tcW w:w="1496" w:type="pct"/>
            <w:vMerge w:val="restart"/>
            <w:shd w:val="clear" w:color="auto" w:fill="auto"/>
            <w:vAlign w:val="center"/>
          </w:tcPr>
          <w:p w:rsidR="007B21C5" w:rsidRDefault="00462D17">
            <w:pPr>
              <w:widowControl w:val="0"/>
              <w:spacing w:after="0" w:line="240" w:lineRule="auto"/>
              <w:jc w:val="center"/>
              <w:rPr>
                <w:rFonts w:ascii="Times New Roman" w:hAnsi="Times New Roman"/>
                <w:b/>
                <w:color w:val="000000" w:themeColor="text1"/>
                <w:sz w:val="20"/>
                <w:szCs w:val="20"/>
              </w:rPr>
            </w:pPr>
            <w:r>
              <w:rPr>
                <w:rFonts w:ascii="Times New Roman" w:hAnsi="Times New Roman"/>
                <w:b/>
                <w:color w:val="000000" w:themeColor="text1"/>
                <w:sz w:val="20"/>
                <w:szCs w:val="20"/>
              </w:rPr>
              <w:t>Наименование показателя</w:t>
            </w:r>
          </w:p>
        </w:tc>
        <w:tc>
          <w:tcPr>
            <w:tcW w:w="3133" w:type="pct"/>
            <w:gridSpan w:val="7"/>
            <w:shd w:val="clear" w:color="auto" w:fill="auto"/>
            <w:vAlign w:val="center"/>
          </w:tcPr>
          <w:p w:rsidR="007B21C5" w:rsidRDefault="00462D17">
            <w:pPr>
              <w:widowControl w:val="0"/>
              <w:spacing w:after="0" w:line="240" w:lineRule="auto"/>
              <w:jc w:val="center"/>
              <w:rPr>
                <w:rFonts w:ascii="Times New Roman" w:hAnsi="Times New Roman"/>
                <w:b/>
                <w:color w:val="000000" w:themeColor="text1"/>
                <w:sz w:val="20"/>
                <w:szCs w:val="20"/>
              </w:rPr>
            </w:pPr>
            <w:r>
              <w:rPr>
                <w:rFonts w:ascii="Times New Roman" w:hAnsi="Times New Roman"/>
                <w:b/>
                <w:color w:val="000000" w:themeColor="text1"/>
                <w:sz w:val="20"/>
                <w:szCs w:val="20"/>
              </w:rPr>
              <w:t>Наименование участка</w:t>
            </w:r>
          </w:p>
        </w:tc>
      </w:tr>
      <w:tr w:rsidR="007B21C5">
        <w:trPr>
          <w:cantSplit/>
          <w:trHeight w:val="1675"/>
          <w:tblHeader/>
        </w:trPr>
        <w:tc>
          <w:tcPr>
            <w:tcW w:w="370" w:type="pct"/>
            <w:vMerge/>
            <w:shd w:val="clear" w:color="auto" w:fill="auto"/>
            <w:textDirection w:val="btLr"/>
            <w:vAlign w:val="center"/>
          </w:tcPr>
          <w:p w:rsidR="007B21C5" w:rsidRDefault="007B21C5">
            <w:pPr>
              <w:widowControl w:val="0"/>
              <w:spacing w:after="0" w:line="240" w:lineRule="auto"/>
              <w:ind w:left="113" w:right="113"/>
              <w:jc w:val="center"/>
              <w:rPr>
                <w:rFonts w:ascii="Times New Roman" w:hAnsi="Times New Roman"/>
                <w:b/>
                <w:color w:val="000000" w:themeColor="text1"/>
                <w:sz w:val="20"/>
                <w:szCs w:val="20"/>
              </w:rPr>
            </w:pPr>
          </w:p>
        </w:tc>
        <w:tc>
          <w:tcPr>
            <w:tcW w:w="1496" w:type="pct"/>
            <w:vMerge/>
            <w:shd w:val="clear" w:color="auto" w:fill="auto"/>
            <w:vAlign w:val="center"/>
          </w:tcPr>
          <w:p w:rsidR="007B21C5" w:rsidRDefault="007B21C5">
            <w:pPr>
              <w:widowControl w:val="0"/>
              <w:spacing w:after="0" w:line="240" w:lineRule="auto"/>
              <w:jc w:val="center"/>
              <w:rPr>
                <w:rFonts w:ascii="Times New Roman" w:hAnsi="Times New Roman"/>
                <w:b/>
                <w:color w:val="000000" w:themeColor="text1"/>
                <w:sz w:val="20"/>
                <w:szCs w:val="20"/>
              </w:rPr>
            </w:pPr>
          </w:p>
        </w:tc>
        <w:tc>
          <w:tcPr>
            <w:tcW w:w="450" w:type="pct"/>
            <w:shd w:val="clear" w:color="auto" w:fill="auto"/>
            <w:textDirection w:val="btLr"/>
            <w:vAlign w:val="center"/>
          </w:tcPr>
          <w:p w:rsidR="007B21C5" w:rsidRDefault="00462D17">
            <w:pPr>
              <w:spacing w:after="0" w:line="240" w:lineRule="auto"/>
              <w:ind w:left="113" w:right="113"/>
              <w:jc w:val="center"/>
              <w:rPr>
                <w:rFonts w:ascii="Times New Roman" w:hAnsi="Times New Roman"/>
                <w:b/>
                <w:color w:val="000000" w:themeColor="text1"/>
                <w:sz w:val="20"/>
                <w:szCs w:val="20"/>
              </w:rPr>
            </w:pPr>
            <w:r>
              <w:rPr>
                <w:rFonts w:ascii="Times New Roman" w:hAnsi="Times New Roman"/>
                <w:b/>
                <w:color w:val="000000" w:themeColor="text1"/>
                <w:sz w:val="20"/>
                <w:szCs w:val="20"/>
              </w:rPr>
              <w:t>Киришская ГРЭС - УТ_ТП-3_1</w:t>
            </w:r>
          </w:p>
        </w:tc>
        <w:tc>
          <w:tcPr>
            <w:tcW w:w="449" w:type="pct"/>
            <w:shd w:val="clear" w:color="auto" w:fill="auto"/>
            <w:textDirection w:val="btLr"/>
            <w:vAlign w:val="center"/>
          </w:tcPr>
          <w:p w:rsidR="007B21C5" w:rsidRDefault="00462D17">
            <w:pPr>
              <w:spacing w:after="0" w:line="240" w:lineRule="auto"/>
              <w:ind w:left="113" w:right="113"/>
              <w:jc w:val="center"/>
              <w:rPr>
                <w:rFonts w:ascii="Times New Roman" w:hAnsi="Times New Roman"/>
                <w:b/>
                <w:color w:val="000000" w:themeColor="text1"/>
                <w:sz w:val="20"/>
                <w:szCs w:val="20"/>
              </w:rPr>
            </w:pPr>
            <w:r>
              <w:rPr>
                <w:rFonts w:ascii="Times New Roman" w:hAnsi="Times New Roman"/>
                <w:b/>
                <w:color w:val="000000" w:themeColor="text1"/>
                <w:sz w:val="20"/>
                <w:szCs w:val="20"/>
              </w:rPr>
              <w:t>УТ_ТП-3_1 - 8КМН</w:t>
            </w:r>
          </w:p>
        </w:tc>
        <w:tc>
          <w:tcPr>
            <w:tcW w:w="450" w:type="pct"/>
            <w:shd w:val="clear" w:color="auto" w:fill="auto"/>
            <w:textDirection w:val="btLr"/>
            <w:vAlign w:val="center"/>
          </w:tcPr>
          <w:p w:rsidR="007B21C5" w:rsidRDefault="00462D17">
            <w:pPr>
              <w:spacing w:after="0" w:line="240" w:lineRule="auto"/>
              <w:ind w:left="113" w:right="113"/>
              <w:jc w:val="center"/>
              <w:rPr>
                <w:rFonts w:ascii="Times New Roman" w:hAnsi="Times New Roman"/>
                <w:b/>
                <w:color w:val="000000" w:themeColor="text1"/>
                <w:sz w:val="20"/>
                <w:szCs w:val="20"/>
              </w:rPr>
            </w:pPr>
            <w:r>
              <w:rPr>
                <w:rFonts w:ascii="Times New Roman" w:hAnsi="Times New Roman"/>
                <w:b/>
                <w:color w:val="000000" w:themeColor="text1"/>
                <w:sz w:val="20"/>
                <w:szCs w:val="20"/>
              </w:rPr>
              <w:t>УТ_ТП-3_1 - 11КМГ</w:t>
            </w:r>
          </w:p>
        </w:tc>
        <w:tc>
          <w:tcPr>
            <w:tcW w:w="449" w:type="pct"/>
            <w:shd w:val="clear" w:color="auto" w:fill="auto"/>
            <w:textDirection w:val="btLr"/>
            <w:vAlign w:val="center"/>
          </w:tcPr>
          <w:p w:rsidR="007B21C5" w:rsidRDefault="00462D17">
            <w:pPr>
              <w:spacing w:after="0" w:line="240" w:lineRule="auto"/>
              <w:ind w:left="113" w:right="113"/>
              <w:jc w:val="center"/>
              <w:rPr>
                <w:rFonts w:ascii="Times New Roman" w:hAnsi="Times New Roman"/>
                <w:b/>
                <w:color w:val="000000" w:themeColor="text1"/>
                <w:sz w:val="20"/>
                <w:szCs w:val="20"/>
              </w:rPr>
            </w:pPr>
            <w:r>
              <w:rPr>
                <w:rFonts w:ascii="Times New Roman" w:hAnsi="Times New Roman"/>
                <w:b/>
                <w:color w:val="000000" w:themeColor="text1"/>
                <w:sz w:val="20"/>
                <w:szCs w:val="20"/>
              </w:rPr>
              <w:t>УТ_ТП-3_1 - 5КГМ</w:t>
            </w:r>
          </w:p>
        </w:tc>
        <w:tc>
          <w:tcPr>
            <w:tcW w:w="449" w:type="pct"/>
            <w:shd w:val="clear" w:color="auto" w:fill="auto"/>
            <w:textDirection w:val="btLr"/>
            <w:vAlign w:val="center"/>
          </w:tcPr>
          <w:p w:rsidR="007B21C5" w:rsidRDefault="00462D17">
            <w:pPr>
              <w:spacing w:after="0" w:line="240" w:lineRule="auto"/>
              <w:ind w:left="113" w:right="113"/>
              <w:jc w:val="center"/>
              <w:rPr>
                <w:rFonts w:ascii="Times New Roman" w:hAnsi="Times New Roman"/>
                <w:b/>
                <w:color w:val="000000" w:themeColor="text1"/>
                <w:sz w:val="20"/>
                <w:szCs w:val="20"/>
              </w:rPr>
            </w:pPr>
            <w:r>
              <w:rPr>
                <w:rFonts w:ascii="Times New Roman" w:hAnsi="Times New Roman"/>
                <w:b/>
                <w:color w:val="000000" w:themeColor="text1"/>
                <w:sz w:val="20"/>
                <w:szCs w:val="20"/>
              </w:rPr>
              <w:t>5КМГ - 11КМГ</w:t>
            </w:r>
          </w:p>
        </w:tc>
        <w:tc>
          <w:tcPr>
            <w:tcW w:w="450" w:type="pct"/>
            <w:shd w:val="clear" w:color="auto" w:fill="auto"/>
            <w:textDirection w:val="btLr"/>
            <w:vAlign w:val="center"/>
          </w:tcPr>
          <w:p w:rsidR="007B21C5" w:rsidRDefault="00462D17">
            <w:pPr>
              <w:spacing w:after="0" w:line="240" w:lineRule="auto"/>
              <w:ind w:left="113" w:right="113"/>
              <w:jc w:val="center"/>
              <w:rPr>
                <w:rFonts w:ascii="Times New Roman" w:hAnsi="Times New Roman"/>
                <w:b/>
                <w:color w:val="000000" w:themeColor="text1"/>
                <w:sz w:val="20"/>
                <w:szCs w:val="20"/>
              </w:rPr>
            </w:pPr>
            <w:r>
              <w:rPr>
                <w:rFonts w:ascii="Times New Roman" w:hAnsi="Times New Roman"/>
                <w:b/>
                <w:color w:val="000000" w:themeColor="text1"/>
                <w:sz w:val="20"/>
                <w:szCs w:val="20"/>
              </w:rPr>
              <w:t>5КМГ - 8КМН</w:t>
            </w:r>
          </w:p>
        </w:tc>
        <w:tc>
          <w:tcPr>
            <w:tcW w:w="436" w:type="pct"/>
            <w:shd w:val="clear" w:color="auto" w:fill="auto"/>
            <w:textDirection w:val="btLr"/>
            <w:vAlign w:val="center"/>
          </w:tcPr>
          <w:p w:rsidR="007B21C5" w:rsidRDefault="00462D17">
            <w:pPr>
              <w:spacing w:after="0" w:line="240" w:lineRule="auto"/>
              <w:ind w:left="113" w:right="113"/>
              <w:jc w:val="center"/>
              <w:rPr>
                <w:rFonts w:ascii="Times New Roman" w:hAnsi="Times New Roman"/>
                <w:b/>
                <w:color w:val="000000" w:themeColor="text1"/>
                <w:sz w:val="20"/>
                <w:szCs w:val="20"/>
              </w:rPr>
            </w:pPr>
            <w:r>
              <w:rPr>
                <w:rFonts w:ascii="Times New Roman" w:hAnsi="Times New Roman"/>
                <w:b/>
                <w:color w:val="000000" w:themeColor="text1"/>
                <w:sz w:val="20"/>
                <w:szCs w:val="20"/>
              </w:rPr>
              <w:t>8КМН - 11КМГ</w:t>
            </w:r>
          </w:p>
        </w:tc>
      </w:tr>
      <w:tr w:rsidR="007B21C5">
        <w:trPr>
          <w:trHeight w:val="23"/>
        </w:trPr>
        <w:tc>
          <w:tcPr>
            <w:tcW w:w="370" w:type="pct"/>
            <w:vMerge w:val="restart"/>
            <w:shd w:val="clear" w:color="auto" w:fill="auto"/>
            <w:textDirection w:val="btLr"/>
            <w:vAlign w:val="center"/>
          </w:tcPr>
          <w:p w:rsidR="007B21C5" w:rsidRDefault="00462D17">
            <w:pPr>
              <w:widowControl w:val="0"/>
              <w:spacing w:after="0" w:line="240" w:lineRule="auto"/>
              <w:ind w:left="113" w:right="113"/>
              <w:jc w:val="center"/>
              <w:rPr>
                <w:rFonts w:ascii="Times New Roman" w:hAnsi="Times New Roman"/>
                <w:color w:val="000000" w:themeColor="text1"/>
                <w:sz w:val="20"/>
                <w:szCs w:val="20"/>
              </w:rPr>
            </w:pPr>
            <w:r>
              <w:rPr>
                <w:rFonts w:ascii="Times New Roman" w:hAnsi="Times New Roman"/>
                <w:color w:val="000000" w:themeColor="text1"/>
                <w:sz w:val="20"/>
                <w:szCs w:val="20"/>
              </w:rPr>
              <w:t>Киришская ГРЭС</w:t>
            </w:r>
          </w:p>
        </w:tc>
        <w:tc>
          <w:tcPr>
            <w:tcW w:w="1496" w:type="pct"/>
            <w:shd w:val="clear" w:color="auto" w:fill="auto"/>
            <w:vAlign w:val="center"/>
          </w:tcPr>
          <w:p w:rsidR="007B21C5" w:rsidRDefault="00462D17">
            <w:pPr>
              <w:widowControl w:val="0"/>
              <w:spacing w:after="0" w:line="240" w:lineRule="auto"/>
              <w:jc w:val="center"/>
              <w:rPr>
                <w:rFonts w:ascii="Times New Roman" w:hAnsi="Times New Roman"/>
                <w:color w:val="000000" w:themeColor="text1"/>
                <w:sz w:val="20"/>
                <w:szCs w:val="20"/>
              </w:rPr>
            </w:pPr>
            <w:r>
              <w:rPr>
                <w:rFonts w:ascii="Times New Roman" w:hAnsi="Times New Roman"/>
                <w:color w:val="000000" w:themeColor="text1"/>
                <w:sz w:val="20"/>
                <w:szCs w:val="20"/>
              </w:rPr>
              <w:t>Вероятность безотказной работы [P] (тепловых сетей)</w:t>
            </w:r>
          </w:p>
        </w:tc>
        <w:tc>
          <w:tcPr>
            <w:tcW w:w="450" w:type="pct"/>
            <w:shd w:val="clear" w:color="auto" w:fill="auto"/>
            <w:vAlign w:val="center"/>
          </w:tcPr>
          <w:p w:rsidR="007B21C5" w:rsidRDefault="00462D17">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0,989</w:t>
            </w:r>
          </w:p>
        </w:tc>
        <w:tc>
          <w:tcPr>
            <w:tcW w:w="449" w:type="pct"/>
            <w:shd w:val="clear" w:color="auto" w:fill="auto"/>
            <w:vAlign w:val="center"/>
          </w:tcPr>
          <w:p w:rsidR="007B21C5" w:rsidRDefault="00462D17">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0,921</w:t>
            </w:r>
          </w:p>
        </w:tc>
        <w:tc>
          <w:tcPr>
            <w:tcW w:w="450" w:type="pct"/>
            <w:shd w:val="clear" w:color="auto" w:fill="auto"/>
            <w:vAlign w:val="center"/>
          </w:tcPr>
          <w:p w:rsidR="007B21C5" w:rsidRDefault="00462D17">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0,971</w:t>
            </w:r>
          </w:p>
        </w:tc>
        <w:tc>
          <w:tcPr>
            <w:tcW w:w="449" w:type="pct"/>
            <w:shd w:val="clear" w:color="auto" w:fill="auto"/>
            <w:vAlign w:val="center"/>
          </w:tcPr>
          <w:p w:rsidR="007B21C5" w:rsidRDefault="00462D17">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0,977</w:t>
            </w:r>
          </w:p>
        </w:tc>
        <w:tc>
          <w:tcPr>
            <w:tcW w:w="449" w:type="pct"/>
            <w:shd w:val="clear" w:color="auto" w:fill="auto"/>
            <w:vAlign w:val="center"/>
          </w:tcPr>
          <w:p w:rsidR="007B21C5" w:rsidRDefault="00462D17">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0,983</w:t>
            </w:r>
          </w:p>
        </w:tc>
        <w:tc>
          <w:tcPr>
            <w:tcW w:w="450" w:type="pct"/>
            <w:shd w:val="clear" w:color="auto" w:fill="auto"/>
            <w:vAlign w:val="center"/>
          </w:tcPr>
          <w:p w:rsidR="007B21C5" w:rsidRDefault="00462D17">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0,986</w:t>
            </w:r>
          </w:p>
        </w:tc>
        <w:tc>
          <w:tcPr>
            <w:tcW w:w="436" w:type="pct"/>
            <w:shd w:val="clear" w:color="auto" w:fill="auto"/>
            <w:vAlign w:val="center"/>
          </w:tcPr>
          <w:p w:rsidR="007B21C5" w:rsidRDefault="00462D17">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0,954</w:t>
            </w:r>
          </w:p>
        </w:tc>
      </w:tr>
      <w:tr w:rsidR="007B21C5">
        <w:trPr>
          <w:trHeight w:val="1090"/>
        </w:trPr>
        <w:tc>
          <w:tcPr>
            <w:tcW w:w="370" w:type="pct"/>
            <w:vMerge/>
            <w:shd w:val="clear" w:color="auto" w:fill="auto"/>
            <w:vAlign w:val="center"/>
          </w:tcPr>
          <w:p w:rsidR="007B21C5" w:rsidRDefault="007B21C5">
            <w:pPr>
              <w:widowControl w:val="0"/>
              <w:spacing w:after="0" w:line="240" w:lineRule="auto"/>
              <w:jc w:val="center"/>
              <w:rPr>
                <w:rFonts w:ascii="Times New Roman" w:hAnsi="Times New Roman"/>
                <w:color w:val="000000" w:themeColor="text1"/>
                <w:sz w:val="20"/>
                <w:szCs w:val="20"/>
              </w:rPr>
            </w:pPr>
          </w:p>
        </w:tc>
        <w:tc>
          <w:tcPr>
            <w:tcW w:w="1496" w:type="pct"/>
            <w:shd w:val="clear" w:color="auto" w:fill="auto"/>
            <w:vAlign w:val="center"/>
          </w:tcPr>
          <w:p w:rsidR="007B21C5" w:rsidRDefault="00462D17">
            <w:pPr>
              <w:widowControl w:val="0"/>
              <w:spacing w:after="0" w:line="240" w:lineRule="auto"/>
              <w:jc w:val="center"/>
              <w:rPr>
                <w:rFonts w:ascii="Times New Roman" w:hAnsi="Times New Roman"/>
                <w:color w:val="000000" w:themeColor="text1"/>
                <w:sz w:val="20"/>
                <w:szCs w:val="20"/>
              </w:rPr>
            </w:pPr>
            <w:r>
              <w:rPr>
                <w:rFonts w:ascii="Times New Roman" w:hAnsi="Times New Roman"/>
                <w:color w:val="000000" w:themeColor="text1"/>
                <w:sz w:val="20"/>
                <w:szCs w:val="20"/>
              </w:rPr>
              <w:t>Коэффициент готовности системы [E</w:t>
            </w:r>
            <w:r>
              <w:rPr>
                <w:rFonts w:ascii="Times New Roman" w:hAnsi="Times New Roman"/>
                <w:color w:val="000000" w:themeColor="text1"/>
                <w:sz w:val="20"/>
                <w:szCs w:val="20"/>
                <w:vertAlign w:val="subscript"/>
              </w:rPr>
              <w:t>г</w:t>
            </w:r>
            <w:r>
              <w:rPr>
                <w:rFonts w:ascii="Times New Roman" w:hAnsi="Times New Roman"/>
                <w:color w:val="000000" w:themeColor="text1"/>
                <w:sz w:val="20"/>
                <w:szCs w:val="20"/>
              </w:rPr>
              <w:t>]</w:t>
            </w:r>
          </w:p>
        </w:tc>
        <w:tc>
          <w:tcPr>
            <w:tcW w:w="450"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0,963</w:t>
            </w:r>
          </w:p>
        </w:tc>
        <w:tc>
          <w:tcPr>
            <w:tcW w:w="449"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0,895</w:t>
            </w:r>
          </w:p>
        </w:tc>
        <w:tc>
          <w:tcPr>
            <w:tcW w:w="450"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0,945</w:t>
            </w:r>
          </w:p>
        </w:tc>
        <w:tc>
          <w:tcPr>
            <w:tcW w:w="449"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0,951</w:t>
            </w:r>
          </w:p>
        </w:tc>
        <w:tc>
          <w:tcPr>
            <w:tcW w:w="449"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0,957</w:t>
            </w:r>
          </w:p>
        </w:tc>
        <w:tc>
          <w:tcPr>
            <w:tcW w:w="450"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0,960</w:t>
            </w:r>
          </w:p>
        </w:tc>
        <w:tc>
          <w:tcPr>
            <w:tcW w:w="436" w:type="pct"/>
            <w:shd w:val="clear" w:color="auto" w:fill="auto"/>
            <w:vAlign w:val="center"/>
          </w:tcPr>
          <w:p w:rsidR="007B21C5" w:rsidRDefault="00462D17">
            <w:pPr>
              <w:spacing w:after="0" w:line="240" w:lineRule="auto"/>
              <w:jc w:val="center"/>
              <w:rPr>
                <w:rFonts w:ascii="Times New Roman" w:hAnsi="Times New Roman"/>
                <w:sz w:val="20"/>
                <w:szCs w:val="20"/>
              </w:rPr>
            </w:pPr>
            <w:r>
              <w:rPr>
                <w:rFonts w:ascii="Times New Roman" w:hAnsi="Times New Roman"/>
                <w:sz w:val="20"/>
                <w:szCs w:val="20"/>
              </w:rPr>
              <w:t>0,929</w:t>
            </w:r>
          </w:p>
        </w:tc>
      </w:tr>
    </w:tbl>
    <w:p w:rsidR="007B21C5" w:rsidRDefault="007B21C5"/>
    <w:p w:rsidR="007B21C5" w:rsidRDefault="00462D17" w:rsidP="0042148F">
      <w:pPr>
        <w:pStyle w:val="21"/>
        <w:keepNext w:val="0"/>
        <w:numPr>
          <w:ilvl w:val="1"/>
          <w:numId w:val="38"/>
        </w:numPr>
        <w:suppressLineNumbers w:val="0"/>
        <w:tabs>
          <w:tab w:val="clear" w:pos="9356"/>
          <w:tab w:val="left" w:pos="1276"/>
        </w:tabs>
        <w:spacing w:before="120" w:after="240"/>
        <w:ind w:left="0" w:firstLine="567"/>
        <w:jc w:val="both"/>
      </w:pPr>
      <w:bookmarkStart w:id="136" w:name="_Toc196941374"/>
      <w:r>
        <w:t>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136"/>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lastRenderedPageBreak/>
        <w:t>По результатам расчета надежности системы теплоснабжения, сделаны следующие выводы:</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Вероятность безотказной работы тепловых сетей соответствует допустимой согласно СНиП 41-02-2003 «Тепловые сети». Достаточно высокие показатели надежности связанны с наличием резервирования магистральных тепловых сетей.</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Для более точного определения и дальнейшего поддержания показателей надежности в пределах допустимого, рекомендуется:</w:t>
      </w:r>
    </w:p>
    <w:p w:rsidR="007B21C5" w:rsidRDefault="00462D17" w:rsidP="0042148F">
      <w:pPr>
        <w:pStyle w:val="-21"/>
        <w:widowControl w:val="0"/>
        <w:numPr>
          <w:ilvl w:val="0"/>
          <w:numId w:val="45"/>
        </w:numPr>
        <w:spacing w:after="120" w:line="360" w:lineRule="auto"/>
        <w:ind w:left="851" w:hanging="284"/>
        <w:rPr>
          <w:rFonts w:ascii="Times New Roman" w:hAnsi="Times New Roman" w:cs="Times New Roman"/>
        </w:rPr>
      </w:pPr>
      <w:r>
        <w:rPr>
          <w:rFonts w:ascii="Times New Roman" w:hAnsi="Times New Roman" w:cs="Times New Roman"/>
        </w:rPr>
        <w:t>Правильное и своевременное заполнение журналов, предписанных ПТЭ, а именно:</w:t>
      </w:r>
    </w:p>
    <w:p w:rsidR="007B21C5" w:rsidRDefault="00462D17" w:rsidP="0042148F">
      <w:pPr>
        <w:pStyle w:val="-21"/>
        <w:widowControl w:val="0"/>
        <w:numPr>
          <w:ilvl w:val="0"/>
          <w:numId w:val="44"/>
        </w:numPr>
        <w:spacing w:after="120" w:line="360" w:lineRule="auto"/>
        <w:rPr>
          <w:rFonts w:ascii="Times New Roman" w:hAnsi="Times New Roman" w:cs="Times New Roman"/>
        </w:rPr>
      </w:pPr>
      <w:r>
        <w:rPr>
          <w:rFonts w:ascii="Times New Roman" w:hAnsi="Times New Roman" w:cs="Times New Roman"/>
        </w:rPr>
        <w:t>оперативного журнала;</w:t>
      </w:r>
    </w:p>
    <w:p w:rsidR="007B21C5" w:rsidRDefault="00462D17" w:rsidP="0042148F">
      <w:pPr>
        <w:pStyle w:val="-21"/>
        <w:widowControl w:val="0"/>
        <w:numPr>
          <w:ilvl w:val="0"/>
          <w:numId w:val="44"/>
        </w:numPr>
        <w:spacing w:after="120" w:line="360" w:lineRule="auto"/>
        <w:rPr>
          <w:rFonts w:ascii="Times New Roman" w:hAnsi="Times New Roman" w:cs="Times New Roman"/>
        </w:rPr>
      </w:pPr>
      <w:r>
        <w:rPr>
          <w:rFonts w:ascii="Times New Roman" w:hAnsi="Times New Roman" w:cs="Times New Roman"/>
        </w:rPr>
        <w:t>журнала обходов тепловых сетей;</w:t>
      </w:r>
    </w:p>
    <w:p w:rsidR="007B21C5" w:rsidRDefault="00462D17" w:rsidP="0042148F">
      <w:pPr>
        <w:pStyle w:val="-21"/>
        <w:widowControl w:val="0"/>
        <w:numPr>
          <w:ilvl w:val="0"/>
          <w:numId w:val="44"/>
        </w:numPr>
        <w:spacing w:after="120" w:line="360" w:lineRule="auto"/>
        <w:rPr>
          <w:rFonts w:ascii="Times New Roman" w:hAnsi="Times New Roman" w:cs="Times New Roman"/>
        </w:rPr>
      </w:pPr>
      <w:r>
        <w:rPr>
          <w:rFonts w:ascii="Times New Roman" w:hAnsi="Times New Roman" w:cs="Times New Roman"/>
        </w:rPr>
        <w:t>журнала учета работ по нарядам и распоряжениям;</w:t>
      </w:r>
    </w:p>
    <w:p w:rsidR="007B21C5" w:rsidRDefault="00462D17" w:rsidP="0042148F">
      <w:pPr>
        <w:pStyle w:val="-21"/>
        <w:widowControl w:val="0"/>
        <w:numPr>
          <w:ilvl w:val="0"/>
          <w:numId w:val="44"/>
        </w:numPr>
        <w:spacing w:after="120" w:line="360" w:lineRule="auto"/>
        <w:rPr>
          <w:rFonts w:ascii="Times New Roman" w:hAnsi="Times New Roman" w:cs="Times New Roman"/>
        </w:rPr>
      </w:pPr>
      <w:r>
        <w:rPr>
          <w:rFonts w:ascii="Times New Roman" w:hAnsi="Times New Roman" w:cs="Times New Roman"/>
        </w:rPr>
        <w:t xml:space="preserve">заявок потребителей. </w:t>
      </w:r>
    </w:p>
    <w:p w:rsidR="007B21C5" w:rsidRDefault="00462D17" w:rsidP="0042148F">
      <w:pPr>
        <w:pStyle w:val="-21"/>
        <w:widowControl w:val="0"/>
        <w:numPr>
          <w:ilvl w:val="0"/>
          <w:numId w:val="45"/>
        </w:numPr>
        <w:spacing w:after="120" w:line="360" w:lineRule="auto"/>
        <w:ind w:left="851" w:hanging="284"/>
        <w:rPr>
          <w:rFonts w:ascii="Times New Roman" w:hAnsi="Times New Roman" w:cs="Times New Roman"/>
        </w:rPr>
      </w:pPr>
      <w:r>
        <w:rPr>
          <w:rFonts w:ascii="Times New Roman" w:hAnsi="Times New Roman" w:cs="Times New Roman"/>
        </w:rPr>
        <w:t>Для повышения надежности системы теплоснабжения, необходимо      своевременно проводить ремонты (плановые, по заявкам и пр.) основного и вспомогательного оборудования, а также тепловых сетей и оборудования на тепловых сетях.</w:t>
      </w:r>
    </w:p>
    <w:p w:rsidR="007B21C5" w:rsidRDefault="00462D17" w:rsidP="0042148F">
      <w:pPr>
        <w:pStyle w:val="-21"/>
        <w:widowControl w:val="0"/>
        <w:numPr>
          <w:ilvl w:val="0"/>
          <w:numId w:val="45"/>
        </w:numPr>
        <w:spacing w:after="120" w:line="360" w:lineRule="auto"/>
        <w:ind w:left="851" w:hanging="284"/>
        <w:rPr>
          <w:rFonts w:ascii="Times New Roman" w:hAnsi="Times New Roman" w:cs="Times New Roman"/>
        </w:rPr>
      </w:pPr>
      <w:r>
        <w:rPr>
          <w:rFonts w:ascii="Times New Roman" w:hAnsi="Times New Roman" w:cs="Times New Roman"/>
        </w:rPr>
        <w:t>Своевременная замена изношенных участков тепловых сетей и оборудования.</w:t>
      </w:r>
    </w:p>
    <w:p w:rsidR="007B21C5" w:rsidRDefault="00462D17" w:rsidP="0042148F">
      <w:pPr>
        <w:pStyle w:val="-21"/>
        <w:widowControl w:val="0"/>
        <w:numPr>
          <w:ilvl w:val="0"/>
          <w:numId w:val="45"/>
        </w:numPr>
        <w:spacing w:after="120" w:line="360" w:lineRule="auto"/>
        <w:ind w:left="851" w:hanging="284"/>
        <w:rPr>
          <w:rFonts w:ascii="Times New Roman" w:hAnsi="Times New Roman" w:cs="Times New Roman"/>
        </w:rPr>
      </w:pPr>
      <w:r>
        <w:rPr>
          <w:rFonts w:ascii="Times New Roman" w:hAnsi="Times New Roman" w:cs="Times New Roman"/>
        </w:rPr>
        <w:t>Проведения мероприятий по устранению затопления каналов, тепловых камер и подвалов домов.</w:t>
      </w:r>
    </w:p>
    <w:p w:rsidR="007B21C5" w:rsidRDefault="00462D17" w:rsidP="0042148F">
      <w:pPr>
        <w:pStyle w:val="21"/>
        <w:keepNext w:val="0"/>
        <w:numPr>
          <w:ilvl w:val="1"/>
          <w:numId w:val="38"/>
        </w:numPr>
        <w:suppressLineNumbers w:val="0"/>
        <w:tabs>
          <w:tab w:val="clear" w:pos="9356"/>
          <w:tab w:val="left" w:pos="1276"/>
        </w:tabs>
        <w:spacing w:before="120" w:after="240"/>
        <w:ind w:left="0" w:firstLine="567"/>
        <w:jc w:val="both"/>
      </w:pPr>
      <w:bookmarkStart w:id="137" w:name="_Toc196941375"/>
      <w:r>
        <w:t>Результат оценки коэффициентов готовности теплопроводов к несению тепловой нагрузки.</w:t>
      </w:r>
      <w:bookmarkEnd w:id="137"/>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Оценка коэффициентов готовности теплопроводов к несению тепловой нагрузки не выполнялась в связи с отсутствием статистических данных.</w:t>
      </w:r>
    </w:p>
    <w:p w:rsidR="007B21C5" w:rsidRDefault="00462D17" w:rsidP="0042148F">
      <w:pPr>
        <w:pStyle w:val="21"/>
        <w:keepNext w:val="0"/>
        <w:numPr>
          <w:ilvl w:val="1"/>
          <w:numId w:val="38"/>
        </w:numPr>
        <w:suppressLineNumbers w:val="0"/>
        <w:tabs>
          <w:tab w:val="clear" w:pos="9356"/>
          <w:tab w:val="left" w:pos="1276"/>
        </w:tabs>
        <w:spacing w:before="120" w:after="240"/>
        <w:ind w:left="0" w:firstLine="567"/>
        <w:jc w:val="both"/>
      </w:pPr>
      <w:bookmarkStart w:id="138" w:name="_Toc196941376"/>
      <w:r>
        <w:t>Результат оценки недоотпуска тепловой энергии по причине отказов (аварийных ситуаций) и простоев тепловых сетей и источников тепловой энергии.</w:t>
      </w:r>
      <w:bookmarkEnd w:id="138"/>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Оценка недоотпуска тепловой энергии по причине отказов (аварийных </w:t>
      </w:r>
      <w:r>
        <w:rPr>
          <w:rFonts w:ascii="Times New Roman" w:hAnsi="Times New Roman" w:cs="Times New Roman"/>
        </w:rPr>
        <w:lastRenderedPageBreak/>
        <w:t>ситуаций) и простоев тепловых сетей и источников тепловой энергии не выполнялась в связи с отсутствием статистических данных.</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pPr>
        <w:pStyle w:val="1"/>
        <w:tabs>
          <w:tab w:val="left" w:pos="1985"/>
          <w:tab w:val="left" w:pos="2127"/>
          <w:tab w:val="left" w:pos="2268"/>
        </w:tabs>
        <w:ind w:left="0" w:firstLine="0"/>
        <w:jc w:val="center"/>
      </w:pPr>
      <w:bookmarkStart w:id="139" w:name="_Toc196941377"/>
      <w:r>
        <w:lastRenderedPageBreak/>
        <w:t>Обоснование инвестиций в строительство, реконструкцию и техническое перевооружение</w:t>
      </w:r>
      <w:bookmarkEnd w:id="139"/>
    </w:p>
    <w:p w:rsidR="007B21C5" w:rsidRDefault="00462D17" w:rsidP="0042148F">
      <w:pPr>
        <w:pStyle w:val="21"/>
        <w:keepNext w:val="0"/>
        <w:numPr>
          <w:ilvl w:val="1"/>
          <w:numId w:val="39"/>
        </w:numPr>
        <w:suppressLineNumbers w:val="0"/>
        <w:tabs>
          <w:tab w:val="clear" w:pos="9356"/>
          <w:tab w:val="left" w:pos="1134"/>
        </w:tabs>
        <w:spacing w:before="120" w:after="240"/>
        <w:ind w:left="0" w:firstLine="567"/>
        <w:jc w:val="both"/>
      </w:pPr>
      <w:bookmarkStart w:id="140" w:name="_Toc196941378"/>
      <w: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140"/>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В Главе 6 показано, что строительство новых источников теплоснабжения на территории города Кириши является нерациональным. Существующий источник практически не имеет резервов тепловой мощности и работает в комбинированном режиме выработки тепловой и электрической энергии. Теплофикационное оборудование Киришской ГРЭС своевременно и в полном объеме проходит капитальные ремонты и замену. Надежность теплоснабжения от источника на рассматриваемую перспективу не ставится под сомнение.</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В Главе 7 описаны основные предложения по целесообразности проведения замены (перекладки) трубопроводов, и показан проект организации закрытой системы горячего водоснабжения.</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Кроме того, в Главе 7 представлены инвестиционные мероприятия в рамках инвестиционной программы Киришской ГРЭС.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Проведение вышеописанных мероприятий требует значительных капитальных вложений.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Инвестиционные мероприятия по повышению надежности работы основного оборудования филиала ПАО «ОГК-2» - Киришская ГРЭС представлены ниже (</w:t>
      </w:r>
      <w:r>
        <w:rPr>
          <w:rFonts w:ascii="Times New Roman" w:hAnsi="Times New Roman" w:cs="Times New Roman"/>
        </w:rPr>
        <w:fldChar w:fldCharType="begin"/>
      </w:r>
      <w:r>
        <w:rPr>
          <w:rFonts w:ascii="Times New Roman" w:hAnsi="Times New Roman" w:cs="Times New Roman"/>
        </w:rPr>
        <w:instrText xml:space="preserve"> REF _Ref196903400 \h </w:instrText>
      </w:r>
      <w:r>
        <w:rPr>
          <w:rFonts w:ascii="Times New Roman" w:hAnsi="Times New Roman" w:cs="Times New Roman"/>
        </w:rPr>
      </w:r>
      <w:r>
        <w:rPr>
          <w:rFonts w:ascii="Times New Roman" w:hAnsi="Times New Roman" w:cs="Times New Roman"/>
        </w:rPr>
        <w:fldChar w:fldCharType="separate"/>
      </w:r>
      <w:r>
        <w:t>Таблица 38</w:t>
      </w:r>
      <w:r>
        <w:rPr>
          <w:rFonts w:ascii="Times New Roman" w:hAnsi="Times New Roman" w:cs="Times New Roman"/>
        </w:rPr>
        <w:fldChar w:fldCharType="end"/>
      </w:r>
      <w:r>
        <w:rPr>
          <w:rFonts w:ascii="Times New Roman" w:hAnsi="Times New Roman" w:cs="Times New Roman"/>
        </w:rPr>
        <w:t>).</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Реконструкция (перекладка) тепловых сетей</w:t>
      </w:r>
    </w:p>
    <w:p w:rsidR="007B21C5" w:rsidRDefault="00462D17">
      <w:pPr>
        <w:pStyle w:val="-21"/>
        <w:widowControl w:val="0"/>
        <w:spacing w:after="120" w:line="360" w:lineRule="auto"/>
        <w:ind w:firstLine="851"/>
        <w:rPr>
          <w:rFonts w:ascii="Times New Roman" w:hAnsi="Times New Roman" w:cs="Times New Roman"/>
        </w:rPr>
      </w:pPr>
      <w:r>
        <w:t xml:space="preserve">Мероприятия по реконструкции (модернизации) тепловых сетей с указанием источника финансирования и года реализации (зона эксплуатационной ответственности МП «Жилищное хозяйство») </w:t>
      </w:r>
      <w:r>
        <w:rPr>
          <w:rFonts w:ascii="Times New Roman" w:hAnsi="Times New Roman" w:cs="Times New Roman"/>
        </w:rPr>
        <w:t>приведены ниже (</w:t>
      </w:r>
      <w:r>
        <w:rPr>
          <w:rFonts w:ascii="Times New Roman" w:hAnsi="Times New Roman" w:cs="Times New Roman"/>
        </w:rPr>
        <w:fldChar w:fldCharType="begin"/>
      </w:r>
      <w:r>
        <w:rPr>
          <w:rFonts w:ascii="Times New Roman" w:hAnsi="Times New Roman" w:cs="Times New Roman"/>
        </w:rPr>
        <w:instrText xml:space="preserve"> REF _Ref97888698 \h </w:instrText>
      </w:r>
      <w:r>
        <w:rPr>
          <w:rFonts w:ascii="Times New Roman" w:hAnsi="Times New Roman" w:cs="Times New Roman"/>
        </w:rPr>
      </w:r>
      <w:r>
        <w:rPr>
          <w:rFonts w:ascii="Times New Roman" w:hAnsi="Times New Roman" w:cs="Times New Roman"/>
        </w:rPr>
        <w:fldChar w:fldCharType="separate"/>
      </w:r>
      <w:r>
        <w:t>Таблица 37</w:t>
      </w:r>
      <w:r>
        <w:rPr>
          <w:rFonts w:ascii="Times New Roman" w:hAnsi="Times New Roman" w:cs="Times New Roman"/>
        </w:rPr>
        <w:fldChar w:fldCharType="end"/>
      </w:r>
      <w:r>
        <w:rPr>
          <w:rFonts w:ascii="Times New Roman" w:hAnsi="Times New Roman" w:cs="Times New Roman"/>
        </w:rPr>
        <w:t>).</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разработанной МП «Жилищное хозяйство» инвестиционной программе, ориентировочная протяженность перекладываемых тепловых сетей в 2026-2034 годах составляет 12908,0 метров (в 2-хтрубном исчислении).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lastRenderedPageBreak/>
        <w:t>Затраты на реконструкцию тепловых сетей различных диаметров, включая затраты на подготовку проектной документации, в период 2025-2028 годы, оценочно составляют 452,75 млн. рублей (в ценах 2024 года) и 616,30 млн. рублей (в прогнозных ценах) без учета НДС.</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Расчет стоимости инвестиционных мероприятий осуществляется на основе двух подходов.</w:t>
      </w:r>
    </w:p>
    <w:p w:rsidR="007B21C5" w:rsidRDefault="00462D17" w:rsidP="0042148F">
      <w:pPr>
        <w:pStyle w:val="-21"/>
        <w:widowControl w:val="0"/>
        <w:numPr>
          <w:ilvl w:val="0"/>
          <w:numId w:val="52"/>
        </w:numPr>
        <w:spacing w:after="120" w:line="360" w:lineRule="auto"/>
        <w:ind w:left="1134" w:hanging="283"/>
        <w:rPr>
          <w:rFonts w:ascii="Times New Roman" w:hAnsi="Times New Roman" w:cs="Times New Roman"/>
        </w:rPr>
      </w:pPr>
      <w:r>
        <w:rPr>
          <w:rFonts w:ascii="Times New Roman" w:hAnsi="Times New Roman" w:cs="Times New Roman"/>
        </w:rPr>
        <w:t>подход 1 - стоимость проектно-изыскательских работ проектов по перекладке тепловых сетей изначально определена специалистами МП «Жилищное хозяйство» на основе проектно-сметных расчетов и ПИР;</w:t>
      </w:r>
    </w:p>
    <w:p w:rsidR="007B21C5" w:rsidRDefault="00462D17" w:rsidP="0042148F">
      <w:pPr>
        <w:pStyle w:val="-21"/>
        <w:widowControl w:val="0"/>
        <w:numPr>
          <w:ilvl w:val="0"/>
          <w:numId w:val="52"/>
        </w:numPr>
        <w:spacing w:after="120" w:line="360" w:lineRule="auto"/>
        <w:ind w:left="1134" w:hanging="283"/>
        <w:rPr>
          <w:rFonts w:ascii="Times New Roman" w:hAnsi="Times New Roman" w:cs="Times New Roman"/>
        </w:rPr>
      </w:pPr>
      <w:r>
        <w:rPr>
          <w:rFonts w:ascii="Times New Roman" w:hAnsi="Times New Roman" w:cs="Times New Roman"/>
        </w:rPr>
        <w:t xml:space="preserve">подход 2 - стоимость строительно-монтажных и пусконаладочных работ проектов по перекладке тепловых сетей определяется на основе метода укрупнённых нормативов цены строительства (НЦС). </w:t>
      </w:r>
    </w:p>
    <w:p w:rsidR="007B21C5" w:rsidRDefault="007B21C5">
      <w:pPr>
        <w:pStyle w:val="-21"/>
        <w:widowControl w:val="0"/>
        <w:spacing w:after="120" w:line="360" w:lineRule="auto"/>
        <w:ind w:firstLine="851"/>
        <w:rPr>
          <w:rFonts w:ascii="Times New Roman" w:hAnsi="Times New Roman" w:cs="Times New Roman"/>
        </w:rPr>
      </w:pPr>
    </w:p>
    <w:p w:rsidR="007B21C5" w:rsidRDefault="00462D17">
      <w:pPr>
        <w:pStyle w:val="-21"/>
        <w:widowControl w:val="0"/>
        <w:spacing w:after="120" w:line="360" w:lineRule="auto"/>
        <w:ind w:firstLine="851"/>
        <w:rPr>
          <w:rFonts w:ascii="Times New Roman" w:hAnsi="Times New Roman" w:cs="Times New Roman"/>
        </w:rPr>
        <w:sectPr w:rsidR="007B21C5">
          <w:pgSz w:w="11906" w:h="16838"/>
          <w:pgMar w:top="1134" w:right="1134" w:bottom="1134" w:left="1701" w:header="709" w:footer="709" w:gutter="0"/>
          <w:cols w:space="720"/>
          <w:docGrid w:linePitch="360"/>
        </w:sectPr>
      </w:pPr>
      <w:r>
        <w:rPr>
          <w:rFonts w:ascii="Times New Roman" w:hAnsi="Times New Roman" w:cs="Times New Roman"/>
        </w:rPr>
        <w:t xml:space="preserve"> </w:t>
      </w:r>
    </w:p>
    <w:p w:rsidR="007B21C5" w:rsidRDefault="00462D17">
      <w:pPr>
        <w:pStyle w:val="afe"/>
      </w:pPr>
      <w:bookmarkStart w:id="141" w:name="_Ref97888698"/>
      <w:r>
        <w:lastRenderedPageBreak/>
        <w:t xml:space="preserve">Таблица </w:t>
      </w:r>
      <w:r>
        <w:fldChar w:fldCharType="begin"/>
      </w:r>
      <w:r>
        <w:instrText xml:space="preserve">SEQ Таблица \* ARABIC </w:instrText>
      </w:r>
      <w:r>
        <w:fldChar w:fldCharType="separate"/>
      </w:r>
      <w:r>
        <w:t>37</w:t>
      </w:r>
      <w:r>
        <w:fldChar w:fldCharType="end"/>
      </w:r>
      <w:bookmarkEnd w:id="141"/>
      <w:r>
        <w:t xml:space="preserve"> - Мероприятия по реконструкции (модернизации) тепловых сетей с указанием источника финансирования и года реализации (зона эксплуатационной ответственности МП «Жилищное хозяйство»)</w:t>
      </w:r>
    </w:p>
    <w:tbl>
      <w:tblPr>
        <w:tblW w:w="5000" w:type="pct"/>
        <w:tblLook w:val="04A0" w:firstRow="1" w:lastRow="0" w:firstColumn="1" w:lastColumn="0" w:noHBand="0" w:noVBand="1"/>
      </w:tblPr>
      <w:tblGrid>
        <w:gridCol w:w="445"/>
        <w:gridCol w:w="4325"/>
        <w:gridCol w:w="886"/>
        <w:gridCol w:w="1401"/>
        <w:gridCol w:w="1183"/>
        <w:gridCol w:w="1188"/>
        <w:gridCol w:w="816"/>
        <w:gridCol w:w="776"/>
        <w:gridCol w:w="816"/>
        <w:gridCol w:w="816"/>
        <w:gridCol w:w="816"/>
        <w:gridCol w:w="816"/>
        <w:gridCol w:w="856"/>
        <w:gridCol w:w="912"/>
        <w:gridCol w:w="1233"/>
        <w:gridCol w:w="1808"/>
        <w:gridCol w:w="1463"/>
        <w:gridCol w:w="1547"/>
      </w:tblGrid>
      <w:tr w:rsidR="007B21C5">
        <w:trPr>
          <w:trHeight w:val="227"/>
          <w:tblHeader/>
        </w:trPr>
        <w:tc>
          <w:tcPr>
            <w:tcW w:w="10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п/п</w:t>
            </w:r>
          </w:p>
        </w:tc>
        <w:tc>
          <w:tcPr>
            <w:tcW w:w="41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Наименование мероприятий</w:t>
            </w:r>
          </w:p>
        </w:tc>
        <w:tc>
          <w:tcPr>
            <w:tcW w:w="21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Диаметр, мм</w:t>
            </w:r>
          </w:p>
        </w:tc>
        <w:tc>
          <w:tcPr>
            <w:tcW w:w="34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Протяженность, м</w:t>
            </w:r>
          </w:p>
        </w:tc>
        <w:tc>
          <w:tcPr>
            <w:tcW w:w="2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Год реализации мероприятия</w:t>
            </w:r>
          </w:p>
        </w:tc>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Стоимость мероприятий в ценах 2024 года (без учета НДС), тыс. руб.</w:t>
            </w:r>
          </w:p>
        </w:tc>
        <w:tc>
          <w:tcPr>
            <w:tcW w:w="2161" w:type="pct"/>
            <w:gridSpan w:val="9"/>
            <w:tcBorders>
              <w:top w:val="single" w:sz="4" w:space="0" w:color="auto"/>
              <w:left w:val="none" w:sz="4" w:space="0" w:color="000000"/>
              <w:bottom w:val="single" w:sz="4" w:space="0" w:color="auto"/>
              <w:right w:val="none" w:sz="4" w:space="0" w:color="000000"/>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Стоимость мероприятий в прогнозных ценах (без учета НДС), тыс. руб.</w:t>
            </w:r>
          </w:p>
        </w:tc>
        <w:tc>
          <w:tcPr>
            <w:tcW w:w="44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Стоимость мероприятия в прогнозных ценах, тыс. руб.</w:t>
            </w:r>
          </w:p>
        </w:tc>
        <w:tc>
          <w:tcPr>
            <w:tcW w:w="3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Методика определения стоимости мероприятия</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Источник финансирования мероприятия</w:t>
            </w:r>
          </w:p>
        </w:tc>
      </w:tr>
      <w:tr w:rsidR="007B21C5">
        <w:trPr>
          <w:trHeight w:val="227"/>
          <w:tblHeader/>
        </w:trPr>
        <w:tc>
          <w:tcPr>
            <w:tcW w:w="106"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41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21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340"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286"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28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2026</w:t>
            </w:r>
          </w:p>
        </w:tc>
        <w:tc>
          <w:tcPr>
            <w:tcW w:w="17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2027</w:t>
            </w: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2028</w:t>
            </w: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2029</w:t>
            </w: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2030</w:t>
            </w: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2031</w:t>
            </w:r>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2032</w:t>
            </w:r>
          </w:p>
        </w:tc>
        <w:tc>
          <w:tcPr>
            <w:tcW w:w="31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2033</w:t>
            </w:r>
          </w:p>
        </w:tc>
        <w:tc>
          <w:tcPr>
            <w:tcW w:w="31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2034</w:t>
            </w:r>
          </w:p>
        </w:tc>
        <w:tc>
          <w:tcPr>
            <w:tcW w:w="442"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3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414" w:type="pct"/>
            <w:tcBorders>
              <w:top w:val="none" w:sz="4" w:space="0" w:color="000000"/>
              <w:left w:val="none" w:sz="4" w:space="0" w:color="000000"/>
              <w:bottom w:val="single" w:sz="4" w:space="0" w:color="auto"/>
              <w:right w:val="single" w:sz="4" w:space="0" w:color="auto"/>
            </w:tcBorders>
            <w:shd w:val="clear" w:color="auto" w:fill="auto"/>
            <w:noWrap/>
            <w:vAlign w:val="bottom"/>
          </w:tcPr>
          <w:p w:rsidR="007B21C5" w:rsidRDefault="00462D17">
            <w:pPr>
              <w:spacing w:after="0" w:line="240" w:lineRule="auto"/>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РЕКОНСТРУКЦИЯ ТЕПЛОВЫХ СЕТЕЙ ПО ИЗНОСУ</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40"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286"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86"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уч-ка теплотрассы от камеры 7КМП до камеры УТ7П1, от камеры 6аКМП до камеры УТ6аП1, от УТ7П1 до УТ6аП1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7968,02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9442,73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9442,73</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трубопроводов тепловых сетей ТС ТК16Э-11КМГ (участок от ТК 12Э до ТК 14Э, от ТК13Э до ж/д № 19 и №25)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135</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8035,23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9119,22</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9119,22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уч-ка теплотрассы от камеры УТ3Л1 до камеры УТ3Л4, до ввода в ж.д. №22 по ул. Советской и №1 по. Ул. Д. Бестужевых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227</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7864,09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9319,56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9319,56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уч-ка теплотрассы от камеры 6аКМП до камеры УТ6аП2, до  ж.д. 2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84</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2273,08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2801,53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2801,53</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уч-ка теплотрассы от камеры 6аКМП до камеры УТ6аП2, до  ж.д. 2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180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6235,84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7685,56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7685,56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теплотрассы от 1КМП до 2КМП"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239</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20256,74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24966,07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24966,07</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уч-ка теплотрассы от камеры 3КМЛ до камеры 4аКМЛ</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11085,94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13663,22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13663,22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трубопровода от 2КМП до 3КМП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248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21019,55</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26942,46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26942,46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9</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теплотрассы от камеры УТ4П2 до ввода в ж.д. №16 по ул. Комсомольской, № 17 по ул. Романтиков. От камеры УТ4П3 до ввода в ж.д. №7 по ул. Романтиков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159</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224</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7760,16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9946,82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9946,82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теплотрассы от камеры УТ4П2 до ввода в ж.д. №16 по ул. Комсомольской, № 17 по ул. Романтиков. От камеры УТ4П3 до ввода в ж.д. №7 по ул. Романтиков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8334,63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10683,17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10683,17</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теплотрассы от камеры УТ4П2 до ввода в ж.д. №16 по ул. Комсомольской, № 17 по ул. Романтиков. От камеры УТ4П3 до ввода в ж.д. №7 по ул. Романтиков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219</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140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5872,00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7526,61</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7526,61</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теплотрассы от 3КМП до 4КМП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171</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14493,32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19320,35</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19320,35</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13</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теплотрассы от УТ7П1 до ж.д. №11 по ул. Энергетиков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427</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11554,83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15403,20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15403,20</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14</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теплотрассы от УТ1Л1 до ж.д. №5 по ул. Ленинградской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2031</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16559,62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22957,84</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22957,84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трубопроводов ТС магистрали Победы ТП3 КМП1 м-н "А": от неподвижной опоры на коллекторе у ТП-3 до опуска трассы под дорогу через пр. Победы</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2031</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21789,27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30208,09</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30208,09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теплотрассы от камеры УТ3Л2 до камер: УТ3Л3, УТ3Л4, до ввода на ж.д. № 22 по ул. Советская, до УТ3Л5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454</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2031</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15728,18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21805,14</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21805,14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Замена участка магистрального трубопровода  от ТП3  до камеры 1аКМВ 1 этап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2032</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57649,89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83121,32</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83121,32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18</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8КМН до УТ8Н4, до ввода в ж.д. № 56 по пр. Ленина</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292</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2032</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17379,90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25058,85</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25058,85</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19</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трубопроводов ТС магистрали Ленина ТП3 1аКМЛ  м-н "А": от неподвижной опоры на коллекторе у ТП-3 до опуска трассы под дорогу через пр. Победы</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31783,04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47658,75</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47658,75</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Замена участка магистрального трубопровода  от ТП3  до камеры 1аКМВ 2 этап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105</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10088,73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15128,08</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15128,08</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Замена участка магистрального трубопровода  от ТП3  до камеры 1аКМВ 3 этап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49963,24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77916,82</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77916,82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УТ11Н6 до УТ11Н, до вводов в ж.д. № 33,29 по ул.Нефтехимиков и №11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2756,24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4298,32</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4298,32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УТ11Н6 до УТ11Н, до вводов в ж.д. № 33,29 по ул.Нефтехимиков и №11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89</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25</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255,73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398,80</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398,80</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lastRenderedPageBreak/>
              <w:t>24</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УТ11Н6 до УТ11Н, до вводов в ж.д. № 33,29 по ул.Нефтехимиков и №11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108</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46</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514,14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801,79</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801,79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25</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уч-ка теплотрассы откамеры 7КМП до камеры УТ7П1, от камеры 6аКМП до камеры УТ6аП1, от УТ7П1 до УТ6аП1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239</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5675,78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6441,47</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6441,47</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26</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теплотрассы ТС магистраль Энергетиков 11КМН-ТК7МЭ м-н Березки1(от ТК6МЭ до ТК5МЭ до ж.д. №32 по ул.Энергетиков) 3 уч-ок</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122</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19740,89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22404,05</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22404,05</w:t>
            </w:r>
          </w:p>
        </w:tc>
        <w:tc>
          <w:tcPr>
            <w:tcW w:w="36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Проектно-сметный расчет</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27</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уч-ка теплотрассы от камеры УТ3Л1 до камеры УТ3Л4, до ввода в ж.д. №22 по ул. Советской и №1 по. Ул. Д. Бестужевых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227</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3416,67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3877,59</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3877,59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28</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уч-ка теплотрассы от камеры 3КМЛ до камеры 4аКМЛ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5750,00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6525,71</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6525,71</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теплотрассы от 1КМП до 2КМП, от 2КМП до 3КМП"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5416,67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6419,18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6419,18</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уч-ка теплотрассы от камеры 6аКМП до камеры УТ6аП2, до  ж.д. 2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100, 150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84, 180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4333,33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5135,34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5135,34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теплотрассы от камеры УТ3Л2 до камер: УТ3Л3, УТ3Л4, до ввода на ж.д. № 22 по ул. Советская, до УТ3Л5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322</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4093,33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5044,96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5044,96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теплотрассы от камеры УТ4П2 до ввода в ж.д. №16 по ул. Комсомольской, № 17 по ул. Романтиков. От камеры УТ4П3 до ввода в ж.д. №7 по ул. Романтиков"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159, 100, 219</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224, 308, 140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3833,33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4724,51</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4724,51</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33</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теплотрассы от 3КМП до 4КМП"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171</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4416,67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5661,20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5661,20</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теплотрассы от УТ7П1 до ж.д. №11 по ул. Энергетиков"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427</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3833,33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4913,49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4913,49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35</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трубопроводов ТС магистрали Победы ТП3 КМП1 м-н "А": от неподвижной опоры на коллекторе у ТП-3 до опуска трассы под дорогу через пр. Победы</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5000,00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6665,26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6665,26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36</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трубопроводов ТС магистрали Ленина ТП3 1аКМЛ  м-н "А": от неподвижной опоры на коллекторе у ТП-3 до опуска трассы под дорогу через пр. Победы</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5000,00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6665,26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6665,26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37</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теплотрассы от УТ1Л1 до ж.д. №5 по ул. Ленинградской"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4125,00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5498,84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5498,84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трубопроводов ТС магистрали по В. Набережной от ТП3 камеры 1аКМВ"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1225</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5565,00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7418,44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7418,44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39</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 Реконструкция теплотрассы от камеры 8КМН до УТ8Н4, до ввода в ж.д. № 56 по пр. Ленина</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292</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2032</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4583,33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6608,39</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6608,39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 Реконструкция теплотрассы от камеры УТ11Н6 до УТ11Н, до вводов в ж.д. № 33,29 по ул.Нефтехимиков и №11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150, 89, 108</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160, 25, 159</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5083,33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7622,47</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7622,47</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 Реконструкция теплотрассы от камеры УТ10Г2 до УТ10Г2а. От камеры УТ9Н3 до УТ9Н4, до ж.д. № 16,28 по б. Плавницкий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150, 80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235, 159</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5666,67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8497,18</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8497,18</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xml:space="preserve">ИТОГО </w:t>
            </w:r>
          </w:p>
        </w:tc>
        <w:tc>
          <w:tcPr>
            <w:tcW w:w="21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340"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286"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452 754,7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48 368,0</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30 316,8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58 885,9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65 673,8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60 971,3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74 971,1</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114 788,6</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78 906,5</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83 415,7</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616 297,66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bottom"/>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86" w:type="pct"/>
            <w:tcBorders>
              <w:top w:val="none" w:sz="4" w:space="0" w:color="000000"/>
              <w:left w:val="none" w:sz="4" w:space="0" w:color="000000"/>
              <w:bottom w:val="single" w:sz="4" w:space="0" w:color="auto"/>
              <w:right w:val="single" w:sz="4" w:space="0" w:color="auto"/>
            </w:tcBorders>
            <w:shd w:val="clear" w:color="auto" w:fill="auto"/>
            <w:noWrap/>
            <w:vAlign w:val="bottom"/>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r>
    </w:tbl>
    <w:p w:rsidR="007B21C5" w:rsidRDefault="007B21C5">
      <w:pPr>
        <w:pStyle w:val="afffffc"/>
        <w:rPr>
          <w:rFonts w:ascii="Times New Roman" w:hAnsi="Times New Roman" w:cs="Times New Roman"/>
          <w:szCs w:val="24"/>
        </w:rPr>
      </w:pPr>
    </w:p>
    <w:p w:rsidR="007B21C5" w:rsidRDefault="007B21C5">
      <w:pPr>
        <w:pStyle w:val="afffffc"/>
        <w:rPr>
          <w:rFonts w:ascii="Times New Roman" w:hAnsi="Times New Roman" w:cs="Times New Roman"/>
          <w:szCs w:val="24"/>
        </w:rPr>
      </w:pPr>
    </w:p>
    <w:p w:rsidR="007B21C5" w:rsidRDefault="007B21C5">
      <w:pPr>
        <w:pStyle w:val="afffffc"/>
        <w:rPr>
          <w:rFonts w:ascii="Times New Roman" w:hAnsi="Times New Roman" w:cs="Times New Roman"/>
          <w:szCs w:val="24"/>
        </w:rPr>
      </w:pPr>
    </w:p>
    <w:p w:rsidR="007B21C5" w:rsidRDefault="007B21C5">
      <w:pPr>
        <w:pStyle w:val="afffffc"/>
        <w:rPr>
          <w:rFonts w:ascii="Times New Roman" w:hAnsi="Times New Roman" w:cs="Times New Roman"/>
          <w:szCs w:val="24"/>
        </w:rPr>
      </w:pPr>
    </w:p>
    <w:p w:rsidR="007B21C5" w:rsidRDefault="007B21C5">
      <w:pPr>
        <w:pStyle w:val="afffffc"/>
        <w:rPr>
          <w:rFonts w:ascii="Times New Roman" w:hAnsi="Times New Roman" w:cs="Times New Roman"/>
          <w:szCs w:val="24"/>
        </w:rPr>
      </w:pPr>
    </w:p>
    <w:p w:rsidR="007B21C5" w:rsidRDefault="007B21C5">
      <w:pPr>
        <w:pStyle w:val="afffffc"/>
        <w:rPr>
          <w:rFonts w:ascii="Times New Roman" w:hAnsi="Times New Roman" w:cs="Times New Roman"/>
          <w:szCs w:val="24"/>
        </w:rPr>
      </w:pPr>
    </w:p>
    <w:p w:rsidR="007B21C5" w:rsidRDefault="007B21C5">
      <w:pPr>
        <w:pStyle w:val="afffffc"/>
        <w:rPr>
          <w:rFonts w:ascii="Times New Roman" w:hAnsi="Times New Roman" w:cs="Times New Roman"/>
          <w:szCs w:val="24"/>
        </w:rPr>
      </w:pPr>
    </w:p>
    <w:p w:rsidR="007B21C5" w:rsidRDefault="007B21C5">
      <w:pPr>
        <w:pStyle w:val="afffffc"/>
        <w:rPr>
          <w:rFonts w:ascii="Times New Roman" w:hAnsi="Times New Roman" w:cs="Times New Roman"/>
          <w:szCs w:val="24"/>
        </w:rPr>
      </w:pPr>
    </w:p>
    <w:p w:rsidR="007B21C5" w:rsidRDefault="007B21C5">
      <w:pPr>
        <w:pStyle w:val="afffffc"/>
        <w:rPr>
          <w:rFonts w:ascii="Times New Roman" w:hAnsi="Times New Roman" w:cs="Times New Roman"/>
          <w:szCs w:val="24"/>
        </w:rPr>
        <w:sectPr w:rsidR="007B21C5">
          <w:pgSz w:w="23814" w:h="16840" w:orient="landscape"/>
          <w:pgMar w:top="1701" w:right="1134" w:bottom="1134" w:left="567" w:header="709" w:footer="709" w:gutter="0"/>
          <w:cols w:space="720"/>
          <w:docGrid w:linePitch="360"/>
        </w:sectPr>
      </w:pPr>
    </w:p>
    <w:p w:rsidR="007B21C5" w:rsidRDefault="00462D17">
      <w:pPr>
        <w:pStyle w:val="afe"/>
      </w:pPr>
      <w:bookmarkStart w:id="142" w:name="_Ref196903400"/>
      <w:r>
        <w:lastRenderedPageBreak/>
        <w:t xml:space="preserve">Таблица </w:t>
      </w:r>
      <w:r>
        <w:fldChar w:fldCharType="begin"/>
      </w:r>
      <w:r>
        <w:instrText xml:space="preserve">SEQ Таблица \* ARABIC </w:instrText>
      </w:r>
      <w:r>
        <w:fldChar w:fldCharType="separate"/>
      </w:r>
      <w:r>
        <w:t>38</w:t>
      </w:r>
      <w:r>
        <w:fldChar w:fldCharType="end"/>
      </w:r>
      <w:bookmarkEnd w:id="142"/>
      <w:r>
        <w:t xml:space="preserve"> – Инвестиционные мероприятия по повышению надежности работы основного оборудования Киришской ГРЭС </w:t>
      </w:r>
    </w:p>
    <w:tbl>
      <w:tblPr>
        <w:tblW w:w="5000" w:type="pct"/>
        <w:tblLook w:val="04A0" w:firstRow="1" w:lastRow="0" w:firstColumn="1" w:lastColumn="0" w:noHBand="0" w:noVBand="1"/>
      </w:tblPr>
      <w:tblGrid>
        <w:gridCol w:w="2316"/>
        <w:gridCol w:w="2915"/>
        <w:gridCol w:w="3161"/>
        <w:gridCol w:w="2039"/>
        <w:gridCol w:w="1455"/>
        <w:gridCol w:w="1801"/>
        <w:gridCol w:w="1440"/>
      </w:tblGrid>
      <w:tr w:rsidR="007B21C5">
        <w:trPr>
          <w:trHeight w:val="227"/>
          <w:tblHeader/>
        </w:trPr>
        <w:tc>
          <w:tcPr>
            <w:tcW w:w="788" w:type="pct"/>
            <w:tcBorders>
              <w:top w:val="single" w:sz="4" w:space="0" w:color="auto"/>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Наименование мероприятия</w:t>
            </w:r>
          </w:p>
        </w:tc>
        <w:tc>
          <w:tcPr>
            <w:tcW w:w="986"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Обоснование необходимости (цель реализации)</w:t>
            </w:r>
          </w:p>
        </w:tc>
        <w:tc>
          <w:tcPr>
            <w:tcW w:w="1067"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Описание и место расположения объекта</w:t>
            </w:r>
          </w:p>
        </w:tc>
        <w:tc>
          <w:tcPr>
            <w:tcW w:w="696" w:type="pct"/>
            <w:tcBorders>
              <w:top w:val="single" w:sz="4" w:space="0" w:color="auto"/>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Затраты, тыс. руб. с НДС</w:t>
            </w:r>
          </w:p>
        </w:tc>
        <w:tc>
          <w:tcPr>
            <w:tcW w:w="503"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Годы реализации</w:t>
            </w:r>
          </w:p>
        </w:tc>
        <w:tc>
          <w:tcPr>
            <w:tcW w:w="462"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Источник финансирования</w:t>
            </w:r>
          </w:p>
        </w:tc>
        <w:tc>
          <w:tcPr>
            <w:tcW w:w="498"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Обоснование стоимости работ</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схемы подпитки теплосети с заменой деаэратора ДСВ-1200 и ДСВ-800 №1</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102 655,1</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2025-2026</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Дооснащение ИТСО объектов филиала </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Усиление инженерно-технической укрепленности станции</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общестанционное</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256 035,40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2025-2028</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АСУ ТП котлов К-1Т, К-3Т в части ДПАК</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44 607,50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2026</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ТКП</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Установка крана с эл.талью грузоподъёмностью 5 т и площадки обслуживания в КТЦ-1 </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43 433,60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грузовых, пассажирских и грузопассажирских лифтов</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общестанционное</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68 027,20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2027-2028</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Замена КПП, ШПП котла К-5Т</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243 028,10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реагентных хозяйств ХВО-1</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567 516,30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2027-2030</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Замена поверхностей нагрева К-3Т (НПП, КПП, ШПП)</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406 890,50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2027-2030</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Замена КПП котла К-6Т</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129 914,00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общестанционного компрессорного оборудования (с заменой компрессоров и наружного трубопровода)</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Повышение надежности</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общестанционное</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73 525,0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2027- 2028</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bl>
    <w:p w:rsidR="007B21C5" w:rsidRDefault="007B21C5">
      <w:pPr>
        <w:pStyle w:val="afe"/>
      </w:pPr>
    </w:p>
    <w:p w:rsidR="007B21C5" w:rsidRDefault="007B21C5">
      <w:pPr>
        <w:pStyle w:val="afe"/>
        <w:ind w:firstLine="0"/>
      </w:pPr>
    </w:p>
    <w:p w:rsidR="007B21C5" w:rsidRDefault="007B21C5">
      <w:pPr>
        <w:pStyle w:val="afe"/>
        <w:ind w:firstLine="0"/>
        <w:sectPr w:rsidR="007B21C5">
          <w:pgSz w:w="16838" w:h="11906" w:orient="landscape"/>
          <w:pgMar w:top="1701" w:right="1134" w:bottom="1134" w:left="567" w:header="709" w:footer="709" w:gutter="0"/>
          <w:cols w:space="720"/>
          <w:docGrid w:linePitch="360"/>
        </w:sectPr>
      </w:pPr>
    </w:p>
    <w:p w:rsidR="007B21C5" w:rsidRDefault="00462D17">
      <w:pPr>
        <w:pStyle w:val="-21"/>
        <w:widowControl w:val="0"/>
        <w:spacing w:after="120" w:line="360" w:lineRule="auto"/>
        <w:ind w:firstLine="851"/>
        <w:rPr>
          <w:rFonts w:ascii="Times New Roman" w:hAnsi="Times New Roman" w:cs="Times New Roman"/>
          <w:b/>
        </w:rPr>
      </w:pPr>
      <w:r>
        <w:rPr>
          <w:rFonts w:ascii="Times New Roman" w:hAnsi="Times New Roman" w:cs="Times New Roman"/>
          <w:b/>
        </w:rPr>
        <w:lastRenderedPageBreak/>
        <w:t xml:space="preserve">Строительство насосной станции.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Гидравлический расчет выявил необходимость строительства насосной станции для обеспечения тепловой энергией перспективной застройки. Насосная станция должна быть построена на месте тепловой камеры 4КМВ по набережной реки Волхов. Ориентировочные затраты на насосную станцию составят 17,60 млн. рублей. Насосная станция должна быть построена до строительства тепловой магистрали к IV микрорайону. </w:t>
      </w:r>
    </w:p>
    <w:p w:rsidR="007B21C5" w:rsidRDefault="00462D17">
      <w:pPr>
        <w:widowControl w:val="0"/>
        <w:spacing w:before="8" w:after="0" w:line="360" w:lineRule="auto"/>
        <w:ind w:left="102" w:right="51" w:firstLine="708"/>
        <w:jc w:val="both"/>
        <w:rPr>
          <w:rFonts w:ascii="Times New Roman" w:hAnsi="Times New Roman"/>
          <w:sz w:val="26"/>
          <w:szCs w:val="26"/>
        </w:rPr>
      </w:pPr>
      <w:r>
        <w:rPr>
          <w:rFonts w:ascii="Times New Roman" w:hAnsi="Times New Roman"/>
          <w:sz w:val="26"/>
          <w:szCs w:val="26"/>
        </w:rPr>
        <w:t xml:space="preserve">Следует отметить, что в настоящее время не определены и не включены в утвержденный план финансирования мероприятий по:  </w:t>
      </w:r>
    </w:p>
    <w:p w:rsidR="007B21C5" w:rsidRDefault="00462D17" w:rsidP="0042148F">
      <w:pPr>
        <w:widowControl w:val="0"/>
        <w:numPr>
          <w:ilvl w:val="0"/>
          <w:numId w:val="23"/>
        </w:numPr>
        <w:spacing w:before="8" w:after="0" w:line="360" w:lineRule="auto"/>
        <w:ind w:left="1418" w:right="51" w:hanging="248"/>
        <w:jc w:val="both"/>
        <w:rPr>
          <w:rFonts w:ascii="Times New Roman" w:hAnsi="Times New Roman"/>
          <w:sz w:val="26"/>
          <w:szCs w:val="26"/>
        </w:rPr>
      </w:pPr>
      <w:r>
        <w:rPr>
          <w:rFonts w:ascii="Times New Roman" w:hAnsi="Times New Roman"/>
          <w:sz w:val="26"/>
          <w:szCs w:val="26"/>
        </w:rPr>
        <w:t xml:space="preserve">строительству тепловых сетей для организации закрытой схемы ГВС. </w:t>
      </w:r>
    </w:p>
    <w:p w:rsidR="007B21C5" w:rsidRDefault="00462D17" w:rsidP="0042148F">
      <w:pPr>
        <w:widowControl w:val="0"/>
        <w:numPr>
          <w:ilvl w:val="0"/>
          <w:numId w:val="23"/>
        </w:numPr>
        <w:spacing w:before="8" w:after="0" w:line="360" w:lineRule="auto"/>
        <w:ind w:left="1418" w:right="51" w:hanging="248"/>
        <w:jc w:val="both"/>
        <w:rPr>
          <w:rFonts w:ascii="Times New Roman" w:hAnsi="Times New Roman"/>
          <w:sz w:val="26"/>
          <w:szCs w:val="26"/>
        </w:rPr>
      </w:pPr>
      <w:r>
        <w:rPr>
          <w:rFonts w:ascii="Times New Roman" w:hAnsi="Times New Roman"/>
          <w:sz w:val="26"/>
          <w:szCs w:val="26"/>
        </w:rPr>
        <w:t>строительству насосной станции.</w:t>
      </w:r>
    </w:p>
    <w:p w:rsidR="007B21C5" w:rsidRDefault="00462D17" w:rsidP="0042148F">
      <w:pPr>
        <w:pStyle w:val="21"/>
        <w:keepNext w:val="0"/>
        <w:numPr>
          <w:ilvl w:val="1"/>
          <w:numId w:val="39"/>
        </w:numPr>
        <w:suppressLineNumbers w:val="0"/>
        <w:tabs>
          <w:tab w:val="clear" w:pos="9356"/>
          <w:tab w:val="left" w:pos="1134"/>
        </w:tabs>
        <w:spacing w:before="120" w:after="240"/>
        <w:ind w:left="0" w:firstLine="567"/>
        <w:jc w:val="both"/>
      </w:pPr>
      <w:bookmarkStart w:id="143" w:name="_Toc196941379"/>
      <w:r>
        <w:t>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143"/>
    </w:p>
    <w:p w:rsidR="007B21C5" w:rsidRDefault="00462D17">
      <w:pPr>
        <w:widowControl w:val="0"/>
        <w:spacing w:after="0" w:line="360" w:lineRule="auto"/>
        <w:ind w:left="102" w:right="46" w:firstLine="708"/>
        <w:jc w:val="both"/>
        <w:rPr>
          <w:rFonts w:ascii="Times New Roman" w:hAnsi="Times New Roman"/>
          <w:sz w:val="26"/>
          <w:szCs w:val="26"/>
        </w:rPr>
      </w:pPr>
      <w:r>
        <w:rPr>
          <w:rFonts w:ascii="Times New Roman" w:hAnsi="Times New Roman"/>
          <w:sz w:val="26"/>
          <w:szCs w:val="26"/>
        </w:rPr>
        <w:t>Фина</w:t>
      </w:r>
      <w:r>
        <w:rPr>
          <w:rFonts w:ascii="Times New Roman" w:hAnsi="Times New Roman"/>
          <w:spacing w:val="1"/>
          <w:sz w:val="26"/>
          <w:szCs w:val="26"/>
        </w:rPr>
        <w:t>н</w:t>
      </w:r>
      <w:r>
        <w:rPr>
          <w:rFonts w:ascii="Times New Roman" w:hAnsi="Times New Roman"/>
          <w:sz w:val="26"/>
          <w:szCs w:val="26"/>
        </w:rPr>
        <w:t>сиров</w:t>
      </w:r>
      <w:r>
        <w:rPr>
          <w:rFonts w:ascii="Times New Roman" w:hAnsi="Times New Roman"/>
          <w:spacing w:val="1"/>
          <w:sz w:val="26"/>
          <w:szCs w:val="26"/>
        </w:rPr>
        <w:t>а</w:t>
      </w:r>
      <w:r>
        <w:rPr>
          <w:rFonts w:ascii="Times New Roman" w:hAnsi="Times New Roman"/>
          <w:sz w:val="26"/>
          <w:szCs w:val="26"/>
        </w:rPr>
        <w:t>н</w:t>
      </w:r>
      <w:r>
        <w:rPr>
          <w:rFonts w:ascii="Times New Roman" w:hAnsi="Times New Roman"/>
          <w:spacing w:val="1"/>
          <w:sz w:val="26"/>
          <w:szCs w:val="26"/>
        </w:rPr>
        <w:t>и</w:t>
      </w:r>
      <w:r>
        <w:rPr>
          <w:rFonts w:ascii="Times New Roman" w:hAnsi="Times New Roman"/>
          <w:sz w:val="26"/>
          <w:szCs w:val="26"/>
        </w:rPr>
        <w:t xml:space="preserve">е </w:t>
      </w:r>
      <w:r>
        <w:rPr>
          <w:rFonts w:ascii="Times New Roman" w:hAnsi="Times New Roman"/>
          <w:spacing w:val="1"/>
          <w:sz w:val="26"/>
          <w:szCs w:val="26"/>
        </w:rPr>
        <w:t>м</w:t>
      </w:r>
      <w:r>
        <w:rPr>
          <w:rFonts w:ascii="Times New Roman" w:hAnsi="Times New Roman"/>
          <w:sz w:val="26"/>
          <w:szCs w:val="26"/>
        </w:rPr>
        <w:t>еропр</w:t>
      </w:r>
      <w:r>
        <w:rPr>
          <w:rFonts w:ascii="Times New Roman" w:hAnsi="Times New Roman"/>
          <w:spacing w:val="1"/>
          <w:sz w:val="26"/>
          <w:szCs w:val="26"/>
        </w:rPr>
        <w:t>и</w:t>
      </w:r>
      <w:r>
        <w:rPr>
          <w:rFonts w:ascii="Times New Roman" w:hAnsi="Times New Roman"/>
          <w:sz w:val="26"/>
          <w:szCs w:val="26"/>
        </w:rPr>
        <w:t>ят</w:t>
      </w:r>
      <w:r>
        <w:rPr>
          <w:rFonts w:ascii="Times New Roman" w:hAnsi="Times New Roman"/>
          <w:spacing w:val="1"/>
          <w:sz w:val="26"/>
          <w:szCs w:val="26"/>
        </w:rPr>
        <w:t>и</w:t>
      </w:r>
      <w:r>
        <w:rPr>
          <w:rFonts w:ascii="Times New Roman" w:hAnsi="Times New Roman"/>
          <w:sz w:val="26"/>
          <w:szCs w:val="26"/>
        </w:rPr>
        <w:t>й</w:t>
      </w:r>
      <w:r>
        <w:rPr>
          <w:rFonts w:ascii="Times New Roman" w:hAnsi="Times New Roman"/>
          <w:spacing w:val="2"/>
          <w:sz w:val="26"/>
          <w:szCs w:val="26"/>
        </w:rPr>
        <w:t xml:space="preserve"> </w:t>
      </w:r>
      <w:r>
        <w:rPr>
          <w:rFonts w:ascii="Times New Roman" w:hAnsi="Times New Roman"/>
          <w:sz w:val="26"/>
          <w:szCs w:val="26"/>
        </w:rPr>
        <w:t>по</w:t>
      </w:r>
      <w:r>
        <w:rPr>
          <w:rFonts w:ascii="Times New Roman" w:hAnsi="Times New Roman"/>
          <w:spacing w:val="14"/>
          <w:sz w:val="26"/>
          <w:szCs w:val="26"/>
        </w:rPr>
        <w:t xml:space="preserve"> </w:t>
      </w:r>
      <w:r>
        <w:rPr>
          <w:rFonts w:ascii="Times New Roman" w:hAnsi="Times New Roman"/>
          <w:spacing w:val="2"/>
          <w:sz w:val="26"/>
          <w:szCs w:val="26"/>
        </w:rPr>
        <w:t>с</w:t>
      </w:r>
      <w:r>
        <w:rPr>
          <w:rFonts w:ascii="Times New Roman" w:hAnsi="Times New Roman"/>
          <w:sz w:val="26"/>
          <w:szCs w:val="26"/>
        </w:rPr>
        <w:t>троите</w:t>
      </w:r>
      <w:r>
        <w:rPr>
          <w:rFonts w:ascii="Times New Roman" w:hAnsi="Times New Roman"/>
          <w:spacing w:val="2"/>
          <w:sz w:val="26"/>
          <w:szCs w:val="26"/>
        </w:rPr>
        <w:t>л</w:t>
      </w:r>
      <w:r>
        <w:rPr>
          <w:rFonts w:ascii="Times New Roman" w:hAnsi="Times New Roman"/>
          <w:sz w:val="26"/>
          <w:szCs w:val="26"/>
        </w:rPr>
        <w:t>ьс</w:t>
      </w:r>
      <w:r>
        <w:rPr>
          <w:rFonts w:ascii="Times New Roman" w:hAnsi="Times New Roman"/>
          <w:spacing w:val="-1"/>
          <w:sz w:val="26"/>
          <w:szCs w:val="26"/>
        </w:rPr>
        <w:t>т</w:t>
      </w:r>
      <w:r>
        <w:rPr>
          <w:rFonts w:ascii="Times New Roman" w:hAnsi="Times New Roman"/>
          <w:spacing w:val="5"/>
          <w:sz w:val="26"/>
          <w:szCs w:val="26"/>
        </w:rPr>
        <w:t>в</w:t>
      </w:r>
      <w:r>
        <w:rPr>
          <w:rFonts w:ascii="Times New Roman" w:hAnsi="Times New Roman"/>
          <w:spacing w:val="-5"/>
          <w:sz w:val="26"/>
          <w:szCs w:val="26"/>
        </w:rPr>
        <w:t>у</w:t>
      </w:r>
      <w:r>
        <w:rPr>
          <w:rFonts w:ascii="Times New Roman" w:hAnsi="Times New Roman"/>
          <w:sz w:val="26"/>
          <w:szCs w:val="26"/>
        </w:rPr>
        <w:t>,</w:t>
      </w:r>
      <w:r>
        <w:rPr>
          <w:rFonts w:ascii="Times New Roman" w:hAnsi="Times New Roman"/>
          <w:spacing w:val="1"/>
          <w:sz w:val="26"/>
          <w:szCs w:val="26"/>
        </w:rPr>
        <w:t xml:space="preserve"> </w:t>
      </w:r>
      <w:r>
        <w:rPr>
          <w:rFonts w:ascii="Times New Roman" w:hAnsi="Times New Roman"/>
          <w:sz w:val="26"/>
          <w:szCs w:val="26"/>
        </w:rPr>
        <w:t>р</w:t>
      </w:r>
      <w:r>
        <w:rPr>
          <w:rFonts w:ascii="Times New Roman" w:hAnsi="Times New Roman"/>
          <w:spacing w:val="2"/>
          <w:sz w:val="26"/>
          <w:szCs w:val="26"/>
        </w:rPr>
        <w:t>е</w:t>
      </w:r>
      <w:r>
        <w:rPr>
          <w:rFonts w:ascii="Times New Roman" w:hAnsi="Times New Roman"/>
          <w:spacing w:val="-1"/>
          <w:sz w:val="26"/>
          <w:szCs w:val="26"/>
        </w:rPr>
        <w:t>к</w:t>
      </w:r>
      <w:r>
        <w:rPr>
          <w:rFonts w:ascii="Times New Roman" w:hAnsi="Times New Roman"/>
          <w:spacing w:val="2"/>
          <w:sz w:val="26"/>
          <w:szCs w:val="26"/>
        </w:rPr>
        <w:t>о</w:t>
      </w:r>
      <w:r>
        <w:rPr>
          <w:rFonts w:ascii="Times New Roman" w:hAnsi="Times New Roman"/>
          <w:sz w:val="26"/>
          <w:szCs w:val="26"/>
        </w:rPr>
        <w:t>нст</w:t>
      </w:r>
      <w:r>
        <w:rPr>
          <w:rFonts w:ascii="Times New Roman" w:hAnsi="Times New Roman"/>
          <w:spacing w:val="5"/>
          <w:sz w:val="26"/>
          <w:szCs w:val="26"/>
        </w:rPr>
        <w:t>р</w:t>
      </w:r>
      <w:r>
        <w:rPr>
          <w:rFonts w:ascii="Times New Roman" w:hAnsi="Times New Roman"/>
          <w:spacing w:val="-5"/>
          <w:sz w:val="26"/>
          <w:szCs w:val="26"/>
        </w:rPr>
        <w:t>у</w:t>
      </w:r>
      <w:r>
        <w:rPr>
          <w:rFonts w:ascii="Times New Roman" w:hAnsi="Times New Roman"/>
          <w:spacing w:val="-1"/>
          <w:sz w:val="26"/>
          <w:szCs w:val="26"/>
        </w:rPr>
        <w:t>к</w:t>
      </w:r>
      <w:r>
        <w:rPr>
          <w:rFonts w:ascii="Times New Roman" w:hAnsi="Times New Roman"/>
          <w:sz w:val="26"/>
          <w:szCs w:val="26"/>
        </w:rPr>
        <w:t>ц</w:t>
      </w:r>
      <w:r>
        <w:rPr>
          <w:rFonts w:ascii="Times New Roman" w:hAnsi="Times New Roman"/>
          <w:spacing w:val="1"/>
          <w:sz w:val="26"/>
          <w:szCs w:val="26"/>
        </w:rPr>
        <w:t>и</w:t>
      </w:r>
      <w:r>
        <w:rPr>
          <w:rFonts w:ascii="Times New Roman" w:hAnsi="Times New Roman"/>
          <w:sz w:val="26"/>
          <w:szCs w:val="26"/>
        </w:rPr>
        <w:t>и</w:t>
      </w:r>
      <w:r>
        <w:rPr>
          <w:rFonts w:ascii="Times New Roman" w:hAnsi="Times New Roman"/>
          <w:spacing w:val="2"/>
          <w:sz w:val="26"/>
          <w:szCs w:val="26"/>
        </w:rPr>
        <w:t xml:space="preserve"> </w:t>
      </w:r>
      <w:r>
        <w:rPr>
          <w:rFonts w:ascii="Times New Roman" w:hAnsi="Times New Roman"/>
          <w:sz w:val="26"/>
          <w:szCs w:val="26"/>
        </w:rPr>
        <w:t>и техниче</w:t>
      </w:r>
      <w:r>
        <w:rPr>
          <w:rFonts w:ascii="Times New Roman" w:hAnsi="Times New Roman"/>
          <w:spacing w:val="2"/>
          <w:sz w:val="26"/>
          <w:szCs w:val="26"/>
        </w:rPr>
        <w:t>с</w:t>
      </w:r>
      <w:r>
        <w:rPr>
          <w:rFonts w:ascii="Times New Roman" w:hAnsi="Times New Roman"/>
          <w:spacing w:val="-1"/>
          <w:sz w:val="26"/>
          <w:szCs w:val="26"/>
        </w:rPr>
        <w:t>к</w:t>
      </w:r>
      <w:r>
        <w:rPr>
          <w:rFonts w:ascii="Times New Roman" w:hAnsi="Times New Roman"/>
          <w:spacing w:val="2"/>
          <w:sz w:val="26"/>
          <w:szCs w:val="26"/>
        </w:rPr>
        <w:t>о</w:t>
      </w:r>
      <w:r>
        <w:rPr>
          <w:rFonts w:ascii="Times New Roman" w:hAnsi="Times New Roman"/>
          <w:spacing w:val="4"/>
          <w:sz w:val="26"/>
          <w:szCs w:val="26"/>
        </w:rPr>
        <w:t>м</w:t>
      </w:r>
      <w:r>
        <w:rPr>
          <w:rFonts w:ascii="Times New Roman" w:hAnsi="Times New Roman"/>
          <w:sz w:val="26"/>
          <w:szCs w:val="26"/>
        </w:rPr>
        <w:t>у пер</w:t>
      </w:r>
      <w:r>
        <w:rPr>
          <w:rFonts w:ascii="Times New Roman" w:hAnsi="Times New Roman"/>
          <w:spacing w:val="3"/>
          <w:sz w:val="26"/>
          <w:szCs w:val="26"/>
        </w:rPr>
        <w:t>е</w:t>
      </w:r>
      <w:r>
        <w:rPr>
          <w:rFonts w:ascii="Times New Roman" w:hAnsi="Times New Roman"/>
          <w:spacing w:val="2"/>
          <w:sz w:val="26"/>
          <w:szCs w:val="26"/>
        </w:rPr>
        <w:t>в</w:t>
      </w:r>
      <w:r>
        <w:rPr>
          <w:rFonts w:ascii="Times New Roman" w:hAnsi="Times New Roman"/>
          <w:sz w:val="26"/>
          <w:szCs w:val="26"/>
        </w:rPr>
        <w:t>оо</w:t>
      </w:r>
      <w:r>
        <w:rPr>
          <w:rFonts w:ascii="Times New Roman" w:hAnsi="Times New Roman"/>
          <w:spacing w:val="5"/>
          <w:sz w:val="26"/>
          <w:szCs w:val="26"/>
        </w:rPr>
        <w:t>р</w:t>
      </w:r>
      <w:r>
        <w:rPr>
          <w:rFonts w:ascii="Times New Roman" w:hAnsi="Times New Roman"/>
          <w:spacing w:val="-5"/>
          <w:sz w:val="26"/>
          <w:szCs w:val="26"/>
        </w:rPr>
        <w:t>у</w:t>
      </w:r>
      <w:r>
        <w:rPr>
          <w:rFonts w:ascii="Times New Roman" w:hAnsi="Times New Roman"/>
          <w:spacing w:val="1"/>
          <w:sz w:val="26"/>
          <w:szCs w:val="26"/>
        </w:rPr>
        <w:t>ж</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ю ист</w:t>
      </w:r>
      <w:r>
        <w:rPr>
          <w:rFonts w:ascii="Times New Roman" w:hAnsi="Times New Roman"/>
          <w:spacing w:val="2"/>
          <w:sz w:val="26"/>
          <w:szCs w:val="26"/>
        </w:rPr>
        <w:t>о</w:t>
      </w:r>
      <w:r>
        <w:rPr>
          <w:rFonts w:ascii="Times New Roman" w:hAnsi="Times New Roman"/>
          <w:spacing w:val="-1"/>
          <w:sz w:val="26"/>
          <w:szCs w:val="26"/>
        </w:rPr>
        <w:t>ч</w:t>
      </w:r>
      <w:r>
        <w:rPr>
          <w:rFonts w:ascii="Times New Roman" w:hAnsi="Times New Roman"/>
          <w:sz w:val="26"/>
          <w:szCs w:val="26"/>
        </w:rPr>
        <w:t>н</w:t>
      </w:r>
      <w:r>
        <w:rPr>
          <w:rFonts w:ascii="Times New Roman" w:hAnsi="Times New Roman"/>
          <w:spacing w:val="3"/>
          <w:sz w:val="26"/>
          <w:szCs w:val="26"/>
        </w:rPr>
        <w:t>и</w:t>
      </w:r>
      <w:r>
        <w:rPr>
          <w:rFonts w:ascii="Times New Roman" w:hAnsi="Times New Roman"/>
          <w:spacing w:val="-1"/>
          <w:sz w:val="26"/>
          <w:szCs w:val="26"/>
        </w:rPr>
        <w:t>к</w:t>
      </w:r>
      <w:r>
        <w:rPr>
          <w:rFonts w:ascii="Times New Roman" w:hAnsi="Times New Roman"/>
          <w:sz w:val="26"/>
          <w:szCs w:val="26"/>
        </w:rPr>
        <w:t xml:space="preserve">ов тепловой </w:t>
      </w:r>
      <w:r>
        <w:rPr>
          <w:rFonts w:ascii="Times New Roman" w:hAnsi="Times New Roman"/>
          <w:spacing w:val="-1"/>
          <w:sz w:val="26"/>
          <w:szCs w:val="26"/>
        </w:rPr>
        <w:t>э</w:t>
      </w:r>
      <w:r>
        <w:rPr>
          <w:rFonts w:ascii="Times New Roman" w:hAnsi="Times New Roman"/>
          <w:sz w:val="26"/>
          <w:szCs w:val="26"/>
        </w:rPr>
        <w:t>не</w:t>
      </w:r>
      <w:r>
        <w:rPr>
          <w:rFonts w:ascii="Times New Roman" w:hAnsi="Times New Roman"/>
          <w:spacing w:val="3"/>
          <w:sz w:val="26"/>
          <w:szCs w:val="26"/>
        </w:rPr>
        <w:t>р</w:t>
      </w:r>
      <w:r>
        <w:rPr>
          <w:rFonts w:ascii="Times New Roman" w:hAnsi="Times New Roman"/>
          <w:spacing w:val="2"/>
          <w:sz w:val="26"/>
          <w:szCs w:val="26"/>
        </w:rPr>
        <w:t>г</w:t>
      </w:r>
      <w:r>
        <w:rPr>
          <w:rFonts w:ascii="Times New Roman" w:hAnsi="Times New Roman"/>
          <w:sz w:val="26"/>
          <w:szCs w:val="26"/>
        </w:rPr>
        <w:t>ии и теплов</w:t>
      </w:r>
      <w:r>
        <w:rPr>
          <w:rFonts w:ascii="Times New Roman" w:hAnsi="Times New Roman"/>
          <w:spacing w:val="1"/>
          <w:sz w:val="26"/>
          <w:szCs w:val="26"/>
        </w:rPr>
        <w:t>ы</w:t>
      </w:r>
      <w:r>
        <w:rPr>
          <w:rFonts w:ascii="Times New Roman" w:hAnsi="Times New Roman"/>
          <w:sz w:val="26"/>
          <w:szCs w:val="26"/>
        </w:rPr>
        <w:t>х сет</w:t>
      </w:r>
      <w:r>
        <w:rPr>
          <w:rFonts w:ascii="Times New Roman" w:hAnsi="Times New Roman"/>
          <w:spacing w:val="2"/>
          <w:sz w:val="26"/>
          <w:szCs w:val="26"/>
        </w:rPr>
        <w:t>е</w:t>
      </w:r>
      <w:r>
        <w:rPr>
          <w:rFonts w:ascii="Times New Roman" w:hAnsi="Times New Roman"/>
          <w:sz w:val="26"/>
          <w:szCs w:val="26"/>
        </w:rPr>
        <w:t xml:space="preserve">й </w:t>
      </w:r>
      <w:r>
        <w:rPr>
          <w:rFonts w:ascii="Times New Roman" w:hAnsi="Times New Roman"/>
          <w:spacing w:val="-1"/>
          <w:sz w:val="26"/>
          <w:szCs w:val="26"/>
        </w:rPr>
        <w:t>м</w:t>
      </w:r>
      <w:r>
        <w:rPr>
          <w:rFonts w:ascii="Times New Roman" w:hAnsi="Times New Roman"/>
          <w:sz w:val="26"/>
          <w:szCs w:val="26"/>
        </w:rPr>
        <w:t>о</w:t>
      </w:r>
      <w:r>
        <w:rPr>
          <w:rFonts w:ascii="Times New Roman" w:hAnsi="Times New Roman"/>
          <w:spacing w:val="1"/>
          <w:sz w:val="26"/>
          <w:szCs w:val="26"/>
        </w:rPr>
        <w:t>ж</w:t>
      </w:r>
      <w:r>
        <w:rPr>
          <w:rFonts w:ascii="Times New Roman" w:hAnsi="Times New Roman"/>
          <w:sz w:val="26"/>
          <w:szCs w:val="26"/>
        </w:rPr>
        <w:t>ет</w:t>
      </w:r>
      <w:r>
        <w:rPr>
          <w:rFonts w:ascii="Times New Roman" w:hAnsi="Times New Roman"/>
          <w:spacing w:val="11"/>
          <w:sz w:val="26"/>
          <w:szCs w:val="26"/>
        </w:rPr>
        <w:t xml:space="preserve"> </w:t>
      </w:r>
      <w:r>
        <w:rPr>
          <w:rFonts w:ascii="Times New Roman" w:hAnsi="Times New Roman"/>
          <w:sz w:val="26"/>
          <w:szCs w:val="26"/>
        </w:rPr>
        <w:t>о</w:t>
      </w:r>
      <w:r>
        <w:rPr>
          <w:rFonts w:ascii="Times New Roman" w:hAnsi="Times New Roman"/>
          <w:spacing w:val="5"/>
          <w:sz w:val="26"/>
          <w:szCs w:val="26"/>
        </w:rPr>
        <w:t>с</w:t>
      </w:r>
      <w:r>
        <w:rPr>
          <w:rFonts w:ascii="Times New Roman" w:hAnsi="Times New Roman"/>
          <w:spacing w:val="-5"/>
          <w:sz w:val="26"/>
          <w:szCs w:val="26"/>
        </w:rPr>
        <w:t>у</w:t>
      </w:r>
      <w:r>
        <w:rPr>
          <w:rFonts w:ascii="Times New Roman" w:hAnsi="Times New Roman"/>
          <w:spacing w:val="2"/>
          <w:sz w:val="26"/>
          <w:szCs w:val="26"/>
        </w:rPr>
        <w:t>щ</w:t>
      </w:r>
      <w:r>
        <w:rPr>
          <w:rFonts w:ascii="Times New Roman" w:hAnsi="Times New Roman"/>
          <w:sz w:val="26"/>
          <w:szCs w:val="26"/>
        </w:rPr>
        <w:t>е</w:t>
      </w:r>
      <w:r>
        <w:rPr>
          <w:rFonts w:ascii="Times New Roman" w:hAnsi="Times New Roman"/>
          <w:spacing w:val="2"/>
          <w:sz w:val="26"/>
          <w:szCs w:val="26"/>
        </w:rPr>
        <w:t>с</w:t>
      </w:r>
      <w:r>
        <w:rPr>
          <w:rFonts w:ascii="Times New Roman" w:hAnsi="Times New Roman"/>
          <w:sz w:val="26"/>
          <w:szCs w:val="26"/>
        </w:rPr>
        <w:t>твля</w:t>
      </w:r>
      <w:r>
        <w:rPr>
          <w:rFonts w:ascii="Times New Roman" w:hAnsi="Times New Roman"/>
          <w:spacing w:val="2"/>
          <w:sz w:val="26"/>
          <w:szCs w:val="26"/>
        </w:rPr>
        <w:t>т</w:t>
      </w:r>
      <w:r>
        <w:rPr>
          <w:rFonts w:ascii="Times New Roman" w:hAnsi="Times New Roman"/>
          <w:sz w:val="26"/>
          <w:szCs w:val="26"/>
        </w:rPr>
        <w:t>ься из</w:t>
      </w:r>
      <w:r>
        <w:rPr>
          <w:rFonts w:ascii="Times New Roman" w:hAnsi="Times New Roman"/>
          <w:spacing w:val="16"/>
          <w:sz w:val="26"/>
          <w:szCs w:val="26"/>
        </w:rPr>
        <w:t xml:space="preserve"> </w:t>
      </w:r>
      <w:r>
        <w:rPr>
          <w:rFonts w:ascii="Times New Roman" w:hAnsi="Times New Roman"/>
          <w:sz w:val="26"/>
          <w:szCs w:val="26"/>
        </w:rPr>
        <w:t>д</w:t>
      </w:r>
      <w:r>
        <w:rPr>
          <w:rFonts w:ascii="Times New Roman" w:hAnsi="Times New Roman"/>
          <w:spacing w:val="5"/>
          <w:sz w:val="26"/>
          <w:szCs w:val="26"/>
        </w:rPr>
        <w:t>в</w:t>
      </w:r>
      <w:r>
        <w:rPr>
          <w:rFonts w:ascii="Times New Roman" w:hAnsi="Times New Roman"/>
          <w:spacing w:val="-5"/>
          <w:sz w:val="26"/>
          <w:szCs w:val="26"/>
        </w:rPr>
        <w:t>у</w:t>
      </w:r>
      <w:r>
        <w:rPr>
          <w:rFonts w:ascii="Times New Roman" w:hAnsi="Times New Roman"/>
          <w:sz w:val="26"/>
          <w:szCs w:val="26"/>
        </w:rPr>
        <w:t>х</w:t>
      </w:r>
      <w:r>
        <w:rPr>
          <w:rFonts w:ascii="Times New Roman" w:hAnsi="Times New Roman"/>
          <w:spacing w:val="12"/>
          <w:sz w:val="26"/>
          <w:szCs w:val="26"/>
        </w:rPr>
        <w:t xml:space="preserve"> </w:t>
      </w:r>
      <w:r>
        <w:rPr>
          <w:rFonts w:ascii="Times New Roman" w:hAnsi="Times New Roman"/>
          <w:sz w:val="26"/>
          <w:szCs w:val="26"/>
        </w:rPr>
        <w:t>осн</w:t>
      </w:r>
      <w:r>
        <w:rPr>
          <w:rFonts w:ascii="Times New Roman" w:hAnsi="Times New Roman"/>
          <w:spacing w:val="3"/>
          <w:sz w:val="26"/>
          <w:szCs w:val="26"/>
        </w:rPr>
        <w:t>о</w:t>
      </w:r>
      <w:r>
        <w:rPr>
          <w:rFonts w:ascii="Times New Roman" w:hAnsi="Times New Roman"/>
          <w:spacing w:val="2"/>
          <w:sz w:val="26"/>
          <w:szCs w:val="26"/>
        </w:rPr>
        <w:t>в</w:t>
      </w:r>
      <w:r>
        <w:rPr>
          <w:rFonts w:ascii="Times New Roman" w:hAnsi="Times New Roman"/>
          <w:sz w:val="26"/>
          <w:szCs w:val="26"/>
        </w:rPr>
        <w:t>н</w:t>
      </w:r>
      <w:r>
        <w:rPr>
          <w:rFonts w:ascii="Times New Roman" w:hAnsi="Times New Roman"/>
          <w:spacing w:val="1"/>
          <w:sz w:val="26"/>
          <w:szCs w:val="26"/>
        </w:rPr>
        <w:t>ы</w:t>
      </w:r>
      <w:r>
        <w:rPr>
          <w:rFonts w:ascii="Times New Roman" w:hAnsi="Times New Roman"/>
          <w:sz w:val="26"/>
          <w:szCs w:val="26"/>
        </w:rPr>
        <w:t>х</w:t>
      </w:r>
      <w:r>
        <w:rPr>
          <w:rFonts w:ascii="Times New Roman" w:hAnsi="Times New Roman"/>
          <w:spacing w:val="7"/>
          <w:sz w:val="26"/>
          <w:szCs w:val="26"/>
        </w:rPr>
        <w:t xml:space="preserve"> </w:t>
      </w:r>
      <w:r>
        <w:rPr>
          <w:rFonts w:ascii="Times New Roman" w:hAnsi="Times New Roman"/>
          <w:sz w:val="26"/>
          <w:szCs w:val="26"/>
        </w:rPr>
        <w:t>г</w:t>
      </w:r>
      <w:r>
        <w:rPr>
          <w:rFonts w:ascii="Times New Roman" w:hAnsi="Times New Roman"/>
          <w:spacing w:val="4"/>
          <w:sz w:val="26"/>
          <w:szCs w:val="26"/>
        </w:rPr>
        <w:t>р</w:t>
      </w:r>
      <w:r>
        <w:rPr>
          <w:rFonts w:ascii="Times New Roman" w:hAnsi="Times New Roman"/>
          <w:spacing w:val="-5"/>
          <w:sz w:val="26"/>
          <w:szCs w:val="26"/>
        </w:rPr>
        <w:t>у</w:t>
      </w:r>
      <w:r>
        <w:rPr>
          <w:rFonts w:ascii="Times New Roman" w:hAnsi="Times New Roman"/>
          <w:sz w:val="26"/>
          <w:szCs w:val="26"/>
        </w:rPr>
        <w:t>пп</w:t>
      </w:r>
      <w:r>
        <w:rPr>
          <w:rFonts w:ascii="Times New Roman" w:hAnsi="Times New Roman"/>
          <w:spacing w:val="12"/>
          <w:sz w:val="26"/>
          <w:szCs w:val="26"/>
        </w:rPr>
        <w:t xml:space="preserve"> </w:t>
      </w:r>
      <w:r>
        <w:rPr>
          <w:rFonts w:ascii="Times New Roman" w:hAnsi="Times New Roman"/>
          <w:sz w:val="26"/>
          <w:szCs w:val="26"/>
        </w:rPr>
        <w:t>ист</w:t>
      </w:r>
      <w:r>
        <w:rPr>
          <w:rFonts w:ascii="Times New Roman" w:hAnsi="Times New Roman"/>
          <w:spacing w:val="2"/>
          <w:sz w:val="26"/>
          <w:szCs w:val="26"/>
        </w:rPr>
        <w:t>о</w:t>
      </w:r>
      <w:r>
        <w:rPr>
          <w:rFonts w:ascii="Times New Roman" w:hAnsi="Times New Roman"/>
          <w:spacing w:val="-1"/>
          <w:sz w:val="26"/>
          <w:szCs w:val="26"/>
        </w:rPr>
        <w:t>ч</w:t>
      </w:r>
      <w:r>
        <w:rPr>
          <w:rFonts w:ascii="Times New Roman" w:hAnsi="Times New Roman"/>
          <w:spacing w:val="3"/>
          <w:sz w:val="26"/>
          <w:szCs w:val="26"/>
        </w:rPr>
        <w:t>н</w:t>
      </w:r>
      <w:r>
        <w:rPr>
          <w:rFonts w:ascii="Times New Roman" w:hAnsi="Times New Roman"/>
          <w:sz w:val="26"/>
          <w:szCs w:val="26"/>
        </w:rPr>
        <w:t>иков:</w:t>
      </w:r>
      <w:r>
        <w:rPr>
          <w:rFonts w:ascii="Times New Roman" w:hAnsi="Times New Roman"/>
          <w:spacing w:val="3"/>
          <w:sz w:val="26"/>
          <w:szCs w:val="26"/>
        </w:rPr>
        <w:t xml:space="preserve"> </w:t>
      </w:r>
      <w:r>
        <w:rPr>
          <w:rFonts w:ascii="Times New Roman" w:hAnsi="Times New Roman"/>
          <w:sz w:val="26"/>
          <w:szCs w:val="26"/>
        </w:rPr>
        <w:t>б</w:t>
      </w:r>
      <w:r>
        <w:rPr>
          <w:rFonts w:ascii="Times New Roman" w:hAnsi="Times New Roman"/>
          <w:spacing w:val="1"/>
          <w:sz w:val="26"/>
          <w:szCs w:val="26"/>
        </w:rPr>
        <w:t>ю</w:t>
      </w:r>
      <w:r>
        <w:rPr>
          <w:rFonts w:ascii="Times New Roman" w:hAnsi="Times New Roman"/>
          <w:sz w:val="26"/>
          <w:szCs w:val="26"/>
        </w:rPr>
        <w:t>д</w:t>
      </w:r>
      <w:r>
        <w:rPr>
          <w:rFonts w:ascii="Times New Roman" w:hAnsi="Times New Roman"/>
          <w:spacing w:val="1"/>
          <w:sz w:val="26"/>
          <w:szCs w:val="26"/>
        </w:rPr>
        <w:t>ж</w:t>
      </w:r>
      <w:r>
        <w:rPr>
          <w:rFonts w:ascii="Times New Roman" w:hAnsi="Times New Roman"/>
          <w:spacing w:val="2"/>
          <w:sz w:val="26"/>
          <w:szCs w:val="26"/>
        </w:rPr>
        <w:t>е</w:t>
      </w:r>
      <w:r>
        <w:rPr>
          <w:rFonts w:ascii="Times New Roman" w:hAnsi="Times New Roman"/>
          <w:sz w:val="26"/>
          <w:szCs w:val="26"/>
        </w:rPr>
        <w:t>тн</w:t>
      </w:r>
      <w:r>
        <w:rPr>
          <w:rFonts w:ascii="Times New Roman" w:hAnsi="Times New Roman"/>
          <w:spacing w:val="1"/>
          <w:sz w:val="26"/>
          <w:szCs w:val="26"/>
        </w:rPr>
        <w:t>ы</w:t>
      </w:r>
      <w:r>
        <w:rPr>
          <w:rFonts w:ascii="Times New Roman" w:hAnsi="Times New Roman"/>
          <w:sz w:val="26"/>
          <w:szCs w:val="26"/>
        </w:rPr>
        <w:t>х</w:t>
      </w:r>
      <w:r>
        <w:rPr>
          <w:rFonts w:ascii="Times New Roman" w:hAnsi="Times New Roman"/>
          <w:spacing w:val="6"/>
          <w:sz w:val="26"/>
          <w:szCs w:val="26"/>
        </w:rPr>
        <w:t xml:space="preserve"> </w:t>
      </w:r>
      <w:r>
        <w:rPr>
          <w:rFonts w:ascii="Times New Roman" w:hAnsi="Times New Roman"/>
          <w:sz w:val="26"/>
          <w:szCs w:val="26"/>
        </w:rPr>
        <w:t>и внеб</w:t>
      </w:r>
      <w:r>
        <w:rPr>
          <w:rFonts w:ascii="Times New Roman" w:hAnsi="Times New Roman"/>
          <w:spacing w:val="1"/>
          <w:sz w:val="26"/>
          <w:szCs w:val="26"/>
        </w:rPr>
        <w:t>ю</w:t>
      </w:r>
      <w:r>
        <w:rPr>
          <w:rFonts w:ascii="Times New Roman" w:hAnsi="Times New Roman"/>
          <w:sz w:val="26"/>
          <w:szCs w:val="26"/>
        </w:rPr>
        <w:t>д</w:t>
      </w:r>
      <w:r>
        <w:rPr>
          <w:rFonts w:ascii="Times New Roman" w:hAnsi="Times New Roman"/>
          <w:spacing w:val="1"/>
          <w:sz w:val="26"/>
          <w:szCs w:val="26"/>
        </w:rPr>
        <w:t>ж</w:t>
      </w:r>
      <w:r>
        <w:rPr>
          <w:rFonts w:ascii="Times New Roman" w:hAnsi="Times New Roman"/>
          <w:sz w:val="26"/>
          <w:szCs w:val="26"/>
        </w:rPr>
        <w:t>етн</w:t>
      </w:r>
      <w:r>
        <w:rPr>
          <w:rFonts w:ascii="Times New Roman" w:hAnsi="Times New Roman"/>
          <w:spacing w:val="1"/>
          <w:sz w:val="26"/>
          <w:szCs w:val="26"/>
        </w:rPr>
        <w:t>ы</w:t>
      </w:r>
      <w:r>
        <w:rPr>
          <w:rFonts w:ascii="Times New Roman" w:hAnsi="Times New Roman"/>
          <w:sz w:val="26"/>
          <w:szCs w:val="26"/>
        </w:rPr>
        <w:t>х.</w:t>
      </w:r>
    </w:p>
    <w:p w:rsidR="007B21C5" w:rsidRDefault="00462D17">
      <w:pPr>
        <w:widowControl w:val="0"/>
        <w:spacing w:before="5" w:after="0" w:line="359" w:lineRule="auto"/>
        <w:ind w:left="102" w:right="42" w:firstLine="708"/>
        <w:jc w:val="both"/>
        <w:rPr>
          <w:rFonts w:ascii="Times New Roman" w:hAnsi="Times New Roman"/>
          <w:sz w:val="26"/>
          <w:szCs w:val="26"/>
        </w:rPr>
      </w:pPr>
      <w:r>
        <w:rPr>
          <w:rFonts w:ascii="Times New Roman" w:hAnsi="Times New Roman"/>
          <w:sz w:val="26"/>
          <w:szCs w:val="26"/>
        </w:rPr>
        <w:t>Б</w:t>
      </w:r>
      <w:r>
        <w:rPr>
          <w:rFonts w:ascii="Times New Roman" w:hAnsi="Times New Roman"/>
          <w:spacing w:val="1"/>
          <w:sz w:val="26"/>
          <w:szCs w:val="26"/>
        </w:rPr>
        <w:t>ю</w:t>
      </w:r>
      <w:r>
        <w:rPr>
          <w:rFonts w:ascii="Times New Roman" w:hAnsi="Times New Roman"/>
          <w:sz w:val="26"/>
          <w:szCs w:val="26"/>
        </w:rPr>
        <w:t>д</w:t>
      </w:r>
      <w:r>
        <w:rPr>
          <w:rFonts w:ascii="Times New Roman" w:hAnsi="Times New Roman"/>
          <w:spacing w:val="1"/>
          <w:sz w:val="26"/>
          <w:szCs w:val="26"/>
        </w:rPr>
        <w:t>ж</w:t>
      </w:r>
      <w:r>
        <w:rPr>
          <w:rFonts w:ascii="Times New Roman" w:hAnsi="Times New Roman"/>
          <w:sz w:val="26"/>
          <w:szCs w:val="26"/>
        </w:rPr>
        <w:t>етное</w:t>
      </w:r>
      <w:r>
        <w:rPr>
          <w:rFonts w:ascii="Times New Roman" w:hAnsi="Times New Roman"/>
          <w:spacing w:val="30"/>
          <w:sz w:val="26"/>
          <w:szCs w:val="26"/>
        </w:rPr>
        <w:t xml:space="preserve"> </w:t>
      </w:r>
      <w:r>
        <w:rPr>
          <w:rFonts w:ascii="Times New Roman" w:hAnsi="Times New Roman"/>
          <w:sz w:val="26"/>
          <w:szCs w:val="26"/>
        </w:rPr>
        <w:t>фи</w:t>
      </w:r>
      <w:r>
        <w:rPr>
          <w:rFonts w:ascii="Times New Roman" w:hAnsi="Times New Roman"/>
          <w:spacing w:val="1"/>
          <w:sz w:val="26"/>
          <w:szCs w:val="26"/>
        </w:rPr>
        <w:t>н</w:t>
      </w:r>
      <w:r>
        <w:rPr>
          <w:rFonts w:ascii="Times New Roman" w:hAnsi="Times New Roman"/>
          <w:sz w:val="26"/>
          <w:szCs w:val="26"/>
        </w:rPr>
        <w:t>анс</w:t>
      </w:r>
      <w:r>
        <w:rPr>
          <w:rFonts w:ascii="Times New Roman" w:hAnsi="Times New Roman"/>
          <w:spacing w:val="3"/>
          <w:sz w:val="26"/>
          <w:szCs w:val="26"/>
        </w:rPr>
        <w:t>и</w:t>
      </w:r>
      <w:r>
        <w:rPr>
          <w:rFonts w:ascii="Times New Roman" w:hAnsi="Times New Roman"/>
          <w:sz w:val="26"/>
          <w:szCs w:val="26"/>
        </w:rPr>
        <w:t>рован</w:t>
      </w:r>
      <w:r>
        <w:rPr>
          <w:rFonts w:ascii="Times New Roman" w:hAnsi="Times New Roman"/>
          <w:spacing w:val="1"/>
          <w:sz w:val="26"/>
          <w:szCs w:val="26"/>
        </w:rPr>
        <w:t>и</w:t>
      </w:r>
      <w:r>
        <w:rPr>
          <w:rFonts w:ascii="Times New Roman" w:hAnsi="Times New Roman"/>
          <w:sz w:val="26"/>
          <w:szCs w:val="26"/>
        </w:rPr>
        <w:t>е</w:t>
      </w:r>
      <w:r>
        <w:rPr>
          <w:rFonts w:ascii="Times New Roman" w:hAnsi="Times New Roman"/>
          <w:spacing w:val="30"/>
          <w:sz w:val="26"/>
          <w:szCs w:val="26"/>
        </w:rPr>
        <w:t xml:space="preserve"> </w:t>
      </w:r>
      <w:r>
        <w:rPr>
          <w:rFonts w:ascii="Times New Roman" w:hAnsi="Times New Roman"/>
          <w:spacing w:val="-5"/>
          <w:sz w:val="26"/>
          <w:szCs w:val="26"/>
        </w:rPr>
        <w:t>у</w:t>
      </w:r>
      <w:r>
        <w:rPr>
          <w:rFonts w:ascii="Times New Roman" w:hAnsi="Times New Roman"/>
          <w:spacing w:val="1"/>
          <w:sz w:val="26"/>
          <w:szCs w:val="26"/>
        </w:rPr>
        <w:t>к</w:t>
      </w:r>
      <w:r>
        <w:rPr>
          <w:rFonts w:ascii="Times New Roman" w:hAnsi="Times New Roman"/>
          <w:sz w:val="26"/>
          <w:szCs w:val="26"/>
        </w:rPr>
        <w:t>а</w:t>
      </w:r>
      <w:r>
        <w:rPr>
          <w:rFonts w:ascii="Times New Roman" w:hAnsi="Times New Roman"/>
          <w:spacing w:val="1"/>
          <w:sz w:val="26"/>
          <w:szCs w:val="26"/>
        </w:rPr>
        <w:t>з</w:t>
      </w:r>
      <w:r>
        <w:rPr>
          <w:rFonts w:ascii="Times New Roman" w:hAnsi="Times New Roman"/>
          <w:sz w:val="26"/>
          <w:szCs w:val="26"/>
        </w:rPr>
        <w:t>ан</w:t>
      </w:r>
      <w:r>
        <w:rPr>
          <w:rFonts w:ascii="Times New Roman" w:hAnsi="Times New Roman"/>
          <w:spacing w:val="1"/>
          <w:sz w:val="26"/>
          <w:szCs w:val="26"/>
        </w:rPr>
        <w:t>ны</w:t>
      </w:r>
      <w:r>
        <w:rPr>
          <w:rFonts w:ascii="Times New Roman" w:hAnsi="Times New Roman"/>
          <w:sz w:val="26"/>
          <w:szCs w:val="26"/>
        </w:rPr>
        <w:t>х</w:t>
      </w:r>
      <w:r>
        <w:rPr>
          <w:rFonts w:ascii="Times New Roman" w:hAnsi="Times New Roman"/>
          <w:spacing w:val="34"/>
          <w:sz w:val="26"/>
          <w:szCs w:val="26"/>
        </w:rPr>
        <w:t xml:space="preserve"> </w:t>
      </w:r>
      <w:r>
        <w:rPr>
          <w:rFonts w:ascii="Times New Roman" w:hAnsi="Times New Roman"/>
          <w:spacing w:val="3"/>
          <w:sz w:val="26"/>
          <w:szCs w:val="26"/>
        </w:rPr>
        <w:t>п</w:t>
      </w:r>
      <w:r>
        <w:rPr>
          <w:rFonts w:ascii="Times New Roman" w:hAnsi="Times New Roman"/>
          <w:sz w:val="26"/>
          <w:szCs w:val="26"/>
        </w:rPr>
        <w:t>рое</w:t>
      </w:r>
      <w:r>
        <w:rPr>
          <w:rFonts w:ascii="Times New Roman" w:hAnsi="Times New Roman"/>
          <w:spacing w:val="-1"/>
          <w:sz w:val="26"/>
          <w:szCs w:val="26"/>
        </w:rPr>
        <w:t>к</w:t>
      </w:r>
      <w:r>
        <w:rPr>
          <w:rFonts w:ascii="Times New Roman" w:hAnsi="Times New Roman"/>
          <w:spacing w:val="2"/>
          <w:sz w:val="26"/>
          <w:szCs w:val="26"/>
        </w:rPr>
        <w:t>т</w:t>
      </w:r>
      <w:r>
        <w:rPr>
          <w:rFonts w:ascii="Times New Roman" w:hAnsi="Times New Roman"/>
          <w:sz w:val="26"/>
          <w:szCs w:val="26"/>
        </w:rPr>
        <w:t>ов</w:t>
      </w:r>
      <w:r>
        <w:rPr>
          <w:rFonts w:ascii="Times New Roman" w:hAnsi="Times New Roman"/>
          <w:spacing w:val="33"/>
          <w:sz w:val="26"/>
          <w:szCs w:val="26"/>
        </w:rPr>
        <w:t xml:space="preserve"> </w:t>
      </w:r>
      <w:r>
        <w:rPr>
          <w:rFonts w:ascii="Times New Roman" w:hAnsi="Times New Roman"/>
          <w:sz w:val="26"/>
          <w:szCs w:val="26"/>
        </w:rPr>
        <w:t>о</w:t>
      </w:r>
      <w:r>
        <w:rPr>
          <w:rFonts w:ascii="Times New Roman" w:hAnsi="Times New Roman"/>
          <w:spacing w:val="5"/>
          <w:sz w:val="26"/>
          <w:szCs w:val="26"/>
        </w:rPr>
        <w:t>с</w:t>
      </w:r>
      <w:r>
        <w:rPr>
          <w:rFonts w:ascii="Times New Roman" w:hAnsi="Times New Roman"/>
          <w:spacing w:val="-5"/>
          <w:sz w:val="26"/>
          <w:szCs w:val="26"/>
        </w:rPr>
        <w:t>у</w:t>
      </w:r>
      <w:r>
        <w:rPr>
          <w:rFonts w:ascii="Times New Roman" w:hAnsi="Times New Roman"/>
          <w:spacing w:val="2"/>
          <w:sz w:val="26"/>
          <w:szCs w:val="26"/>
        </w:rPr>
        <w:t>щ</w:t>
      </w:r>
      <w:r>
        <w:rPr>
          <w:rFonts w:ascii="Times New Roman" w:hAnsi="Times New Roman"/>
          <w:sz w:val="26"/>
          <w:szCs w:val="26"/>
        </w:rPr>
        <w:t>ес</w:t>
      </w:r>
      <w:r>
        <w:rPr>
          <w:rFonts w:ascii="Times New Roman" w:hAnsi="Times New Roman"/>
          <w:spacing w:val="2"/>
          <w:sz w:val="26"/>
          <w:szCs w:val="26"/>
        </w:rPr>
        <w:t>т</w:t>
      </w:r>
      <w:r>
        <w:rPr>
          <w:rFonts w:ascii="Times New Roman" w:hAnsi="Times New Roman"/>
          <w:sz w:val="26"/>
          <w:szCs w:val="26"/>
        </w:rPr>
        <w:t>вл</w:t>
      </w:r>
      <w:r>
        <w:rPr>
          <w:rFonts w:ascii="Times New Roman" w:hAnsi="Times New Roman"/>
          <w:spacing w:val="1"/>
          <w:sz w:val="26"/>
          <w:szCs w:val="26"/>
        </w:rPr>
        <w:t>я</w:t>
      </w:r>
      <w:r>
        <w:rPr>
          <w:rFonts w:ascii="Times New Roman" w:hAnsi="Times New Roman"/>
          <w:sz w:val="26"/>
          <w:szCs w:val="26"/>
        </w:rPr>
        <w:t>ется</w:t>
      </w:r>
      <w:r>
        <w:rPr>
          <w:rFonts w:ascii="Times New Roman" w:hAnsi="Times New Roman"/>
          <w:spacing w:val="25"/>
          <w:sz w:val="26"/>
          <w:szCs w:val="26"/>
        </w:rPr>
        <w:t xml:space="preserve"> </w:t>
      </w:r>
      <w:r>
        <w:rPr>
          <w:rFonts w:ascii="Times New Roman" w:hAnsi="Times New Roman"/>
          <w:sz w:val="26"/>
          <w:szCs w:val="26"/>
        </w:rPr>
        <w:t>из</w:t>
      </w:r>
      <w:r>
        <w:rPr>
          <w:rFonts w:ascii="Times New Roman" w:hAnsi="Times New Roman"/>
          <w:spacing w:val="42"/>
          <w:sz w:val="26"/>
          <w:szCs w:val="26"/>
        </w:rPr>
        <w:t xml:space="preserve"> </w:t>
      </w:r>
      <w:r>
        <w:rPr>
          <w:rFonts w:ascii="Times New Roman" w:hAnsi="Times New Roman"/>
          <w:sz w:val="26"/>
          <w:szCs w:val="26"/>
        </w:rPr>
        <w:t>б</w:t>
      </w:r>
      <w:r>
        <w:rPr>
          <w:rFonts w:ascii="Times New Roman" w:hAnsi="Times New Roman"/>
          <w:spacing w:val="1"/>
          <w:sz w:val="26"/>
          <w:szCs w:val="26"/>
        </w:rPr>
        <w:t>ю</w:t>
      </w:r>
      <w:r>
        <w:rPr>
          <w:rFonts w:ascii="Times New Roman" w:hAnsi="Times New Roman"/>
          <w:sz w:val="26"/>
          <w:szCs w:val="26"/>
        </w:rPr>
        <w:t>д</w:t>
      </w:r>
      <w:r>
        <w:rPr>
          <w:rFonts w:ascii="Times New Roman" w:hAnsi="Times New Roman"/>
          <w:spacing w:val="1"/>
          <w:sz w:val="26"/>
          <w:szCs w:val="26"/>
        </w:rPr>
        <w:t>ж</w:t>
      </w:r>
      <w:r>
        <w:rPr>
          <w:rFonts w:ascii="Times New Roman" w:hAnsi="Times New Roman"/>
          <w:sz w:val="26"/>
          <w:szCs w:val="26"/>
        </w:rPr>
        <w:t>е</w:t>
      </w:r>
      <w:r>
        <w:rPr>
          <w:rFonts w:ascii="Times New Roman" w:hAnsi="Times New Roman"/>
          <w:spacing w:val="2"/>
          <w:sz w:val="26"/>
          <w:szCs w:val="26"/>
        </w:rPr>
        <w:t>т</w:t>
      </w:r>
      <w:r>
        <w:rPr>
          <w:rFonts w:ascii="Times New Roman" w:hAnsi="Times New Roman"/>
          <w:sz w:val="26"/>
          <w:szCs w:val="26"/>
        </w:rPr>
        <w:t>а Росси</w:t>
      </w:r>
      <w:r>
        <w:rPr>
          <w:rFonts w:ascii="Times New Roman" w:hAnsi="Times New Roman"/>
          <w:spacing w:val="1"/>
          <w:sz w:val="26"/>
          <w:szCs w:val="26"/>
        </w:rPr>
        <w:t>й</w:t>
      </w:r>
      <w:r>
        <w:rPr>
          <w:rFonts w:ascii="Times New Roman" w:hAnsi="Times New Roman"/>
          <w:sz w:val="26"/>
          <w:szCs w:val="26"/>
        </w:rPr>
        <w:t>с</w:t>
      </w:r>
      <w:r>
        <w:rPr>
          <w:rFonts w:ascii="Times New Roman" w:hAnsi="Times New Roman"/>
          <w:spacing w:val="-1"/>
          <w:sz w:val="26"/>
          <w:szCs w:val="26"/>
        </w:rPr>
        <w:t>к</w:t>
      </w:r>
      <w:r>
        <w:rPr>
          <w:rFonts w:ascii="Times New Roman" w:hAnsi="Times New Roman"/>
          <w:sz w:val="26"/>
          <w:szCs w:val="26"/>
        </w:rPr>
        <w:t>ой</w:t>
      </w:r>
      <w:r>
        <w:rPr>
          <w:rFonts w:ascii="Times New Roman" w:hAnsi="Times New Roman"/>
          <w:spacing w:val="3"/>
          <w:sz w:val="26"/>
          <w:szCs w:val="26"/>
        </w:rPr>
        <w:t xml:space="preserve"> </w:t>
      </w:r>
      <w:r>
        <w:rPr>
          <w:rFonts w:ascii="Times New Roman" w:hAnsi="Times New Roman"/>
          <w:sz w:val="26"/>
          <w:szCs w:val="26"/>
        </w:rPr>
        <w:t>Федера</w:t>
      </w:r>
      <w:r>
        <w:rPr>
          <w:rFonts w:ascii="Times New Roman" w:hAnsi="Times New Roman"/>
          <w:spacing w:val="2"/>
          <w:sz w:val="26"/>
          <w:szCs w:val="26"/>
        </w:rPr>
        <w:t>ц</w:t>
      </w:r>
      <w:r>
        <w:rPr>
          <w:rFonts w:ascii="Times New Roman" w:hAnsi="Times New Roman"/>
          <w:sz w:val="26"/>
          <w:szCs w:val="26"/>
        </w:rPr>
        <w:t>и</w:t>
      </w:r>
      <w:r>
        <w:rPr>
          <w:rFonts w:ascii="Times New Roman" w:hAnsi="Times New Roman"/>
          <w:spacing w:val="1"/>
          <w:sz w:val="26"/>
          <w:szCs w:val="26"/>
        </w:rPr>
        <w:t>и</w:t>
      </w:r>
      <w:r>
        <w:rPr>
          <w:rFonts w:ascii="Times New Roman" w:hAnsi="Times New Roman"/>
          <w:sz w:val="26"/>
          <w:szCs w:val="26"/>
        </w:rPr>
        <w:t>, б</w:t>
      </w:r>
      <w:r>
        <w:rPr>
          <w:rFonts w:ascii="Times New Roman" w:hAnsi="Times New Roman"/>
          <w:spacing w:val="1"/>
          <w:sz w:val="26"/>
          <w:szCs w:val="26"/>
        </w:rPr>
        <w:t>ю</w:t>
      </w:r>
      <w:r>
        <w:rPr>
          <w:rFonts w:ascii="Times New Roman" w:hAnsi="Times New Roman"/>
          <w:sz w:val="26"/>
          <w:szCs w:val="26"/>
        </w:rPr>
        <w:t>д</w:t>
      </w:r>
      <w:r>
        <w:rPr>
          <w:rFonts w:ascii="Times New Roman" w:hAnsi="Times New Roman"/>
          <w:spacing w:val="1"/>
          <w:sz w:val="26"/>
          <w:szCs w:val="26"/>
        </w:rPr>
        <w:t>ж</w:t>
      </w:r>
      <w:r>
        <w:rPr>
          <w:rFonts w:ascii="Times New Roman" w:hAnsi="Times New Roman"/>
          <w:sz w:val="26"/>
          <w:szCs w:val="26"/>
        </w:rPr>
        <w:t>етов</w:t>
      </w:r>
      <w:r>
        <w:rPr>
          <w:rFonts w:ascii="Times New Roman" w:hAnsi="Times New Roman"/>
          <w:spacing w:val="2"/>
          <w:sz w:val="26"/>
          <w:szCs w:val="26"/>
        </w:rPr>
        <w:t xml:space="preserve"> </w:t>
      </w:r>
      <w:r>
        <w:rPr>
          <w:rFonts w:ascii="Times New Roman" w:hAnsi="Times New Roman"/>
          <w:spacing w:val="5"/>
          <w:sz w:val="26"/>
          <w:szCs w:val="26"/>
        </w:rPr>
        <w:t>с</w:t>
      </w:r>
      <w:r>
        <w:rPr>
          <w:rFonts w:ascii="Times New Roman" w:hAnsi="Times New Roman"/>
          <w:spacing w:val="-5"/>
          <w:sz w:val="26"/>
          <w:szCs w:val="26"/>
        </w:rPr>
        <w:t>у</w:t>
      </w:r>
      <w:r>
        <w:rPr>
          <w:rFonts w:ascii="Times New Roman" w:hAnsi="Times New Roman"/>
          <w:sz w:val="26"/>
          <w:szCs w:val="26"/>
        </w:rPr>
        <w:t>бъ</w:t>
      </w:r>
      <w:r>
        <w:rPr>
          <w:rFonts w:ascii="Times New Roman" w:hAnsi="Times New Roman"/>
          <w:spacing w:val="3"/>
          <w:sz w:val="26"/>
          <w:szCs w:val="26"/>
        </w:rPr>
        <w:t>е</w:t>
      </w:r>
      <w:r>
        <w:rPr>
          <w:rFonts w:ascii="Times New Roman" w:hAnsi="Times New Roman"/>
          <w:spacing w:val="-1"/>
          <w:sz w:val="26"/>
          <w:szCs w:val="26"/>
        </w:rPr>
        <w:t>к</w:t>
      </w:r>
      <w:r>
        <w:rPr>
          <w:rFonts w:ascii="Times New Roman" w:hAnsi="Times New Roman"/>
          <w:sz w:val="26"/>
          <w:szCs w:val="26"/>
        </w:rPr>
        <w:t>тов</w:t>
      </w:r>
      <w:r>
        <w:rPr>
          <w:rFonts w:ascii="Times New Roman" w:hAnsi="Times New Roman"/>
          <w:spacing w:val="2"/>
          <w:sz w:val="26"/>
          <w:szCs w:val="26"/>
        </w:rPr>
        <w:t xml:space="preserve"> Р</w:t>
      </w:r>
      <w:r>
        <w:rPr>
          <w:rFonts w:ascii="Times New Roman" w:hAnsi="Times New Roman"/>
          <w:sz w:val="26"/>
          <w:szCs w:val="26"/>
        </w:rPr>
        <w:t>осси</w:t>
      </w:r>
      <w:r>
        <w:rPr>
          <w:rFonts w:ascii="Times New Roman" w:hAnsi="Times New Roman"/>
          <w:spacing w:val="1"/>
          <w:sz w:val="26"/>
          <w:szCs w:val="26"/>
        </w:rPr>
        <w:t>й</w:t>
      </w:r>
      <w:r>
        <w:rPr>
          <w:rFonts w:ascii="Times New Roman" w:hAnsi="Times New Roman"/>
          <w:sz w:val="26"/>
          <w:szCs w:val="26"/>
        </w:rPr>
        <w:t>с</w:t>
      </w:r>
      <w:r>
        <w:rPr>
          <w:rFonts w:ascii="Times New Roman" w:hAnsi="Times New Roman"/>
          <w:spacing w:val="1"/>
          <w:sz w:val="26"/>
          <w:szCs w:val="26"/>
        </w:rPr>
        <w:t>к</w:t>
      </w:r>
      <w:r>
        <w:rPr>
          <w:rFonts w:ascii="Times New Roman" w:hAnsi="Times New Roman"/>
          <w:sz w:val="26"/>
          <w:szCs w:val="26"/>
        </w:rPr>
        <w:t>ой</w:t>
      </w:r>
      <w:r>
        <w:rPr>
          <w:rFonts w:ascii="Times New Roman" w:hAnsi="Times New Roman"/>
          <w:spacing w:val="1"/>
          <w:sz w:val="26"/>
          <w:szCs w:val="26"/>
        </w:rPr>
        <w:t xml:space="preserve"> </w:t>
      </w:r>
      <w:r>
        <w:rPr>
          <w:rFonts w:ascii="Times New Roman" w:hAnsi="Times New Roman"/>
          <w:sz w:val="26"/>
          <w:szCs w:val="26"/>
        </w:rPr>
        <w:t>Ф</w:t>
      </w:r>
      <w:r>
        <w:rPr>
          <w:rFonts w:ascii="Times New Roman" w:hAnsi="Times New Roman"/>
          <w:spacing w:val="2"/>
          <w:sz w:val="26"/>
          <w:szCs w:val="26"/>
        </w:rPr>
        <w:t>е</w:t>
      </w:r>
      <w:r>
        <w:rPr>
          <w:rFonts w:ascii="Times New Roman" w:hAnsi="Times New Roman"/>
          <w:sz w:val="26"/>
          <w:szCs w:val="26"/>
        </w:rPr>
        <w:t>дера</w:t>
      </w:r>
      <w:r>
        <w:rPr>
          <w:rFonts w:ascii="Times New Roman" w:hAnsi="Times New Roman"/>
          <w:spacing w:val="1"/>
          <w:sz w:val="26"/>
          <w:szCs w:val="26"/>
        </w:rPr>
        <w:t>ц</w:t>
      </w:r>
      <w:r>
        <w:rPr>
          <w:rFonts w:ascii="Times New Roman" w:hAnsi="Times New Roman"/>
          <w:sz w:val="26"/>
          <w:szCs w:val="26"/>
        </w:rPr>
        <w:t>ии</w:t>
      </w:r>
      <w:r>
        <w:rPr>
          <w:rFonts w:ascii="Times New Roman" w:hAnsi="Times New Roman"/>
          <w:spacing w:val="2"/>
          <w:sz w:val="26"/>
          <w:szCs w:val="26"/>
        </w:rPr>
        <w:t xml:space="preserve"> </w:t>
      </w:r>
      <w:r>
        <w:rPr>
          <w:rFonts w:ascii="Times New Roman" w:hAnsi="Times New Roman"/>
          <w:sz w:val="26"/>
          <w:szCs w:val="26"/>
        </w:rPr>
        <w:t>и</w:t>
      </w:r>
      <w:r>
        <w:rPr>
          <w:rFonts w:ascii="Times New Roman" w:hAnsi="Times New Roman"/>
          <w:spacing w:val="20"/>
          <w:sz w:val="26"/>
          <w:szCs w:val="26"/>
        </w:rPr>
        <w:t xml:space="preserve"> </w:t>
      </w:r>
      <w:r>
        <w:rPr>
          <w:rFonts w:ascii="Times New Roman" w:hAnsi="Times New Roman"/>
          <w:spacing w:val="-1"/>
          <w:sz w:val="26"/>
          <w:szCs w:val="26"/>
        </w:rPr>
        <w:t>м</w:t>
      </w:r>
      <w:r>
        <w:rPr>
          <w:rFonts w:ascii="Times New Roman" w:hAnsi="Times New Roman"/>
          <w:sz w:val="26"/>
          <w:szCs w:val="26"/>
        </w:rPr>
        <w:t>естн</w:t>
      </w:r>
      <w:r>
        <w:rPr>
          <w:rFonts w:ascii="Times New Roman" w:hAnsi="Times New Roman"/>
          <w:spacing w:val="1"/>
          <w:sz w:val="26"/>
          <w:szCs w:val="26"/>
        </w:rPr>
        <w:t>ы</w:t>
      </w:r>
      <w:r>
        <w:rPr>
          <w:rFonts w:ascii="Times New Roman" w:hAnsi="Times New Roman"/>
          <w:sz w:val="26"/>
          <w:szCs w:val="26"/>
        </w:rPr>
        <w:t>х б</w:t>
      </w:r>
      <w:r>
        <w:rPr>
          <w:rFonts w:ascii="Times New Roman" w:hAnsi="Times New Roman"/>
          <w:spacing w:val="1"/>
          <w:sz w:val="26"/>
          <w:szCs w:val="26"/>
        </w:rPr>
        <w:t>ю</w:t>
      </w:r>
      <w:r>
        <w:rPr>
          <w:rFonts w:ascii="Times New Roman" w:hAnsi="Times New Roman"/>
          <w:sz w:val="26"/>
          <w:szCs w:val="26"/>
        </w:rPr>
        <w:t>д</w:t>
      </w:r>
      <w:r>
        <w:rPr>
          <w:rFonts w:ascii="Times New Roman" w:hAnsi="Times New Roman"/>
          <w:spacing w:val="1"/>
          <w:sz w:val="26"/>
          <w:szCs w:val="26"/>
        </w:rPr>
        <w:t>ж</w:t>
      </w:r>
      <w:r>
        <w:rPr>
          <w:rFonts w:ascii="Times New Roman" w:hAnsi="Times New Roman"/>
          <w:sz w:val="26"/>
          <w:szCs w:val="26"/>
        </w:rPr>
        <w:t>етов</w:t>
      </w:r>
      <w:r>
        <w:rPr>
          <w:rFonts w:ascii="Times New Roman" w:hAnsi="Times New Roman"/>
          <w:spacing w:val="3"/>
          <w:sz w:val="26"/>
          <w:szCs w:val="26"/>
        </w:rPr>
        <w:t xml:space="preserve"> </w:t>
      </w:r>
      <w:r>
        <w:rPr>
          <w:rFonts w:ascii="Times New Roman" w:hAnsi="Times New Roman"/>
          <w:sz w:val="26"/>
          <w:szCs w:val="26"/>
        </w:rPr>
        <w:t>в</w:t>
      </w:r>
      <w:r>
        <w:rPr>
          <w:rFonts w:ascii="Times New Roman" w:hAnsi="Times New Roman"/>
          <w:spacing w:val="15"/>
          <w:sz w:val="26"/>
          <w:szCs w:val="26"/>
        </w:rPr>
        <w:t xml:space="preserve"> </w:t>
      </w:r>
      <w:r>
        <w:rPr>
          <w:rFonts w:ascii="Times New Roman" w:hAnsi="Times New Roman"/>
          <w:sz w:val="26"/>
          <w:szCs w:val="26"/>
        </w:rPr>
        <w:t>со</w:t>
      </w:r>
      <w:r>
        <w:rPr>
          <w:rFonts w:ascii="Times New Roman" w:hAnsi="Times New Roman"/>
          <w:spacing w:val="2"/>
          <w:sz w:val="26"/>
          <w:szCs w:val="26"/>
        </w:rPr>
        <w:t>о</w:t>
      </w:r>
      <w:r>
        <w:rPr>
          <w:rFonts w:ascii="Times New Roman" w:hAnsi="Times New Roman"/>
          <w:sz w:val="26"/>
          <w:szCs w:val="26"/>
        </w:rPr>
        <w:t>тве</w:t>
      </w:r>
      <w:r>
        <w:rPr>
          <w:rFonts w:ascii="Times New Roman" w:hAnsi="Times New Roman"/>
          <w:spacing w:val="1"/>
          <w:sz w:val="26"/>
          <w:szCs w:val="26"/>
        </w:rPr>
        <w:t>т</w:t>
      </w:r>
      <w:r>
        <w:rPr>
          <w:rFonts w:ascii="Times New Roman" w:hAnsi="Times New Roman"/>
          <w:sz w:val="26"/>
          <w:szCs w:val="26"/>
        </w:rPr>
        <w:t>ствии с</w:t>
      </w:r>
      <w:r>
        <w:rPr>
          <w:rFonts w:ascii="Times New Roman" w:hAnsi="Times New Roman"/>
          <w:spacing w:val="16"/>
          <w:sz w:val="26"/>
          <w:szCs w:val="26"/>
        </w:rPr>
        <w:t xml:space="preserve"> </w:t>
      </w:r>
      <w:r>
        <w:rPr>
          <w:rFonts w:ascii="Times New Roman" w:hAnsi="Times New Roman"/>
          <w:sz w:val="26"/>
          <w:szCs w:val="26"/>
        </w:rPr>
        <w:t>Б</w:t>
      </w:r>
      <w:r>
        <w:rPr>
          <w:rFonts w:ascii="Times New Roman" w:hAnsi="Times New Roman"/>
          <w:spacing w:val="1"/>
          <w:sz w:val="26"/>
          <w:szCs w:val="26"/>
        </w:rPr>
        <w:t>ю</w:t>
      </w:r>
      <w:r>
        <w:rPr>
          <w:rFonts w:ascii="Times New Roman" w:hAnsi="Times New Roman"/>
          <w:sz w:val="26"/>
          <w:szCs w:val="26"/>
        </w:rPr>
        <w:t>д</w:t>
      </w:r>
      <w:r>
        <w:rPr>
          <w:rFonts w:ascii="Times New Roman" w:hAnsi="Times New Roman"/>
          <w:spacing w:val="1"/>
          <w:sz w:val="26"/>
          <w:szCs w:val="26"/>
        </w:rPr>
        <w:t>ж</w:t>
      </w:r>
      <w:r>
        <w:rPr>
          <w:rFonts w:ascii="Times New Roman" w:hAnsi="Times New Roman"/>
          <w:sz w:val="26"/>
          <w:szCs w:val="26"/>
        </w:rPr>
        <w:t>етн</w:t>
      </w:r>
      <w:r>
        <w:rPr>
          <w:rFonts w:ascii="Times New Roman" w:hAnsi="Times New Roman"/>
          <w:spacing w:val="1"/>
          <w:sz w:val="26"/>
          <w:szCs w:val="26"/>
        </w:rPr>
        <w:t>ы</w:t>
      </w:r>
      <w:r>
        <w:rPr>
          <w:rFonts w:ascii="Times New Roman" w:hAnsi="Times New Roman"/>
          <w:sz w:val="26"/>
          <w:szCs w:val="26"/>
        </w:rPr>
        <w:t>м</w:t>
      </w:r>
      <w:r>
        <w:rPr>
          <w:rFonts w:ascii="Times New Roman" w:hAnsi="Times New Roman"/>
          <w:spacing w:val="2"/>
          <w:sz w:val="26"/>
          <w:szCs w:val="26"/>
        </w:rPr>
        <w:t xml:space="preserve"> </w:t>
      </w:r>
      <w:r>
        <w:rPr>
          <w:rFonts w:ascii="Times New Roman" w:hAnsi="Times New Roman"/>
          <w:spacing w:val="-1"/>
          <w:sz w:val="26"/>
          <w:szCs w:val="26"/>
        </w:rPr>
        <w:t>к</w:t>
      </w:r>
      <w:r>
        <w:rPr>
          <w:rFonts w:ascii="Times New Roman" w:hAnsi="Times New Roman"/>
          <w:sz w:val="26"/>
          <w:szCs w:val="26"/>
        </w:rPr>
        <w:t>од</w:t>
      </w:r>
      <w:r>
        <w:rPr>
          <w:rFonts w:ascii="Times New Roman" w:hAnsi="Times New Roman"/>
          <w:spacing w:val="2"/>
          <w:sz w:val="26"/>
          <w:szCs w:val="26"/>
        </w:rPr>
        <w:t>е</w:t>
      </w:r>
      <w:r>
        <w:rPr>
          <w:rFonts w:ascii="Times New Roman" w:hAnsi="Times New Roman"/>
          <w:spacing w:val="-1"/>
          <w:sz w:val="26"/>
          <w:szCs w:val="26"/>
        </w:rPr>
        <w:t>к</w:t>
      </w:r>
      <w:r>
        <w:rPr>
          <w:rFonts w:ascii="Times New Roman" w:hAnsi="Times New Roman"/>
          <w:sz w:val="26"/>
          <w:szCs w:val="26"/>
        </w:rPr>
        <w:t>с</w:t>
      </w:r>
      <w:r>
        <w:rPr>
          <w:rFonts w:ascii="Times New Roman" w:hAnsi="Times New Roman"/>
          <w:spacing w:val="2"/>
          <w:sz w:val="26"/>
          <w:szCs w:val="26"/>
        </w:rPr>
        <w:t>о</w:t>
      </w:r>
      <w:r>
        <w:rPr>
          <w:rFonts w:ascii="Times New Roman" w:hAnsi="Times New Roman"/>
          <w:sz w:val="26"/>
          <w:szCs w:val="26"/>
        </w:rPr>
        <w:t>м</w:t>
      </w:r>
      <w:r>
        <w:rPr>
          <w:rFonts w:ascii="Times New Roman" w:hAnsi="Times New Roman"/>
          <w:spacing w:val="5"/>
          <w:sz w:val="26"/>
          <w:szCs w:val="26"/>
        </w:rPr>
        <w:t xml:space="preserve"> </w:t>
      </w:r>
      <w:r>
        <w:rPr>
          <w:rFonts w:ascii="Times New Roman" w:hAnsi="Times New Roman"/>
          <w:sz w:val="26"/>
          <w:szCs w:val="26"/>
        </w:rPr>
        <w:t>РФ</w:t>
      </w:r>
      <w:r>
        <w:rPr>
          <w:rFonts w:ascii="Times New Roman" w:hAnsi="Times New Roman"/>
          <w:spacing w:val="12"/>
          <w:sz w:val="26"/>
          <w:szCs w:val="26"/>
        </w:rPr>
        <w:t xml:space="preserve"> </w:t>
      </w:r>
      <w:r>
        <w:rPr>
          <w:rFonts w:ascii="Times New Roman" w:hAnsi="Times New Roman"/>
          <w:sz w:val="26"/>
          <w:szCs w:val="26"/>
        </w:rPr>
        <w:t>и</w:t>
      </w:r>
      <w:r>
        <w:rPr>
          <w:rFonts w:ascii="Times New Roman" w:hAnsi="Times New Roman"/>
          <w:spacing w:val="13"/>
          <w:sz w:val="26"/>
          <w:szCs w:val="26"/>
        </w:rPr>
        <w:t xml:space="preserve"> </w:t>
      </w:r>
      <w:r>
        <w:rPr>
          <w:rFonts w:ascii="Times New Roman" w:hAnsi="Times New Roman"/>
          <w:spacing w:val="2"/>
          <w:sz w:val="26"/>
          <w:szCs w:val="26"/>
        </w:rPr>
        <w:t>др</w:t>
      </w:r>
      <w:r>
        <w:rPr>
          <w:rFonts w:ascii="Times New Roman" w:hAnsi="Times New Roman"/>
          <w:spacing w:val="-5"/>
          <w:sz w:val="26"/>
          <w:szCs w:val="26"/>
        </w:rPr>
        <w:t>у</w:t>
      </w:r>
      <w:r>
        <w:rPr>
          <w:rFonts w:ascii="Times New Roman" w:hAnsi="Times New Roman"/>
          <w:spacing w:val="2"/>
          <w:sz w:val="26"/>
          <w:szCs w:val="26"/>
        </w:rPr>
        <w:t>г</w:t>
      </w:r>
      <w:r>
        <w:rPr>
          <w:rFonts w:ascii="Times New Roman" w:hAnsi="Times New Roman"/>
          <w:sz w:val="26"/>
          <w:szCs w:val="26"/>
        </w:rPr>
        <w:t>ими</w:t>
      </w:r>
      <w:r>
        <w:rPr>
          <w:rFonts w:ascii="Times New Roman" w:hAnsi="Times New Roman"/>
          <w:spacing w:val="7"/>
          <w:sz w:val="26"/>
          <w:szCs w:val="26"/>
        </w:rPr>
        <w:t xml:space="preserve"> </w:t>
      </w:r>
      <w:r>
        <w:rPr>
          <w:rFonts w:ascii="Times New Roman" w:hAnsi="Times New Roman"/>
          <w:sz w:val="26"/>
          <w:szCs w:val="26"/>
        </w:rPr>
        <w:t>но</w:t>
      </w:r>
      <w:r>
        <w:rPr>
          <w:rFonts w:ascii="Times New Roman" w:hAnsi="Times New Roman"/>
          <w:spacing w:val="3"/>
          <w:sz w:val="26"/>
          <w:szCs w:val="26"/>
        </w:rPr>
        <w:t>р</w:t>
      </w:r>
      <w:r>
        <w:rPr>
          <w:rFonts w:ascii="Times New Roman" w:hAnsi="Times New Roman"/>
          <w:spacing w:val="-1"/>
          <w:sz w:val="26"/>
          <w:szCs w:val="26"/>
        </w:rPr>
        <w:t>м</w:t>
      </w:r>
      <w:r>
        <w:rPr>
          <w:rFonts w:ascii="Times New Roman" w:hAnsi="Times New Roman"/>
          <w:sz w:val="26"/>
          <w:szCs w:val="26"/>
        </w:rPr>
        <w:t>ативн</w:t>
      </w:r>
      <w:r>
        <w:rPr>
          <w:rFonts w:ascii="Times New Roman" w:hAnsi="Times New Roman"/>
          <w:spacing w:val="8"/>
          <w:sz w:val="26"/>
          <w:szCs w:val="26"/>
        </w:rPr>
        <w:t>о</w:t>
      </w:r>
      <w:r>
        <w:rPr>
          <w:rFonts w:ascii="Times New Roman" w:hAnsi="Times New Roman"/>
          <w:sz w:val="26"/>
          <w:szCs w:val="26"/>
        </w:rPr>
        <w:t>- правов</w:t>
      </w:r>
      <w:r>
        <w:rPr>
          <w:rFonts w:ascii="Times New Roman" w:hAnsi="Times New Roman"/>
          <w:spacing w:val="2"/>
          <w:sz w:val="26"/>
          <w:szCs w:val="26"/>
        </w:rPr>
        <w:t>ы</w:t>
      </w:r>
      <w:r>
        <w:rPr>
          <w:rFonts w:ascii="Times New Roman" w:hAnsi="Times New Roman"/>
          <w:spacing w:val="-1"/>
          <w:sz w:val="26"/>
          <w:szCs w:val="26"/>
        </w:rPr>
        <w:t>м</w:t>
      </w:r>
      <w:r>
        <w:rPr>
          <w:rFonts w:ascii="Times New Roman" w:hAnsi="Times New Roman"/>
          <w:sz w:val="26"/>
          <w:szCs w:val="26"/>
        </w:rPr>
        <w:t>и</w:t>
      </w:r>
      <w:r>
        <w:rPr>
          <w:rFonts w:ascii="Times New Roman" w:hAnsi="Times New Roman"/>
          <w:spacing w:val="-12"/>
          <w:sz w:val="26"/>
          <w:szCs w:val="26"/>
        </w:rPr>
        <w:t xml:space="preserve"> </w:t>
      </w:r>
      <w:r>
        <w:rPr>
          <w:rFonts w:ascii="Times New Roman" w:hAnsi="Times New Roman"/>
          <w:spacing w:val="3"/>
          <w:sz w:val="26"/>
          <w:szCs w:val="26"/>
        </w:rPr>
        <w:t>а</w:t>
      </w:r>
      <w:r>
        <w:rPr>
          <w:rFonts w:ascii="Times New Roman" w:hAnsi="Times New Roman"/>
          <w:spacing w:val="-1"/>
          <w:sz w:val="26"/>
          <w:szCs w:val="26"/>
        </w:rPr>
        <w:t>к</w:t>
      </w:r>
      <w:r>
        <w:rPr>
          <w:rFonts w:ascii="Times New Roman" w:hAnsi="Times New Roman"/>
          <w:sz w:val="26"/>
          <w:szCs w:val="26"/>
        </w:rPr>
        <w:t>т</w:t>
      </w:r>
      <w:r>
        <w:rPr>
          <w:rFonts w:ascii="Times New Roman" w:hAnsi="Times New Roman"/>
          <w:spacing w:val="2"/>
          <w:sz w:val="26"/>
          <w:szCs w:val="26"/>
        </w:rPr>
        <w:t>а</w:t>
      </w:r>
      <w:r>
        <w:rPr>
          <w:rFonts w:ascii="Times New Roman" w:hAnsi="Times New Roman"/>
          <w:spacing w:val="-1"/>
          <w:sz w:val="26"/>
          <w:szCs w:val="26"/>
        </w:rPr>
        <w:t>м</w:t>
      </w:r>
      <w:r>
        <w:rPr>
          <w:rFonts w:ascii="Times New Roman" w:hAnsi="Times New Roman"/>
          <w:sz w:val="26"/>
          <w:szCs w:val="26"/>
        </w:rPr>
        <w:t>и.</w:t>
      </w:r>
    </w:p>
    <w:p w:rsidR="007B21C5" w:rsidRDefault="00462D17">
      <w:pPr>
        <w:widowControl w:val="0"/>
        <w:spacing w:before="7" w:after="0" w:line="360" w:lineRule="auto"/>
        <w:ind w:left="102" w:right="50" w:firstLine="708"/>
        <w:jc w:val="both"/>
        <w:rPr>
          <w:rFonts w:ascii="Times New Roman" w:hAnsi="Times New Roman"/>
          <w:sz w:val="26"/>
          <w:szCs w:val="26"/>
        </w:rPr>
      </w:pPr>
      <w:r>
        <w:rPr>
          <w:rFonts w:ascii="Times New Roman" w:hAnsi="Times New Roman"/>
          <w:spacing w:val="1"/>
          <w:sz w:val="26"/>
          <w:szCs w:val="26"/>
        </w:rPr>
        <w:t>Д</w:t>
      </w:r>
      <w:r>
        <w:rPr>
          <w:rFonts w:ascii="Times New Roman" w:hAnsi="Times New Roman"/>
          <w:sz w:val="26"/>
          <w:szCs w:val="26"/>
        </w:rPr>
        <w:t>опо</w:t>
      </w:r>
      <w:r>
        <w:rPr>
          <w:rFonts w:ascii="Times New Roman" w:hAnsi="Times New Roman"/>
          <w:spacing w:val="1"/>
          <w:sz w:val="26"/>
          <w:szCs w:val="26"/>
        </w:rPr>
        <w:t>л</w:t>
      </w:r>
      <w:r>
        <w:rPr>
          <w:rFonts w:ascii="Times New Roman" w:hAnsi="Times New Roman"/>
          <w:sz w:val="26"/>
          <w:szCs w:val="26"/>
        </w:rPr>
        <w:t>н</w:t>
      </w:r>
      <w:r>
        <w:rPr>
          <w:rFonts w:ascii="Times New Roman" w:hAnsi="Times New Roman"/>
          <w:spacing w:val="1"/>
          <w:sz w:val="26"/>
          <w:szCs w:val="26"/>
        </w:rPr>
        <w:t>и</w:t>
      </w:r>
      <w:r>
        <w:rPr>
          <w:rFonts w:ascii="Times New Roman" w:hAnsi="Times New Roman"/>
          <w:sz w:val="26"/>
          <w:szCs w:val="26"/>
        </w:rPr>
        <w:t xml:space="preserve">тельная </w:t>
      </w:r>
      <w:r>
        <w:rPr>
          <w:rFonts w:ascii="Times New Roman" w:hAnsi="Times New Roman"/>
          <w:spacing w:val="2"/>
          <w:sz w:val="26"/>
          <w:szCs w:val="26"/>
        </w:rPr>
        <w:t>гос</w:t>
      </w:r>
      <w:r>
        <w:rPr>
          <w:rFonts w:ascii="Times New Roman" w:hAnsi="Times New Roman"/>
          <w:spacing w:val="-5"/>
          <w:sz w:val="26"/>
          <w:szCs w:val="26"/>
        </w:rPr>
        <w:t>у</w:t>
      </w:r>
      <w:r>
        <w:rPr>
          <w:rFonts w:ascii="Times New Roman" w:hAnsi="Times New Roman"/>
          <w:sz w:val="26"/>
          <w:szCs w:val="26"/>
        </w:rPr>
        <w:t>д</w:t>
      </w:r>
      <w:r>
        <w:rPr>
          <w:rFonts w:ascii="Times New Roman" w:hAnsi="Times New Roman"/>
          <w:spacing w:val="2"/>
          <w:sz w:val="26"/>
          <w:szCs w:val="26"/>
        </w:rPr>
        <w:t>а</w:t>
      </w:r>
      <w:r>
        <w:rPr>
          <w:rFonts w:ascii="Times New Roman" w:hAnsi="Times New Roman"/>
          <w:sz w:val="26"/>
          <w:szCs w:val="26"/>
        </w:rPr>
        <w:t>рствен</w:t>
      </w:r>
      <w:r>
        <w:rPr>
          <w:rFonts w:ascii="Times New Roman" w:hAnsi="Times New Roman"/>
          <w:spacing w:val="1"/>
          <w:sz w:val="26"/>
          <w:szCs w:val="26"/>
        </w:rPr>
        <w:t>н</w:t>
      </w:r>
      <w:r>
        <w:rPr>
          <w:rFonts w:ascii="Times New Roman" w:hAnsi="Times New Roman"/>
          <w:sz w:val="26"/>
          <w:szCs w:val="26"/>
        </w:rPr>
        <w:t>ая по</w:t>
      </w:r>
      <w:r>
        <w:rPr>
          <w:rFonts w:ascii="Times New Roman" w:hAnsi="Times New Roman"/>
          <w:spacing w:val="3"/>
          <w:sz w:val="26"/>
          <w:szCs w:val="26"/>
        </w:rPr>
        <w:t>д</w:t>
      </w:r>
      <w:r>
        <w:rPr>
          <w:rFonts w:ascii="Times New Roman" w:hAnsi="Times New Roman"/>
          <w:spacing w:val="2"/>
          <w:sz w:val="26"/>
          <w:szCs w:val="26"/>
        </w:rPr>
        <w:t>д</w:t>
      </w:r>
      <w:r>
        <w:rPr>
          <w:rFonts w:ascii="Times New Roman" w:hAnsi="Times New Roman"/>
          <w:sz w:val="26"/>
          <w:szCs w:val="26"/>
        </w:rPr>
        <w:t>ер</w:t>
      </w:r>
      <w:r>
        <w:rPr>
          <w:rFonts w:ascii="Times New Roman" w:hAnsi="Times New Roman"/>
          <w:spacing w:val="1"/>
          <w:sz w:val="26"/>
          <w:szCs w:val="26"/>
        </w:rPr>
        <w:t>ж</w:t>
      </w:r>
      <w:r>
        <w:rPr>
          <w:rFonts w:ascii="Times New Roman" w:hAnsi="Times New Roman"/>
          <w:spacing w:val="-1"/>
          <w:sz w:val="26"/>
          <w:szCs w:val="26"/>
        </w:rPr>
        <w:t>к</w:t>
      </w:r>
      <w:r>
        <w:rPr>
          <w:rFonts w:ascii="Times New Roman" w:hAnsi="Times New Roman"/>
          <w:sz w:val="26"/>
          <w:szCs w:val="26"/>
        </w:rPr>
        <w:t xml:space="preserve">а </w:t>
      </w:r>
      <w:r>
        <w:rPr>
          <w:rFonts w:ascii="Times New Roman" w:hAnsi="Times New Roman"/>
          <w:spacing w:val="1"/>
          <w:sz w:val="26"/>
          <w:szCs w:val="26"/>
        </w:rPr>
        <w:t>м</w:t>
      </w:r>
      <w:r>
        <w:rPr>
          <w:rFonts w:ascii="Times New Roman" w:hAnsi="Times New Roman"/>
          <w:sz w:val="26"/>
          <w:szCs w:val="26"/>
        </w:rPr>
        <w:t>о</w:t>
      </w:r>
      <w:r>
        <w:rPr>
          <w:rFonts w:ascii="Times New Roman" w:hAnsi="Times New Roman"/>
          <w:spacing w:val="1"/>
          <w:sz w:val="26"/>
          <w:szCs w:val="26"/>
        </w:rPr>
        <w:t>ж</w:t>
      </w:r>
      <w:r>
        <w:rPr>
          <w:rFonts w:ascii="Times New Roman" w:hAnsi="Times New Roman"/>
          <w:sz w:val="26"/>
          <w:szCs w:val="26"/>
        </w:rPr>
        <w:t>ет б</w:t>
      </w:r>
      <w:r>
        <w:rPr>
          <w:rFonts w:ascii="Times New Roman" w:hAnsi="Times New Roman"/>
          <w:spacing w:val="1"/>
          <w:sz w:val="26"/>
          <w:szCs w:val="26"/>
        </w:rPr>
        <w:t>ы</w:t>
      </w:r>
      <w:r>
        <w:rPr>
          <w:rFonts w:ascii="Times New Roman" w:hAnsi="Times New Roman"/>
          <w:spacing w:val="2"/>
          <w:sz w:val="26"/>
          <w:szCs w:val="26"/>
        </w:rPr>
        <w:t>т</w:t>
      </w:r>
      <w:r>
        <w:rPr>
          <w:rFonts w:ascii="Times New Roman" w:hAnsi="Times New Roman"/>
          <w:sz w:val="26"/>
          <w:szCs w:val="26"/>
        </w:rPr>
        <w:t>ь о</w:t>
      </w:r>
      <w:r>
        <w:rPr>
          <w:rFonts w:ascii="Times New Roman" w:hAnsi="Times New Roman"/>
          <w:spacing w:val="-1"/>
          <w:sz w:val="26"/>
          <w:szCs w:val="26"/>
        </w:rPr>
        <w:t>к</w:t>
      </w:r>
      <w:r>
        <w:rPr>
          <w:rFonts w:ascii="Times New Roman" w:hAnsi="Times New Roman"/>
          <w:sz w:val="26"/>
          <w:szCs w:val="26"/>
        </w:rPr>
        <w:t>а</w:t>
      </w:r>
      <w:r>
        <w:rPr>
          <w:rFonts w:ascii="Times New Roman" w:hAnsi="Times New Roman"/>
          <w:spacing w:val="1"/>
          <w:sz w:val="26"/>
          <w:szCs w:val="26"/>
        </w:rPr>
        <w:t>з</w:t>
      </w:r>
      <w:r>
        <w:rPr>
          <w:rFonts w:ascii="Times New Roman" w:hAnsi="Times New Roman"/>
          <w:sz w:val="26"/>
          <w:szCs w:val="26"/>
        </w:rPr>
        <w:t>ана в соответ</w:t>
      </w:r>
      <w:r>
        <w:rPr>
          <w:rFonts w:ascii="Times New Roman" w:hAnsi="Times New Roman"/>
          <w:spacing w:val="2"/>
          <w:sz w:val="26"/>
          <w:szCs w:val="26"/>
        </w:rPr>
        <w:t>с</w:t>
      </w:r>
      <w:r>
        <w:rPr>
          <w:rFonts w:ascii="Times New Roman" w:hAnsi="Times New Roman"/>
          <w:sz w:val="26"/>
          <w:szCs w:val="26"/>
        </w:rPr>
        <w:t>твии</w:t>
      </w:r>
      <w:r>
        <w:rPr>
          <w:rFonts w:ascii="Times New Roman" w:hAnsi="Times New Roman"/>
          <w:spacing w:val="7"/>
          <w:sz w:val="26"/>
          <w:szCs w:val="26"/>
        </w:rPr>
        <w:t xml:space="preserve"> </w:t>
      </w:r>
      <w:r>
        <w:rPr>
          <w:rFonts w:ascii="Times New Roman" w:hAnsi="Times New Roman"/>
          <w:sz w:val="26"/>
          <w:szCs w:val="26"/>
        </w:rPr>
        <w:t>с</w:t>
      </w:r>
      <w:r>
        <w:rPr>
          <w:rFonts w:ascii="Times New Roman" w:hAnsi="Times New Roman"/>
          <w:spacing w:val="21"/>
          <w:sz w:val="26"/>
          <w:szCs w:val="26"/>
        </w:rPr>
        <w:t xml:space="preserve"> </w:t>
      </w:r>
      <w:r>
        <w:rPr>
          <w:rFonts w:ascii="Times New Roman" w:hAnsi="Times New Roman"/>
          <w:spacing w:val="1"/>
          <w:sz w:val="26"/>
          <w:szCs w:val="26"/>
        </w:rPr>
        <w:t>з</w:t>
      </w:r>
      <w:r>
        <w:rPr>
          <w:rFonts w:ascii="Times New Roman" w:hAnsi="Times New Roman"/>
          <w:sz w:val="26"/>
          <w:szCs w:val="26"/>
        </w:rPr>
        <w:t>а</w:t>
      </w:r>
      <w:r>
        <w:rPr>
          <w:rFonts w:ascii="Times New Roman" w:hAnsi="Times New Roman"/>
          <w:spacing w:val="1"/>
          <w:sz w:val="26"/>
          <w:szCs w:val="26"/>
        </w:rPr>
        <w:t>к</w:t>
      </w:r>
      <w:r>
        <w:rPr>
          <w:rFonts w:ascii="Times New Roman" w:hAnsi="Times New Roman"/>
          <w:spacing w:val="2"/>
          <w:sz w:val="26"/>
          <w:szCs w:val="26"/>
        </w:rPr>
        <w:t>о</w:t>
      </w:r>
      <w:r>
        <w:rPr>
          <w:rFonts w:ascii="Times New Roman" w:hAnsi="Times New Roman"/>
          <w:sz w:val="26"/>
          <w:szCs w:val="26"/>
        </w:rPr>
        <w:t>нодатель</w:t>
      </w:r>
      <w:r>
        <w:rPr>
          <w:rFonts w:ascii="Times New Roman" w:hAnsi="Times New Roman"/>
          <w:spacing w:val="2"/>
          <w:sz w:val="26"/>
          <w:szCs w:val="26"/>
        </w:rPr>
        <w:t>с</w:t>
      </w:r>
      <w:r>
        <w:rPr>
          <w:rFonts w:ascii="Times New Roman" w:hAnsi="Times New Roman"/>
          <w:sz w:val="26"/>
          <w:szCs w:val="26"/>
        </w:rPr>
        <w:t>тв</w:t>
      </w:r>
      <w:r>
        <w:rPr>
          <w:rFonts w:ascii="Times New Roman" w:hAnsi="Times New Roman"/>
          <w:spacing w:val="2"/>
          <w:sz w:val="26"/>
          <w:szCs w:val="26"/>
        </w:rPr>
        <w:t>о</w:t>
      </w:r>
      <w:r>
        <w:rPr>
          <w:rFonts w:ascii="Times New Roman" w:hAnsi="Times New Roman"/>
          <w:sz w:val="26"/>
          <w:szCs w:val="26"/>
        </w:rPr>
        <w:t>м о</w:t>
      </w:r>
      <w:r>
        <w:rPr>
          <w:rFonts w:ascii="Times New Roman" w:hAnsi="Times New Roman"/>
          <w:spacing w:val="21"/>
          <w:sz w:val="26"/>
          <w:szCs w:val="26"/>
        </w:rPr>
        <w:t xml:space="preserve"> </w:t>
      </w:r>
      <w:r>
        <w:rPr>
          <w:rFonts w:ascii="Times New Roman" w:hAnsi="Times New Roman"/>
          <w:sz w:val="26"/>
          <w:szCs w:val="26"/>
        </w:rPr>
        <w:t>го</w:t>
      </w:r>
      <w:r>
        <w:rPr>
          <w:rFonts w:ascii="Times New Roman" w:hAnsi="Times New Roman"/>
          <w:spacing w:val="2"/>
          <w:sz w:val="26"/>
          <w:szCs w:val="26"/>
        </w:rPr>
        <w:t>с</w:t>
      </w:r>
      <w:r>
        <w:rPr>
          <w:rFonts w:ascii="Times New Roman" w:hAnsi="Times New Roman"/>
          <w:spacing w:val="-5"/>
          <w:sz w:val="26"/>
          <w:szCs w:val="26"/>
        </w:rPr>
        <w:t>у</w:t>
      </w:r>
      <w:r>
        <w:rPr>
          <w:rFonts w:ascii="Times New Roman" w:hAnsi="Times New Roman"/>
          <w:spacing w:val="2"/>
          <w:sz w:val="26"/>
          <w:szCs w:val="26"/>
        </w:rPr>
        <w:t>да</w:t>
      </w:r>
      <w:r>
        <w:rPr>
          <w:rFonts w:ascii="Times New Roman" w:hAnsi="Times New Roman"/>
          <w:sz w:val="26"/>
          <w:szCs w:val="26"/>
        </w:rPr>
        <w:t>рствен</w:t>
      </w:r>
      <w:r>
        <w:rPr>
          <w:rFonts w:ascii="Times New Roman" w:hAnsi="Times New Roman"/>
          <w:spacing w:val="1"/>
          <w:sz w:val="26"/>
          <w:szCs w:val="26"/>
        </w:rPr>
        <w:t>н</w:t>
      </w:r>
      <w:r>
        <w:rPr>
          <w:rFonts w:ascii="Times New Roman" w:hAnsi="Times New Roman"/>
          <w:sz w:val="26"/>
          <w:szCs w:val="26"/>
        </w:rPr>
        <w:t>ой</w:t>
      </w:r>
      <w:r>
        <w:rPr>
          <w:rFonts w:ascii="Times New Roman" w:hAnsi="Times New Roman"/>
          <w:spacing w:val="3"/>
          <w:sz w:val="26"/>
          <w:szCs w:val="26"/>
        </w:rPr>
        <w:t xml:space="preserve"> </w:t>
      </w:r>
      <w:r>
        <w:rPr>
          <w:rFonts w:ascii="Times New Roman" w:hAnsi="Times New Roman"/>
          <w:sz w:val="26"/>
          <w:szCs w:val="26"/>
        </w:rPr>
        <w:t>п</w:t>
      </w:r>
      <w:r>
        <w:rPr>
          <w:rFonts w:ascii="Times New Roman" w:hAnsi="Times New Roman"/>
          <w:spacing w:val="3"/>
          <w:sz w:val="26"/>
          <w:szCs w:val="26"/>
        </w:rPr>
        <w:t>о</w:t>
      </w:r>
      <w:r>
        <w:rPr>
          <w:rFonts w:ascii="Times New Roman" w:hAnsi="Times New Roman"/>
          <w:sz w:val="26"/>
          <w:szCs w:val="26"/>
        </w:rPr>
        <w:t>дде</w:t>
      </w:r>
      <w:r>
        <w:rPr>
          <w:rFonts w:ascii="Times New Roman" w:hAnsi="Times New Roman"/>
          <w:spacing w:val="2"/>
          <w:sz w:val="26"/>
          <w:szCs w:val="26"/>
        </w:rPr>
        <w:t>р</w:t>
      </w:r>
      <w:r>
        <w:rPr>
          <w:rFonts w:ascii="Times New Roman" w:hAnsi="Times New Roman"/>
          <w:spacing w:val="1"/>
          <w:sz w:val="26"/>
          <w:szCs w:val="26"/>
        </w:rPr>
        <w:t>ж</w:t>
      </w:r>
      <w:r>
        <w:rPr>
          <w:rFonts w:ascii="Times New Roman" w:hAnsi="Times New Roman"/>
          <w:spacing w:val="-1"/>
          <w:sz w:val="26"/>
          <w:szCs w:val="26"/>
        </w:rPr>
        <w:t>к</w:t>
      </w:r>
      <w:r>
        <w:rPr>
          <w:rFonts w:ascii="Times New Roman" w:hAnsi="Times New Roman"/>
          <w:sz w:val="26"/>
          <w:szCs w:val="26"/>
        </w:rPr>
        <w:t>е</w:t>
      </w:r>
      <w:r>
        <w:rPr>
          <w:rFonts w:ascii="Times New Roman" w:hAnsi="Times New Roman"/>
          <w:spacing w:val="10"/>
          <w:sz w:val="26"/>
          <w:szCs w:val="26"/>
        </w:rPr>
        <w:t xml:space="preserve"> </w:t>
      </w:r>
      <w:r>
        <w:rPr>
          <w:rFonts w:ascii="Times New Roman" w:hAnsi="Times New Roman"/>
          <w:sz w:val="26"/>
          <w:szCs w:val="26"/>
        </w:rPr>
        <w:t>и</w:t>
      </w:r>
      <w:r>
        <w:rPr>
          <w:rFonts w:ascii="Times New Roman" w:hAnsi="Times New Roman"/>
          <w:spacing w:val="1"/>
          <w:sz w:val="26"/>
          <w:szCs w:val="26"/>
        </w:rPr>
        <w:t>н</w:t>
      </w:r>
      <w:r>
        <w:rPr>
          <w:rFonts w:ascii="Times New Roman" w:hAnsi="Times New Roman"/>
          <w:sz w:val="26"/>
          <w:szCs w:val="26"/>
        </w:rPr>
        <w:t>вести</w:t>
      </w:r>
      <w:r>
        <w:rPr>
          <w:rFonts w:ascii="Times New Roman" w:hAnsi="Times New Roman"/>
          <w:spacing w:val="1"/>
          <w:sz w:val="26"/>
          <w:szCs w:val="26"/>
        </w:rPr>
        <w:t>ц</w:t>
      </w:r>
      <w:r>
        <w:rPr>
          <w:rFonts w:ascii="Times New Roman" w:hAnsi="Times New Roman"/>
          <w:sz w:val="26"/>
          <w:szCs w:val="26"/>
        </w:rPr>
        <w:t>ио</w:t>
      </w:r>
      <w:r>
        <w:rPr>
          <w:rFonts w:ascii="Times New Roman" w:hAnsi="Times New Roman"/>
          <w:spacing w:val="1"/>
          <w:sz w:val="26"/>
          <w:szCs w:val="26"/>
        </w:rPr>
        <w:t>н</w:t>
      </w:r>
      <w:r>
        <w:rPr>
          <w:rFonts w:ascii="Times New Roman" w:hAnsi="Times New Roman"/>
          <w:sz w:val="26"/>
          <w:szCs w:val="26"/>
        </w:rPr>
        <w:t>ной де</w:t>
      </w:r>
      <w:r>
        <w:rPr>
          <w:rFonts w:ascii="Times New Roman" w:hAnsi="Times New Roman"/>
          <w:spacing w:val="1"/>
          <w:sz w:val="26"/>
          <w:szCs w:val="26"/>
        </w:rPr>
        <w:t>я</w:t>
      </w:r>
      <w:r>
        <w:rPr>
          <w:rFonts w:ascii="Times New Roman" w:hAnsi="Times New Roman"/>
          <w:sz w:val="26"/>
          <w:szCs w:val="26"/>
        </w:rPr>
        <w:t>тельно</w:t>
      </w:r>
      <w:r>
        <w:rPr>
          <w:rFonts w:ascii="Times New Roman" w:hAnsi="Times New Roman"/>
          <w:spacing w:val="2"/>
          <w:sz w:val="26"/>
          <w:szCs w:val="26"/>
        </w:rPr>
        <w:t>с</w:t>
      </w:r>
      <w:r>
        <w:rPr>
          <w:rFonts w:ascii="Times New Roman" w:hAnsi="Times New Roman"/>
          <w:sz w:val="26"/>
          <w:szCs w:val="26"/>
        </w:rPr>
        <w:t>ти,</w:t>
      </w:r>
      <w:r>
        <w:rPr>
          <w:rFonts w:ascii="Times New Roman" w:hAnsi="Times New Roman"/>
          <w:spacing w:val="6"/>
          <w:sz w:val="26"/>
          <w:szCs w:val="26"/>
        </w:rPr>
        <w:t xml:space="preserve"> </w:t>
      </w:r>
      <w:r>
        <w:rPr>
          <w:rFonts w:ascii="Times New Roman" w:hAnsi="Times New Roman"/>
          <w:sz w:val="26"/>
          <w:szCs w:val="26"/>
        </w:rPr>
        <w:t>в</w:t>
      </w:r>
      <w:r>
        <w:rPr>
          <w:rFonts w:ascii="Times New Roman" w:hAnsi="Times New Roman"/>
          <w:spacing w:val="22"/>
          <w:sz w:val="26"/>
          <w:szCs w:val="26"/>
        </w:rPr>
        <w:t xml:space="preserve"> </w:t>
      </w:r>
      <w:r>
        <w:rPr>
          <w:rFonts w:ascii="Times New Roman" w:hAnsi="Times New Roman"/>
          <w:sz w:val="26"/>
          <w:szCs w:val="26"/>
        </w:rPr>
        <w:t>том</w:t>
      </w:r>
      <w:r>
        <w:rPr>
          <w:rFonts w:ascii="Times New Roman" w:hAnsi="Times New Roman"/>
          <w:spacing w:val="17"/>
          <w:sz w:val="26"/>
          <w:szCs w:val="26"/>
        </w:rPr>
        <w:t xml:space="preserve"> </w:t>
      </w:r>
      <w:r>
        <w:rPr>
          <w:rFonts w:ascii="Times New Roman" w:hAnsi="Times New Roman"/>
          <w:spacing w:val="-1"/>
          <w:sz w:val="26"/>
          <w:szCs w:val="26"/>
        </w:rPr>
        <w:t>ч</w:t>
      </w:r>
      <w:r>
        <w:rPr>
          <w:rFonts w:ascii="Times New Roman" w:hAnsi="Times New Roman"/>
          <w:sz w:val="26"/>
          <w:szCs w:val="26"/>
        </w:rPr>
        <w:t>ис</w:t>
      </w:r>
      <w:r>
        <w:rPr>
          <w:rFonts w:ascii="Times New Roman" w:hAnsi="Times New Roman"/>
          <w:spacing w:val="1"/>
          <w:sz w:val="26"/>
          <w:szCs w:val="26"/>
        </w:rPr>
        <w:t>л</w:t>
      </w:r>
      <w:r>
        <w:rPr>
          <w:rFonts w:ascii="Times New Roman" w:hAnsi="Times New Roman"/>
          <w:sz w:val="26"/>
          <w:szCs w:val="26"/>
        </w:rPr>
        <w:t>е</w:t>
      </w:r>
      <w:r>
        <w:rPr>
          <w:rFonts w:ascii="Times New Roman" w:hAnsi="Times New Roman"/>
          <w:spacing w:val="15"/>
          <w:sz w:val="26"/>
          <w:szCs w:val="26"/>
        </w:rPr>
        <w:t xml:space="preserve"> </w:t>
      </w:r>
      <w:r>
        <w:rPr>
          <w:rFonts w:ascii="Times New Roman" w:hAnsi="Times New Roman"/>
          <w:sz w:val="26"/>
          <w:szCs w:val="26"/>
        </w:rPr>
        <w:t>при</w:t>
      </w:r>
      <w:r>
        <w:rPr>
          <w:rFonts w:ascii="Times New Roman" w:hAnsi="Times New Roman"/>
          <w:spacing w:val="19"/>
          <w:sz w:val="26"/>
          <w:szCs w:val="26"/>
        </w:rPr>
        <w:t xml:space="preserve"> </w:t>
      </w:r>
      <w:r>
        <w:rPr>
          <w:rFonts w:ascii="Times New Roman" w:hAnsi="Times New Roman"/>
          <w:sz w:val="26"/>
          <w:szCs w:val="26"/>
        </w:rPr>
        <w:t>реал</w:t>
      </w:r>
      <w:r>
        <w:rPr>
          <w:rFonts w:ascii="Times New Roman" w:hAnsi="Times New Roman"/>
          <w:spacing w:val="1"/>
          <w:sz w:val="26"/>
          <w:szCs w:val="26"/>
        </w:rPr>
        <w:t>из</w:t>
      </w:r>
      <w:r>
        <w:rPr>
          <w:rFonts w:ascii="Times New Roman" w:hAnsi="Times New Roman"/>
          <w:sz w:val="26"/>
          <w:szCs w:val="26"/>
        </w:rPr>
        <w:t>а</w:t>
      </w:r>
      <w:r>
        <w:rPr>
          <w:rFonts w:ascii="Times New Roman" w:hAnsi="Times New Roman"/>
          <w:spacing w:val="3"/>
          <w:sz w:val="26"/>
          <w:szCs w:val="26"/>
        </w:rPr>
        <w:t>ц</w:t>
      </w:r>
      <w:r>
        <w:rPr>
          <w:rFonts w:ascii="Times New Roman" w:hAnsi="Times New Roman"/>
          <w:sz w:val="26"/>
          <w:szCs w:val="26"/>
        </w:rPr>
        <w:t>ии</w:t>
      </w:r>
      <w:r>
        <w:rPr>
          <w:rFonts w:ascii="Times New Roman" w:hAnsi="Times New Roman"/>
          <w:spacing w:val="8"/>
          <w:sz w:val="26"/>
          <w:szCs w:val="26"/>
        </w:rPr>
        <w:t xml:space="preserve"> </w:t>
      </w:r>
      <w:r>
        <w:rPr>
          <w:rFonts w:ascii="Times New Roman" w:hAnsi="Times New Roman"/>
          <w:spacing w:val="-1"/>
          <w:sz w:val="26"/>
          <w:szCs w:val="26"/>
        </w:rPr>
        <w:t>м</w:t>
      </w:r>
      <w:r>
        <w:rPr>
          <w:rFonts w:ascii="Times New Roman" w:hAnsi="Times New Roman"/>
          <w:sz w:val="26"/>
          <w:szCs w:val="26"/>
        </w:rPr>
        <w:t>еропр</w:t>
      </w:r>
      <w:r>
        <w:rPr>
          <w:rFonts w:ascii="Times New Roman" w:hAnsi="Times New Roman"/>
          <w:spacing w:val="1"/>
          <w:sz w:val="26"/>
          <w:szCs w:val="26"/>
        </w:rPr>
        <w:t>и</w:t>
      </w:r>
      <w:r>
        <w:rPr>
          <w:rFonts w:ascii="Times New Roman" w:hAnsi="Times New Roman"/>
          <w:sz w:val="26"/>
          <w:szCs w:val="26"/>
        </w:rPr>
        <w:t>ят</w:t>
      </w:r>
      <w:r>
        <w:rPr>
          <w:rFonts w:ascii="Times New Roman" w:hAnsi="Times New Roman"/>
          <w:spacing w:val="1"/>
          <w:sz w:val="26"/>
          <w:szCs w:val="26"/>
        </w:rPr>
        <w:t>и</w:t>
      </w:r>
      <w:r>
        <w:rPr>
          <w:rFonts w:ascii="Times New Roman" w:hAnsi="Times New Roman"/>
          <w:sz w:val="26"/>
          <w:szCs w:val="26"/>
        </w:rPr>
        <w:t>й</w:t>
      </w:r>
      <w:r>
        <w:rPr>
          <w:rFonts w:ascii="Times New Roman" w:hAnsi="Times New Roman"/>
          <w:spacing w:val="8"/>
          <w:sz w:val="26"/>
          <w:szCs w:val="26"/>
        </w:rPr>
        <w:t xml:space="preserve"> </w:t>
      </w:r>
      <w:r>
        <w:rPr>
          <w:rFonts w:ascii="Times New Roman" w:hAnsi="Times New Roman"/>
          <w:sz w:val="26"/>
          <w:szCs w:val="26"/>
        </w:rPr>
        <w:t>по</w:t>
      </w:r>
      <w:r>
        <w:rPr>
          <w:rFonts w:ascii="Times New Roman" w:hAnsi="Times New Roman"/>
          <w:spacing w:val="20"/>
          <w:sz w:val="26"/>
          <w:szCs w:val="26"/>
        </w:rPr>
        <w:t xml:space="preserve"> </w:t>
      </w:r>
      <w:r>
        <w:rPr>
          <w:rFonts w:ascii="Times New Roman" w:hAnsi="Times New Roman"/>
          <w:spacing w:val="-1"/>
          <w:sz w:val="26"/>
          <w:szCs w:val="26"/>
        </w:rPr>
        <w:t>э</w:t>
      </w:r>
      <w:r>
        <w:rPr>
          <w:rFonts w:ascii="Times New Roman" w:hAnsi="Times New Roman"/>
          <w:sz w:val="26"/>
          <w:szCs w:val="26"/>
        </w:rPr>
        <w:t>нерго</w:t>
      </w:r>
      <w:r>
        <w:rPr>
          <w:rFonts w:ascii="Times New Roman" w:hAnsi="Times New Roman"/>
          <w:spacing w:val="2"/>
          <w:sz w:val="26"/>
          <w:szCs w:val="26"/>
        </w:rPr>
        <w:t>с</w:t>
      </w:r>
      <w:r>
        <w:rPr>
          <w:rFonts w:ascii="Times New Roman" w:hAnsi="Times New Roman"/>
          <w:sz w:val="26"/>
          <w:szCs w:val="26"/>
        </w:rPr>
        <w:t>бере</w:t>
      </w:r>
      <w:r>
        <w:rPr>
          <w:rFonts w:ascii="Times New Roman" w:hAnsi="Times New Roman"/>
          <w:spacing w:val="1"/>
          <w:sz w:val="26"/>
          <w:szCs w:val="26"/>
        </w:rPr>
        <w:t>ж</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ю и пов</w:t>
      </w:r>
      <w:r>
        <w:rPr>
          <w:rFonts w:ascii="Times New Roman" w:hAnsi="Times New Roman"/>
          <w:spacing w:val="1"/>
          <w:sz w:val="26"/>
          <w:szCs w:val="26"/>
        </w:rPr>
        <w:t>ы</w:t>
      </w:r>
      <w:r>
        <w:rPr>
          <w:rFonts w:ascii="Times New Roman" w:hAnsi="Times New Roman"/>
          <w:sz w:val="26"/>
          <w:szCs w:val="26"/>
        </w:rPr>
        <w:t>шен</w:t>
      </w:r>
      <w:r>
        <w:rPr>
          <w:rFonts w:ascii="Times New Roman" w:hAnsi="Times New Roman"/>
          <w:spacing w:val="1"/>
          <w:sz w:val="26"/>
          <w:szCs w:val="26"/>
        </w:rPr>
        <w:t>и</w:t>
      </w:r>
      <w:r>
        <w:rPr>
          <w:rFonts w:ascii="Times New Roman" w:hAnsi="Times New Roman"/>
          <w:sz w:val="26"/>
          <w:szCs w:val="26"/>
        </w:rPr>
        <w:t>ю</w:t>
      </w:r>
      <w:r>
        <w:rPr>
          <w:rFonts w:ascii="Times New Roman" w:hAnsi="Times New Roman"/>
          <w:spacing w:val="-14"/>
          <w:sz w:val="26"/>
          <w:szCs w:val="26"/>
        </w:rPr>
        <w:t xml:space="preserve"> </w:t>
      </w:r>
      <w:r>
        <w:rPr>
          <w:rFonts w:ascii="Times New Roman" w:hAnsi="Times New Roman"/>
          <w:sz w:val="26"/>
          <w:szCs w:val="26"/>
        </w:rPr>
        <w:t>эне</w:t>
      </w:r>
      <w:r>
        <w:rPr>
          <w:rFonts w:ascii="Times New Roman" w:hAnsi="Times New Roman"/>
          <w:spacing w:val="3"/>
          <w:sz w:val="26"/>
          <w:szCs w:val="26"/>
        </w:rPr>
        <w:t>р</w:t>
      </w:r>
      <w:r>
        <w:rPr>
          <w:rFonts w:ascii="Times New Roman" w:hAnsi="Times New Roman"/>
          <w:sz w:val="26"/>
          <w:szCs w:val="26"/>
        </w:rPr>
        <w:t>ге</w:t>
      </w:r>
      <w:r>
        <w:rPr>
          <w:rFonts w:ascii="Times New Roman" w:hAnsi="Times New Roman"/>
          <w:spacing w:val="-1"/>
          <w:sz w:val="26"/>
          <w:szCs w:val="26"/>
        </w:rPr>
        <w:t>т</w:t>
      </w:r>
      <w:r>
        <w:rPr>
          <w:rFonts w:ascii="Times New Roman" w:hAnsi="Times New Roman"/>
          <w:spacing w:val="3"/>
          <w:sz w:val="26"/>
          <w:szCs w:val="26"/>
        </w:rPr>
        <w:t>и</w:t>
      </w:r>
      <w:r>
        <w:rPr>
          <w:rFonts w:ascii="Times New Roman" w:hAnsi="Times New Roman"/>
          <w:spacing w:val="-1"/>
          <w:sz w:val="26"/>
          <w:szCs w:val="26"/>
        </w:rPr>
        <w:t>ч</w:t>
      </w:r>
      <w:r>
        <w:rPr>
          <w:rFonts w:ascii="Times New Roman" w:hAnsi="Times New Roman"/>
          <w:sz w:val="26"/>
          <w:szCs w:val="26"/>
        </w:rPr>
        <w:t>ес</w:t>
      </w:r>
      <w:r>
        <w:rPr>
          <w:rFonts w:ascii="Times New Roman" w:hAnsi="Times New Roman"/>
          <w:spacing w:val="-1"/>
          <w:sz w:val="26"/>
          <w:szCs w:val="26"/>
        </w:rPr>
        <w:t>к</w:t>
      </w:r>
      <w:r>
        <w:rPr>
          <w:rFonts w:ascii="Times New Roman" w:hAnsi="Times New Roman"/>
          <w:sz w:val="26"/>
          <w:szCs w:val="26"/>
        </w:rPr>
        <w:t>ой</w:t>
      </w:r>
      <w:r>
        <w:rPr>
          <w:rFonts w:ascii="Times New Roman" w:hAnsi="Times New Roman"/>
          <w:spacing w:val="-15"/>
          <w:sz w:val="26"/>
          <w:szCs w:val="26"/>
        </w:rPr>
        <w:t xml:space="preserve"> </w:t>
      </w:r>
      <w:r>
        <w:rPr>
          <w:rFonts w:ascii="Times New Roman" w:hAnsi="Times New Roman"/>
          <w:spacing w:val="-1"/>
          <w:sz w:val="26"/>
          <w:szCs w:val="26"/>
        </w:rPr>
        <w:t>э</w:t>
      </w:r>
      <w:r>
        <w:rPr>
          <w:rFonts w:ascii="Times New Roman" w:hAnsi="Times New Roman"/>
          <w:sz w:val="26"/>
          <w:szCs w:val="26"/>
        </w:rPr>
        <w:t>ф</w:t>
      </w:r>
      <w:r>
        <w:rPr>
          <w:rFonts w:ascii="Times New Roman" w:hAnsi="Times New Roman"/>
          <w:spacing w:val="2"/>
          <w:sz w:val="26"/>
          <w:szCs w:val="26"/>
        </w:rPr>
        <w:t>ф</w:t>
      </w:r>
      <w:r>
        <w:rPr>
          <w:rFonts w:ascii="Times New Roman" w:hAnsi="Times New Roman"/>
          <w:sz w:val="26"/>
          <w:szCs w:val="26"/>
        </w:rPr>
        <w:t>е</w:t>
      </w:r>
      <w:r>
        <w:rPr>
          <w:rFonts w:ascii="Times New Roman" w:hAnsi="Times New Roman"/>
          <w:spacing w:val="1"/>
          <w:sz w:val="26"/>
          <w:szCs w:val="26"/>
        </w:rPr>
        <w:t>к</w:t>
      </w:r>
      <w:r>
        <w:rPr>
          <w:rFonts w:ascii="Times New Roman" w:hAnsi="Times New Roman"/>
          <w:sz w:val="26"/>
          <w:szCs w:val="26"/>
        </w:rPr>
        <w:t>тивнос</w:t>
      </w:r>
      <w:r>
        <w:rPr>
          <w:rFonts w:ascii="Times New Roman" w:hAnsi="Times New Roman"/>
          <w:spacing w:val="2"/>
          <w:sz w:val="26"/>
          <w:szCs w:val="26"/>
        </w:rPr>
        <w:t>т</w:t>
      </w:r>
      <w:r>
        <w:rPr>
          <w:rFonts w:ascii="Times New Roman" w:hAnsi="Times New Roman"/>
          <w:sz w:val="26"/>
          <w:szCs w:val="26"/>
        </w:rPr>
        <w:t>и.</w:t>
      </w:r>
    </w:p>
    <w:p w:rsidR="007B21C5" w:rsidRDefault="00462D17">
      <w:pPr>
        <w:widowControl w:val="0"/>
        <w:spacing w:before="5" w:after="0" w:line="359" w:lineRule="auto"/>
        <w:ind w:left="102" w:right="43" w:firstLine="708"/>
        <w:jc w:val="both"/>
        <w:rPr>
          <w:rFonts w:ascii="Times New Roman" w:hAnsi="Times New Roman"/>
          <w:sz w:val="26"/>
          <w:szCs w:val="26"/>
        </w:rPr>
      </w:pPr>
      <w:r>
        <w:rPr>
          <w:rFonts w:ascii="Times New Roman" w:hAnsi="Times New Roman"/>
          <w:sz w:val="26"/>
          <w:szCs w:val="26"/>
        </w:rPr>
        <w:t>Внеб</w:t>
      </w:r>
      <w:r>
        <w:rPr>
          <w:rFonts w:ascii="Times New Roman" w:hAnsi="Times New Roman"/>
          <w:spacing w:val="1"/>
          <w:sz w:val="26"/>
          <w:szCs w:val="26"/>
        </w:rPr>
        <w:t>ю</w:t>
      </w:r>
      <w:r>
        <w:rPr>
          <w:rFonts w:ascii="Times New Roman" w:hAnsi="Times New Roman"/>
          <w:sz w:val="26"/>
          <w:szCs w:val="26"/>
        </w:rPr>
        <w:t>д</w:t>
      </w:r>
      <w:r>
        <w:rPr>
          <w:rFonts w:ascii="Times New Roman" w:hAnsi="Times New Roman"/>
          <w:spacing w:val="1"/>
          <w:sz w:val="26"/>
          <w:szCs w:val="26"/>
        </w:rPr>
        <w:t>ж</w:t>
      </w:r>
      <w:r>
        <w:rPr>
          <w:rFonts w:ascii="Times New Roman" w:hAnsi="Times New Roman"/>
          <w:sz w:val="26"/>
          <w:szCs w:val="26"/>
        </w:rPr>
        <w:t>етное</w:t>
      </w:r>
      <w:r>
        <w:rPr>
          <w:rFonts w:ascii="Times New Roman" w:hAnsi="Times New Roman"/>
          <w:spacing w:val="31"/>
          <w:sz w:val="26"/>
          <w:szCs w:val="26"/>
        </w:rPr>
        <w:t xml:space="preserve"> </w:t>
      </w:r>
      <w:r>
        <w:rPr>
          <w:rFonts w:ascii="Times New Roman" w:hAnsi="Times New Roman"/>
          <w:sz w:val="26"/>
          <w:szCs w:val="26"/>
        </w:rPr>
        <w:t>фи</w:t>
      </w:r>
      <w:r>
        <w:rPr>
          <w:rFonts w:ascii="Times New Roman" w:hAnsi="Times New Roman"/>
          <w:spacing w:val="1"/>
          <w:sz w:val="26"/>
          <w:szCs w:val="26"/>
        </w:rPr>
        <w:t>н</w:t>
      </w:r>
      <w:r>
        <w:rPr>
          <w:rFonts w:ascii="Times New Roman" w:hAnsi="Times New Roman"/>
          <w:spacing w:val="2"/>
          <w:sz w:val="26"/>
          <w:szCs w:val="26"/>
        </w:rPr>
        <w:t>а</w:t>
      </w:r>
      <w:r>
        <w:rPr>
          <w:rFonts w:ascii="Times New Roman" w:hAnsi="Times New Roman"/>
          <w:sz w:val="26"/>
          <w:szCs w:val="26"/>
        </w:rPr>
        <w:t>нс</w:t>
      </w:r>
      <w:r>
        <w:rPr>
          <w:rFonts w:ascii="Times New Roman" w:hAnsi="Times New Roman"/>
          <w:spacing w:val="1"/>
          <w:sz w:val="26"/>
          <w:szCs w:val="26"/>
        </w:rPr>
        <w:t>и</w:t>
      </w:r>
      <w:r>
        <w:rPr>
          <w:rFonts w:ascii="Times New Roman" w:hAnsi="Times New Roman"/>
          <w:sz w:val="26"/>
          <w:szCs w:val="26"/>
        </w:rPr>
        <w:t>рован</w:t>
      </w:r>
      <w:r>
        <w:rPr>
          <w:rFonts w:ascii="Times New Roman" w:hAnsi="Times New Roman"/>
          <w:spacing w:val="1"/>
          <w:sz w:val="26"/>
          <w:szCs w:val="26"/>
        </w:rPr>
        <w:t>и</w:t>
      </w:r>
      <w:r>
        <w:rPr>
          <w:rFonts w:ascii="Times New Roman" w:hAnsi="Times New Roman"/>
          <w:sz w:val="26"/>
          <w:szCs w:val="26"/>
        </w:rPr>
        <w:t>е</w:t>
      </w:r>
      <w:r>
        <w:rPr>
          <w:rFonts w:ascii="Times New Roman" w:hAnsi="Times New Roman"/>
          <w:spacing w:val="30"/>
          <w:sz w:val="26"/>
          <w:szCs w:val="26"/>
        </w:rPr>
        <w:t xml:space="preserve"> </w:t>
      </w:r>
      <w:r>
        <w:rPr>
          <w:rFonts w:ascii="Times New Roman" w:hAnsi="Times New Roman"/>
          <w:sz w:val="26"/>
          <w:szCs w:val="26"/>
        </w:rPr>
        <w:t>о</w:t>
      </w:r>
      <w:r>
        <w:rPr>
          <w:rFonts w:ascii="Times New Roman" w:hAnsi="Times New Roman"/>
          <w:spacing w:val="5"/>
          <w:sz w:val="26"/>
          <w:szCs w:val="26"/>
        </w:rPr>
        <w:t>с</w:t>
      </w:r>
      <w:r>
        <w:rPr>
          <w:rFonts w:ascii="Times New Roman" w:hAnsi="Times New Roman"/>
          <w:spacing w:val="-5"/>
          <w:sz w:val="26"/>
          <w:szCs w:val="26"/>
        </w:rPr>
        <w:t>у</w:t>
      </w:r>
      <w:r>
        <w:rPr>
          <w:rFonts w:ascii="Times New Roman" w:hAnsi="Times New Roman"/>
          <w:spacing w:val="2"/>
          <w:sz w:val="26"/>
          <w:szCs w:val="26"/>
        </w:rPr>
        <w:t>щ</w:t>
      </w:r>
      <w:r>
        <w:rPr>
          <w:rFonts w:ascii="Times New Roman" w:hAnsi="Times New Roman"/>
          <w:sz w:val="26"/>
          <w:szCs w:val="26"/>
        </w:rPr>
        <w:t>ест</w:t>
      </w:r>
      <w:r>
        <w:rPr>
          <w:rFonts w:ascii="Times New Roman" w:hAnsi="Times New Roman"/>
          <w:spacing w:val="2"/>
          <w:sz w:val="26"/>
          <w:szCs w:val="26"/>
        </w:rPr>
        <w:t>в</w:t>
      </w:r>
      <w:r>
        <w:rPr>
          <w:rFonts w:ascii="Times New Roman" w:hAnsi="Times New Roman"/>
          <w:sz w:val="26"/>
          <w:szCs w:val="26"/>
        </w:rPr>
        <w:t>л</w:t>
      </w:r>
      <w:r>
        <w:rPr>
          <w:rFonts w:ascii="Times New Roman" w:hAnsi="Times New Roman"/>
          <w:spacing w:val="1"/>
          <w:sz w:val="26"/>
          <w:szCs w:val="26"/>
        </w:rPr>
        <w:t>я</w:t>
      </w:r>
      <w:r>
        <w:rPr>
          <w:rFonts w:ascii="Times New Roman" w:hAnsi="Times New Roman"/>
          <w:sz w:val="26"/>
          <w:szCs w:val="26"/>
        </w:rPr>
        <w:t>ется</w:t>
      </w:r>
      <w:r>
        <w:rPr>
          <w:rFonts w:ascii="Times New Roman" w:hAnsi="Times New Roman"/>
          <w:spacing w:val="30"/>
          <w:sz w:val="26"/>
          <w:szCs w:val="26"/>
        </w:rPr>
        <w:t xml:space="preserve"> </w:t>
      </w:r>
      <w:r>
        <w:rPr>
          <w:rFonts w:ascii="Times New Roman" w:hAnsi="Times New Roman"/>
          <w:spacing w:val="1"/>
          <w:sz w:val="26"/>
          <w:szCs w:val="26"/>
        </w:rPr>
        <w:t>з</w:t>
      </w:r>
      <w:r>
        <w:rPr>
          <w:rFonts w:ascii="Times New Roman" w:hAnsi="Times New Roman"/>
          <w:sz w:val="26"/>
          <w:szCs w:val="26"/>
        </w:rPr>
        <w:t>а</w:t>
      </w:r>
      <w:r>
        <w:rPr>
          <w:rFonts w:ascii="Times New Roman" w:hAnsi="Times New Roman"/>
          <w:spacing w:val="46"/>
          <w:sz w:val="26"/>
          <w:szCs w:val="26"/>
        </w:rPr>
        <w:t xml:space="preserve"> </w:t>
      </w:r>
      <w:r>
        <w:rPr>
          <w:rFonts w:ascii="Times New Roman" w:hAnsi="Times New Roman"/>
          <w:sz w:val="26"/>
          <w:szCs w:val="26"/>
        </w:rPr>
        <w:t>счет</w:t>
      </w:r>
      <w:r>
        <w:rPr>
          <w:rFonts w:ascii="Times New Roman" w:hAnsi="Times New Roman"/>
          <w:spacing w:val="44"/>
          <w:sz w:val="26"/>
          <w:szCs w:val="26"/>
        </w:rPr>
        <w:t xml:space="preserve"> </w:t>
      </w:r>
      <w:r>
        <w:rPr>
          <w:rFonts w:ascii="Times New Roman" w:hAnsi="Times New Roman"/>
          <w:sz w:val="26"/>
          <w:szCs w:val="26"/>
        </w:rPr>
        <w:t>собс</w:t>
      </w:r>
      <w:r>
        <w:rPr>
          <w:rFonts w:ascii="Times New Roman" w:hAnsi="Times New Roman"/>
          <w:spacing w:val="2"/>
          <w:sz w:val="26"/>
          <w:szCs w:val="26"/>
        </w:rPr>
        <w:t>т</w:t>
      </w:r>
      <w:r>
        <w:rPr>
          <w:rFonts w:ascii="Times New Roman" w:hAnsi="Times New Roman"/>
          <w:sz w:val="26"/>
          <w:szCs w:val="26"/>
        </w:rPr>
        <w:t>вен</w:t>
      </w:r>
      <w:r>
        <w:rPr>
          <w:rFonts w:ascii="Times New Roman" w:hAnsi="Times New Roman"/>
          <w:spacing w:val="1"/>
          <w:sz w:val="26"/>
          <w:szCs w:val="26"/>
        </w:rPr>
        <w:t>ны</w:t>
      </w:r>
      <w:r>
        <w:rPr>
          <w:rFonts w:ascii="Times New Roman" w:hAnsi="Times New Roman"/>
          <w:sz w:val="26"/>
          <w:szCs w:val="26"/>
        </w:rPr>
        <w:t>х</w:t>
      </w:r>
      <w:r>
        <w:rPr>
          <w:rFonts w:ascii="Times New Roman" w:hAnsi="Times New Roman"/>
          <w:spacing w:val="40"/>
          <w:sz w:val="26"/>
          <w:szCs w:val="26"/>
        </w:rPr>
        <w:t xml:space="preserve"> </w:t>
      </w:r>
      <w:r>
        <w:rPr>
          <w:rFonts w:ascii="Times New Roman" w:hAnsi="Times New Roman"/>
          <w:sz w:val="26"/>
          <w:szCs w:val="26"/>
        </w:rPr>
        <w:t>сред</w:t>
      </w:r>
      <w:r>
        <w:rPr>
          <w:rFonts w:ascii="Times New Roman" w:hAnsi="Times New Roman"/>
          <w:spacing w:val="3"/>
          <w:sz w:val="26"/>
          <w:szCs w:val="26"/>
        </w:rPr>
        <w:t>с</w:t>
      </w:r>
      <w:r>
        <w:rPr>
          <w:rFonts w:ascii="Times New Roman" w:hAnsi="Times New Roman"/>
          <w:spacing w:val="2"/>
          <w:sz w:val="26"/>
          <w:szCs w:val="26"/>
        </w:rPr>
        <w:t>т</w:t>
      </w:r>
      <w:r>
        <w:rPr>
          <w:rFonts w:ascii="Times New Roman" w:hAnsi="Times New Roman"/>
          <w:sz w:val="26"/>
          <w:szCs w:val="26"/>
        </w:rPr>
        <w:t>в теплос</w:t>
      </w:r>
      <w:r>
        <w:rPr>
          <w:rFonts w:ascii="Times New Roman" w:hAnsi="Times New Roman"/>
          <w:spacing w:val="1"/>
          <w:sz w:val="26"/>
          <w:szCs w:val="26"/>
        </w:rPr>
        <w:t>н</w:t>
      </w:r>
      <w:r>
        <w:rPr>
          <w:rFonts w:ascii="Times New Roman" w:hAnsi="Times New Roman"/>
          <w:sz w:val="26"/>
          <w:szCs w:val="26"/>
        </w:rPr>
        <w:t>аб</w:t>
      </w:r>
      <w:r>
        <w:rPr>
          <w:rFonts w:ascii="Times New Roman" w:hAnsi="Times New Roman"/>
          <w:spacing w:val="1"/>
          <w:sz w:val="26"/>
          <w:szCs w:val="26"/>
        </w:rPr>
        <w:t>ж</w:t>
      </w:r>
      <w:r>
        <w:rPr>
          <w:rFonts w:ascii="Times New Roman" w:hAnsi="Times New Roman"/>
          <w:sz w:val="26"/>
          <w:szCs w:val="26"/>
        </w:rPr>
        <w:t>а</w:t>
      </w:r>
      <w:r>
        <w:rPr>
          <w:rFonts w:ascii="Times New Roman" w:hAnsi="Times New Roman"/>
          <w:spacing w:val="1"/>
          <w:sz w:val="26"/>
          <w:szCs w:val="26"/>
        </w:rPr>
        <w:t>ю</w:t>
      </w:r>
      <w:r>
        <w:rPr>
          <w:rFonts w:ascii="Times New Roman" w:hAnsi="Times New Roman"/>
          <w:sz w:val="26"/>
          <w:szCs w:val="26"/>
        </w:rPr>
        <w:t>щих и</w:t>
      </w:r>
      <w:r>
        <w:rPr>
          <w:rFonts w:ascii="Times New Roman" w:hAnsi="Times New Roman"/>
          <w:spacing w:val="15"/>
          <w:sz w:val="26"/>
          <w:szCs w:val="26"/>
        </w:rPr>
        <w:t xml:space="preserve"> </w:t>
      </w:r>
      <w:r>
        <w:rPr>
          <w:rFonts w:ascii="Times New Roman" w:hAnsi="Times New Roman"/>
          <w:sz w:val="26"/>
          <w:szCs w:val="26"/>
        </w:rPr>
        <w:t>теплосет</w:t>
      </w:r>
      <w:r>
        <w:rPr>
          <w:rFonts w:ascii="Times New Roman" w:hAnsi="Times New Roman"/>
          <w:spacing w:val="2"/>
          <w:sz w:val="26"/>
          <w:szCs w:val="26"/>
        </w:rPr>
        <w:t>е</w:t>
      </w:r>
      <w:r>
        <w:rPr>
          <w:rFonts w:ascii="Times New Roman" w:hAnsi="Times New Roman"/>
          <w:sz w:val="26"/>
          <w:szCs w:val="26"/>
        </w:rPr>
        <w:t>в</w:t>
      </w:r>
      <w:r>
        <w:rPr>
          <w:rFonts w:ascii="Times New Roman" w:hAnsi="Times New Roman"/>
          <w:spacing w:val="1"/>
          <w:sz w:val="26"/>
          <w:szCs w:val="26"/>
        </w:rPr>
        <w:t>ы</w:t>
      </w:r>
      <w:r>
        <w:rPr>
          <w:rFonts w:ascii="Times New Roman" w:hAnsi="Times New Roman"/>
          <w:sz w:val="26"/>
          <w:szCs w:val="26"/>
        </w:rPr>
        <w:t>х</w:t>
      </w:r>
      <w:r>
        <w:rPr>
          <w:rFonts w:ascii="Times New Roman" w:hAnsi="Times New Roman"/>
          <w:spacing w:val="1"/>
          <w:sz w:val="26"/>
          <w:szCs w:val="26"/>
        </w:rPr>
        <w:t xml:space="preserve"> </w:t>
      </w:r>
      <w:r>
        <w:rPr>
          <w:rFonts w:ascii="Times New Roman" w:hAnsi="Times New Roman"/>
          <w:sz w:val="26"/>
          <w:szCs w:val="26"/>
        </w:rPr>
        <w:t>п</w:t>
      </w:r>
      <w:r>
        <w:rPr>
          <w:rFonts w:ascii="Times New Roman" w:hAnsi="Times New Roman"/>
          <w:spacing w:val="3"/>
          <w:sz w:val="26"/>
          <w:szCs w:val="26"/>
        </w:rPr>
        <w:t>р</w:t>
      </w:r>
      <w:r>
        <w:rPr>
          <w:rFonts w:ascii="Times New Roman" w:hAnsi="Times New Roman"/>
          <w:sz w:val="26"/>
          <w:szCs w:val="26"/>
        </w:rPr>
        <w:t>едпр</w:t>
      </w:r>
      <w:r>
        <w:rPr>
          <w:rFonts w:ascii="Times New Roman" w:hAnsi="Times New Roman"/>
          <w:spacing w:val="1"/>
          <w:sz w:val="26"/>
          <w:szCs w:val="26"/>
        </w:rPr>
        <w:t>и</w:t>
      </w:r>
      <w:r>
        <w:rPr>
          <w:rFonts w:ascii="Times New Roman" w:hAnsi="Times New Roman"/>
          <w:sz w:val="26"/>
          <w:szCs w:val="26"/>
        </w:rPr>
        <w:t>ят</w:t>
      </w:r>
      <w:r>
        <w:rPr>
          <w:rFonts w:ascii="Times New Roman" w:hAnsi="Times New Roman"/>
          <w:spacing w:val="1"/>
          <w:sz w:val="26"/>
          <w:szCs w:val="26"/>
        </w:rPr>
        <w:t>и</w:t>
      </w:r>
      <w:r>
        <w:rPr>
          <w:rFonts w:ascii="Times New Roman" w:hAnsi="Times New Roman"/>
          <w:sz w:val="26"/>
          <w:szCs w:val="26"/>
        </w:rPr>
        <w:t>й,</w:t>
      </w:r>
      <w:r>
        <w:rPr>
          <w:rFonts w:ascii="Times New Roman" w:hAnsi="Times New Roman"/>
          <w:spacing w:val="2"/>
          <w:sz w:val="26"/>
          <w:szCs w:val="26"/>
        </w:rPr>
        <w:t xml:space="preserve"> </w:t>
      </w:r>
      <w:r>
        <w:rPr>
          <w:rFonts w:ascii="Times New Roman" w:hAnsi="Times New Roman"/>
          <w:sz w:val="26"/>
          <w:szCs w:val="26"/>
        </w:rPr>
        <w:t>сос</w:t>
      </w:r>
      <w:r>
        <w:rPr>
          <w:rFonts w:ascii="Times New Roman" w:hAnsi="Times New Roman"/>
          <w:spacing w:val="2"/>
          <w:sz w:val="26"/>
          <w:szCs w:val="26"/>
        </w:rPr>
        <w:t>т</w:t>
      </w:r>
      <w:r>
        <w:rPr>
          <w:rFonts w:ascii="Times New Roman" w:hAnsi="Times New Roman"/>
          <w:sz w:val="26"/>
          <w:szCs w:val="26"/>
        </w:rPr>
        <w:t>оя</w:t>
      </w:r>
      <w:r>
        <w:rPr>
          <w:rFonts w:ascii="Times New Roman" w:hAnsi="Times New Roman"/>
          <w:spacing w:val="3"/>
          <w:sz w:val="26"/>
          <w:szCs w:val="26"/>
        </w:rPr>
        <w:t>щ</w:t>
      </w:r>
      <w:r>
        <w:rPr>
          <w:rFonts w:ascii="Times New Roman" w:hAnsi="Times New Roman"/>
          <w:sz w:val="26"/>
          <w:szCs w:val="26"/>
        </w:rPr>
        <w:t>их</w:t>
      </w:r>
      <w:r>
        <w:rPr>
          <w:rFonts w:ascii="Times New Roman" w:hAnsi="Times New Roman"/>
          <w:spacing w:val="5"/>
          <w:sz w:val="26"/>
          <w:szCs w:val="26"/>
        </w:rPr>
        <w:t xml:space="preserve"> </w:t>
      </w:r>
      <w:r>
        <w:rPr>
          <w:rFonts w:ascii="Times New Roman" w:hAnsi="Times New Roman"/>
          <w:sz w:val="26"/>
          <w:szCs w:val="26"/>
        </w:rPr>
        <w:t>из</w:t>
      </w:r>
      <w:r>
        <w:rPr>
          <w:rFonts w:ascii="Times New Roman" w:hAnsi="Times New Roman"/>
          <w:spacing w:val="14"/>
          <w:sz w:val="26"/>
          <w:szCs w:val="26"/>
        </w:rPr>
        <w:t xml:space="preserve"> нормативной </w:t>
      </w:r>
      <w:r>
        <w:rPr>
          <w:rFonts w:ascii="Times New Roman" w:hAnsi="Times New Roman"/>
          <w:sz w:val="26"/>
          <w:szCs w:val="26"/>
        </w:rPr>
        <w:t>пр</w:t>
      </w:r>
      <w:r>
        <w:rPr>
          <w:rFonts w:ascii="Times New Roman" w:hAnsi="Times New Roman"/>
          <w:spacing w:val="1"/>
          <w:sz w:val="26"/>
          <w:szCs w:val="26"/>
        </w:rPr>
        <w:t>и</w:t>
      </w:r>
      <w:r>
        <w:rPr>
          <w:rFonts w:ascii="Times New Roman" w:hAnsi="Times New Roman"/>
          <w:sz w:val="26"/>
          <w:szCs w:val="26"/>
        </w:rPr>
        <w:t>б</w:t>
      </w:r>
      <w:r>
        <w:rPr>
          <w:rFonts w:ascii="Times New Roman" w:hAnsi="Times New Roman"/>
          <w:spacing w:val="1"/>
          <w:sz w:val="26"/>
          <w:szCs w:val="26"/>
        </w:rPr>
        <w:t>ы</w:t>
      </w:r>
      <w:r>
        <w:rPr>
          <w:rFonts w:ascii="Times New Roman" w:hAnsi="Times New Roman"/>
          <w:sz w:val="26"/>
          <w:szCs w:val="26"/>
        </w:rPr>
        <w:t>ли</w:t>
      </w:r>
      <w:r>
        <w:rPr>
          <w:rFonts w:ascii="Times New Roman" w:hAnsi="Times New Roman"/>
          <w:spacing w:val="7"/>
          <w:sz w:val="26"/>
          <w:szCs w:val="26"/>
        </w:rPr>
        <w:t xml:space="preserve"> </w:t>
      </w:r>
      <w:r>
        <w:rPr>
          <w:rFonts w:ascii="Times New Roman" w:hAnsi="Times New Roman"/>
          <w:sz w:val="26"/>
          <w:szCs w:val="26"/>
        </w:rPr>
        <w:t>и амор</w:t>
      </w:r>
      <w:r>
        <w:rPr>
          <w:rFonts w:ascii="Times New Roman" w:hAnsi="Times New Roman"/>
          <w:spacing w:val="-1"/>
          <w:sz w:val="26"/>
          <w:szCs w:val="26"/>
        </w:rPr>
        <w:t>т</w:t>
      </w:r>
      <w:r>
        <w:rPr>
          <w:rFonts w:ascii="Times New Roman" w:hAnsi="Times New Roman"/>
          <w:sz w:val="26"/>
          <w:szCs w:val="26"/>
        </w:rPr>
        <w:t>и</w:t>
      </w:r>
      <w:r>
        <w:rPr>
          <w:rFonts w:ascii="Times New Roman" w:hAnsi="Times New Roman"/>
          <w:spacing w:val="1"/>
          <w:sz w:val="26"/>
          <w:szCs w:val="26"/>
        </w:rPr>
        <w:t>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он</w:t>
      </w:r>
      <w:r>
        <w:rPr>
          <w:rFonts w:ascii="Times New Roman" w:hAnsi="Times New Roman"/>
          <w:spacing w:val="1"/>
          <w:sz w:val="26"/>
          <w:szCs w:val="26"/>
        </w:rPr>
        <w:t>ны</w:t>
      </w:r>
      <w:r>
        <w:rPr>
          <w:rFonts w:ascii="Times New Roman" w:hAnsi="Times New Roman"/>
          <w:sz w:val="26"/>
          <w:szCs w:val="26"/>
        </w:rPr>
        <w:t>х</w:t>
      </w:r>
      <w:r>
        <w:rPr>
          <w:rFonts w:ascii="Times New Roman" w:hAnsi="Times New Roman"/>
          <w:spacing w:val="-18"/>
          <w:sz w:val="26"/>
          <w:szCs w:val="26"/>
        </w:rPr>
        <w:t xml:space="preserve"> </w:t>
      </w:r>
      <w:r>
        <w:rPr>
          <w:rFonts w:ascii="Times New Roman" w:hAnsi="Times New Roman"/>
          <w:sz w:val="26"/>
          <w:szCs w:val="26"/>
        </w:rPr>
        <w:t>от</w:t>
      </w:r>
      <w:r>
        <w:rPr>
          <w:rFonts w:ascii="Times New Roman" w:hAnsi="Times New Roman"/>
          <w:spacing w:val="1"/>
          <w:sz w:val="26"/>
          <w:szCs w:val="26"/>
        </w:rPr>
        <w:t>ч</w:t>
      </w:r>
      <w:r>
        <w:rPr>
          <w:rFonts w:ascii="Times New Roman" w:hAnsi="Times New Roman"/>
          <w:sz w:val="26"/>
          <w:szCs w:val="26"/>
        </w:rPr>
        <w:t>ис</w:t>
      </w:r>
      <w:r>
        <w:rPr>
          <w:rFonts w:ascii="Times New Roman" w:hAnsi="Times New Roman"/>
          <w:spacing w:val="1"/>
          <w:sz w:val="26"/>
          <w:szCs w:val="26"/>
        </w:rPr>
        <w:t>л</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й.</w:t>
      </w:r>
    </w:p>
    <w:p w:rsidR="007B21C5" w:rsidRDefault="00462D17">
      <w:pPr>
        <w:widowControl w:val="0"/>
        <w:spacing w:before="6" w:after="0" w:line="360" w:lineRule="auto"/>
        <w:ind w:left="102" w:right="46" w:firstLine="708"/>
        <w:jc w:val="both"/>
        <w:rPr>
          <w:rFonts w:ascii="Times New Roman" w:hAnsi="Times New Roman"/>
          <w:sz w:val="26"/>
          <w:szCs w:val="26"/>
        </w:rPr>
      </w:pPr>
      <w:r>
        <w:rPr>
          <w:rFonts w:ascii="Times New Roman" w:hAnsi="Times New Roman"/>
          <w:sz w:val="26"/>
          <w:szCs w:val="26"/>
        </w:rPr>
        <w:t>В</w:t>
      </w:r>
      <w:r>
        <w:rPr>
          <w:rFonts w:ascii="Times New Roman" w:hAnsi="Times New Roman"/>
          <w:spacing w:val="18"/>
          <w:sz w:val="26"/>
          <w:szCs w:val="26"/>
        </w:rPr>
        <w:t xml:space="preserve"> </w:t>
      </w:r>
      <w:r>
        <w:rPr>
          <w:rFonts w:ascii="Times New Roman" w:hAnsi="Times New Roman"/>
          <w:sz w:val="26"/>
          <w:szCs w:val="26"/>
        </w:rPr>
        <w:t>со</w:t>
      </w:r>
      <w:r>
        <w:rPr>
          <w:rFonts w:ascii="Times New Roman" w:hAnsi="Times New Roman"/>
          <w:spacing w:val="2"/>
          <w:sz w:val="26"/>
          <w:szCs w:val="26"/>
        </w:rPr>
        <w:t>о</w:t>
      </w:r>
      <w:r>
        <w:rPr>
          <w:rFonts w:ascii="Times New Roman" w:hAnsi="Times New Roman"/>
          <w:sz w:val="26"/>
          <w:szCs w:val="26"/>
        </w:rPr>
        <w:t>твет</w:t>
      </w:r>
      <w:r>
        <w:rPr>
          <w:rFonts w:ascii="Times New Roman" w:hAnsi="Times New Roman"/>
          <w:spacing w:val="2"/>
          <w:sz w:val="26"/>
          <w:szCs w:val="26"/>
        </w:rPr>
        <w:t>с</w:t>
      </w:r>
      <w:r>
        <w:rPr>
          <w:rFonts w:ascii="Times New Roman" w:hAnsi="Times New Roman"/>
          <w:sz w:val="26"/>
          <w:szCs w:val="26"/>
        </w:rPr>
        <w:t>твии</w:t>
      </w:r>
      <w:r>
        <w:rPr>
          <w:rFonts w:ascii="Times New Roman" w:hAnsi="Times New Roman"/>
          <w:spacing w:val="5"/>
          <w:sz w:val="26"/>
          <w:szCs w:val="26"/>
        </w:rPr>
        <w:t xml:space="preserve"> </w:t>
      </w:r>
      <w:r>
        <w:rPr>
          <w:rFonts w:ascii="Times New Roman" w:hAnsi="Times New Roman"/>
          <w:sz w:val="26"/>
          <w:szCs w:val="26"/>
        </w:rPr>
        <w:t>с</w:t>
      </w:r>
      <w:r>
        <w:rPr>
          <w:rFonts w:ascii="Times New Roman" w:hAnsi="Times New Roman"/>
          <w:spacing w:val="21"/>
          <w:sz w:val="26"/>
          <w:szCs w:val="26"/>
        </w:rPr>
        <w:t xml:space="preserve"> </w:t>
      </w:r>
      <w:r>
        <w:rPr>
          <w:rFonts w:ascii="Times New Roman" w:hAnsi="Times New Roman"/>
          <w:spacing w:val="2"/>
          <w:sz w:val="26"/>
          <w:szCs w:val="26"/>
        </w:rPr>
        <w:t>д</w:t>
      </w:r>
      <w:r>
        <w:rPr>
          <w:rFonts w:ascii="Times New Roman" w:hAnsi="Times New Roman"/>
          <w:sz w:val="26"/>
          <w:szCs w:val="26"/>
        </w:rPr>
        <w:t>ейст</w:t>
      </w:r>
      <w:r>
        <w:rPr>
          <w:rFonts w:ascii="Times New Roman" w:hAnsi="Times New Roman"/>
          <w:spacing w:val="5"/>
          <w:sz w:val="26"/>
          <w:szCs w:val="26"/>
        </w:rPr>
        <w:t>в</w:t>
      </w:r>
      <w:r>
        <w:rPr>
          <w:rFonts w:ascii="Times New Roman" w:hAnsi="Times New Roman"/>
          <w:spacing w:val="-5"/>
          <w:sz w:val="26"/>
          <w:szCs w:val="26"/>
        </w:rPr>
        <w:t>у</w:t>
      </w:r>
      <w:r>
        <w:rPr>
          <w:rFonts w:ascii="Times New Roman" w:hAnsi="Times New Roman"/>
          <w:sz w:val="26"/>
          <w:szCs w:val="26"/>
        </w:rPr>
        <w:t>ющ</w:t>
      </w:r>
      <w:r>
        <w:rPr>
          <w:rFonts w:ascii="Times New Roman" w:hAnsi="Times New Roman"/>
          <w:spacing w:val="3"/>
          <w:sz w:val="26"/>
          <w:szCs w:val="26"/>
        </w:rPr>
        <w:t>и</w:t>
      </w:r>
      <w:r>
        <w:rPr>
          <w:rFonts w:ascii="Times New Roman" w:hAnsi="Times New Roman"/>
          <w:sz w:val="26"/>
          <w:szCs w:val="26"/>
        </w:rPr>
        <w:t>м</w:t>
      </w:r>
      <w:r>
        <w:rPr>
          <w:rFonts w:ascii="Times New Roman" w:hAnsi="Times New Roman"/>
          <w:spacing w:val="3"/>
          <w:sz w:val="26"/>
          <w:szCs w:val="26"/>
        </w:rPr>
        <w:t xml:space="preserve"> </w:t>
      </w:r>
      <w:r>
        <w:rPr>
          <w:rFonts w:ascii="Times New Roman" w:hAnsi="Times New Roman"/>
          <w:spacing w:val="1"/>
          <w:sz w:val="26"/>
          <w:szCs w:val="26"/>
        </w:rPr>
        <w:t>з</w:t>
      </w:r>
      <w:r>
        <w:rPr>
          <w:rFonts w:ascii="Times New Roman" w:hAnsi="Times New Roman"/>
          <w:spacing w:val="2"/>
          <w:sz w:val="26"/>
          <w:szCs w:val="26"/>
        </w:rPr>
        <w:t>а</w:t>
      </w:r>
      <w:r>
        <w:rPr>
          <w:rFonts w:ascii="Times New Roman" w:hAnsi="Times New Roman"/>
          <w:spacing w:val="-1"/>
          <w:sz w:val="26"/>
          <w:szCs w:val="26"/>
        </w:rPr>
        <w:t>к</w:t>
      </w:r>
      <w:r>
        <w:rPr>
          <w:rFonts w:ascii="Times New Roman" w:hAnsi="Times New Roman"/>
          <w:sz w:val="26"/>
          <w:szCs w:val="26"/>
        </w:rPr>
        <w:t>он</w:t>
      </w:r>
      <w:r>
        <w:rPr>
          <w:rFonts w:ascii="Times New Roman" w:hAnsi="Times New Roman"/>
          <w:spacing w:val="3"/>
          <w:sz w:val="26"/>
          <w:szCs w:val="26"/>
        </w:rPr>
        <w:t>о</w:t>
      </w:r>
      <w:r>
        <w:rPr>
          <w:rFonts w:ascii="Times New Roman" w:hAnsi="Times New Roman"/>
          <w:sz w:val="26"/>
          <w:szCs w:val="26"/>
        </w:rPr>
        <w:t>датель</w:t>
      </w:r>
      <w:r>
        <w:rPr>
          <w:rFonts w:ascii="Times New Roman" w:hAnsi="Times New Roman"/>
          <w:spacing w:val="2"/>
          <w:sz w:val="26"/>
          <w:szCs w:val="26"/>
        </w:rPr>
        <w:t>с</w:t>
      </w:r>
      <w:r>
        <w:rPr>
          <w:rFonts w:ascii="Times New Roman" w:hAnsi="Times New Roman"/>
          <w:sz w:val="26"/>
          <w:szCs w:val="26"/>
        </w:rPr>
        <w:t>твом и</w:t>
      </w:r>
      <w:r>
        <w:rPr>
          <w:rFonts w:ascii="Times New Roman" w:hAnsi="Times New Roman"/>
          <w:spacing w:val="19"/>
          <w:sz w:val="26"/>
          <w:szCs w:val="26"/>
        </w:rPr>
        <w:t xml:space="preserve"> </w:t>
      </w:r>
      <w:r>
        <w:rPr>
          <w:rFonts w:ascii="Times New Roman" w:hAnsi="Times New Roman"/>
          <w:spacing w:val="3"/>
          <w:sz w:val="26"/>
          <w:szCs w:val="26"/>
        </w:rPr>
        <w:t>п</w:t>
      </w:r>
      <w:r>
        <w:rPr>
          <w:rFonts w:ascii="Times New Roman" w:hAnsi="Times New Roman"/>
          <w:sz w:val="26"/>
          <w:szCs w:val="26"/>
        </w:rPr>
        <w:t>о</w:t>
      </w:r>
      <w:r>
        <w:rPr>
          <w:rFonts w:ascii="Times New Roman" w:hAnsi="Times New Roman"/>
          <w:spacing w:val="17"/>
          <w:sz w:val="26"/>
          <w:szCs w:val="26"/>
        </w:rPr>
        <w:t xml:space="preserve"> </w:t>
      </w:r>
      <w:r>
        <w:rPr>
          <w:rFonts w:ascii="Times New Roman" w:hAnsi="Times New Roman"/>
          <w:spacing w:val="2"/>
          <w:sz w:val="26"/>
          <w:szCs w:val="26"/>
        </w:rPr>
        <w:t>с</w:t>
      </w:r>
      <w:r>
        <w:rPr>
          <w:rFonts w:ascii="Times New Roman" w:hAnsi="Times New Roman"/>
          <w:sz w:val="26"/>
          <w:szCs w:val="26"/>
        </w:rPr>
        <w:t>огласован</w:t>
      </w:r>
      <w:r>
        <w:rPr>
          <w:rFonts w:ascii="Times New Roman" w:hAnsi="Times New Roman"/>
          <w:spacing w:val="1"/>
          <w:sz w:val="26"/>
          <w:szCs w:val="26"/>
        </w:rPr>
        <w:t>и</w:t>
      </w:r>
      <w:r>
        <w:rPr>
          <w:rFonts w:ascii="Times New Roman" w:hAnsi="Times New Roman"/>
          <w:sz w:val="26"/>
          <w:szCs w:val="26"/>
        </w:rPr>
        <w:t>ю</w:t>
      </w:r>
      <w:r>
        <w:rPr>
          <w:rFonts w:ascii="Times New Roman" w:hAnsi="Times New Roman"/>
          <w:spacing w:val="8"/>
          <w:sz w:val="26"/>
          <w:szCs w:val="26"/>
        </w:rPr>
        <w:t xml:space="preserve"> </w:t>
      </w:r>
      <w:r>
        <w:rPr>
          <w:rFonts w:ascii="Times New Roman" w:hAnsi="Times New Roman"/>
          <w:sz w:val="26"/>
          <w:szCs w:val="26"/>
        </w:rPr>
        <w:t>с органа</w:t>
      </w:r>
      <w:r>
        <w:rPr>
          <w:rFonts w:ascii="Times New Roman" w:hAnsi="Times New Roman"/>
          <w:spacing w:val="-1"/>
          <w:sz w:val="26"/>
          <w:szCs w:val="26"/>
        </w:rPr>
        <w:t>м</w:t>
      </w:r>
      <w:r>
        <w:rPr>
          <w:rFonts w:ascii="Times New Roman" w:hAnsi="Times New Roman"/>
          <w:sz w:val="26"/>
          <w:szCs w:val="26"/>
        </w:rPr>
        <w:t>и</w:t>
      </w:r>
      <w:r>
        <w:rPr>
          <w:rFonts w:ascii="Times New Roman" w:hAnsi="Times New Roman"/>
          <w:spacing w:val="13"/>
          <w:sz w:val="26"/>
          <w:szCs w:val="26"/>
        </w:rPr>
        <w:t xml:space="preserve"> </w:t>
      </w:r>
      <w:r>
        <w:rPr>
          <w:rFonts w:ascii="Times New Roman" w:hAnsi="Times New Roman"/>
          <w:sz w:val="26"/>
          <w:szCs w:val="26"/>
        </w:rPr>
        <w:t>тарифн</w:t>
      </w:r>
      <w:r>
        <w:rPr>
          <w:rFonts w:ascii="Times New Roman" w:hAnsi="Times New Roman"/>
          <w:spacing w:val="3"/>
          <w:sz w:val="26"/>
          <w:szCs w:val="26"/>
        </w:rPr>
        <w:t>о</w:t>
      </w:r>
      <w:r>
        <w:rPr>
          <w:rFonts w:ascii="Times New Roman" w:hAnsi="Times New Roman"/>
          <w:sz w:val="26"/>
          <w:szCs w:val="26"/>
        </w:rPr>
        <w:t>го</w:t>
      </w:r>
      <w:r>
        <w:rPr>
          <w:rFonts w:ascii="Times New Roman" w:hAnsi="Times New Roman"/>
          <w:spacing w:val="11"/>
          <w:sz w:val="26"/>
          <w:szCs w:val="26"/>
        </w:rPr>
        <w:t xml:space="preserve"> </w:t>
      </w:r>
      <w:r>
        <w:rPr>
          <w:rFonts w:ascii="Times New Roman" w:hAnsi="Times New Roman"/>
          <w:sz w:val="26"/>
          <w:szCs w:val="26"/>
        </w:rPr>
        <w:t>ре</w:t>
      </w:r>
      <w:r>
        <w:rPr>
          <w:rFonts w:ascii="Times New Roman" w:hAnsi="Times New Roman"/>
          <w:spacing w:val="4"/>
          <w:sz w:val="26"/>
          <w:szCs w:val="26"/>
        </w:rPr>
        <w:t>г</w:t>
      </w:r>
      <w:r>
        <w:rPr>
          <w:rFonts w:ascii="Times New Roman" w:hAnsi="Times New Roman"/>
          <w:spacing w:val="-5"/>
          <w:sz w:val="26"/>
          <w:szCs w:val="26"/>
        </w:rPr>
        <w:t>у</w:t>
      </w:r>
      <w:r>
        <w:rPr>
          <w:rFonts w:ascii="Times New Roman" w:hAnsi="Times New Roman"/>
          <w:sz w:val="26"/>
          <w:szCs w:val="26"/>
        </w:rPr>
        <w:t>л</w:t>
      </w:r>
      <w:r>
        <w:rPr>
          <w:rFonts w:ascii="Times New Roman" w:hAnsi="Times New Roman"/>
          <w:spacing w:val="1"/>
          <w:sz w:val="26"/>
          <w:szCs w:val="26"/>
        </w:rPr>
        <w:t>и</w:t>
      </w:r>
      <w:r>
        <w:rPr>
          <w:rFonts w:ascii="Times New Roman" w:hAnsi="Times New Roman"/>
          <w:sz w:val="26"/>
          <w:szCs w:val="26"/>
        </w:rPr>
        <w:t>рован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5"/>
          <w:sz w:val="26"/>
          <w:szCs w:val="26"/>
        </w:rPr>
        <w:t xml:space="preserve"> </w:t>
      </w:r>
      <w:r>
        <w:rPr>
          <w:rFonts w:ascii="Times New Roman" w:hAnsi="Times New Roman"/>
          <w:sz w:val="26"/>
          <w:szCs w:val="26"/>
        </w:rPr>
        <w:t>в</w:t>
      </w:r>
      <w:r>
        <w:rPr>
          <w:rFonts w:ascii="Times New Roman" w:hAnsi="Times New Roman"/>
          <w:spacing w:val="20"/>
          <w:sz w:val="26"/>
          <w:szCs w:val="26"/>
        </w:rPr>
        <w:t xml:space="preserve"> </w:t>
      </w:r>
      <w:r>
        <w:rPr>
          <w:rFonts w:ascii="Times New Roman" w:hAnsi="Times New Roman"/>
          <w:spacing w:val="2"/>
          <w:sz w:val="26"/>
          <w:szCs w:val="26"/>
        </w:rPr>
        <w:t>т</w:t>
      </w:r>
      <w:r>
        <w:rPr>
          <w:rFonts w:ascii="Times New Roman" w:hAnsi="Times New Roman"/>
          <w:sz w:val="26"/>
          <w:szCs w:val="26"/>
        </w:rPr>
        <w:t>арифы</w:t>
      </w:r>
      <w:r>
        <w:rPr>
          <w:rFonts w:ascii="Times New Roman" w:hAnsi="Times New Roman"/>
          <w:spacing w:val="14"/>
          <w:sz w:val="26"/>
          <w:szCs w:val="26"/>
        </w:rPr>
        <w:t xml:space="preserve"> </w:t>
      </w:r>
      <w:r>
        <w:rPr>
          <w:rFonts w:ascii="Times New Roman" w:hAnsi="Times New Roman"/>
          <w:sz w:val="26"/>
          <w:szCs w:val="26"/>
        </w:rPr>
        <w:t>теплос</w:t>
      </w:r>
      <w:r>
        <w:rPr>
          <w:rFonts w:ascii="Times New Roman" w:hAnsi="Times New Roman"/>
          <w:spacing w:val="1"/>
          <w:sz w:val="26"/>
          <w:szCs w:val="26"/>
        </w:rPr>
        <w:t>н</w:t>
      </w:r>
      <w:r>
        <w:rPr>
          <w:rFonts w:ascii="Times New Roman" w:hAnsi="Times New Roman"/>
          <w:sz w:val="26"/>
          <w:szCs w:val="26"/>
        </w:rPr>
        <w:t>аб</w:t>
      </w:r>
      <w:r>
        <w:rPr>
          <w:rFonts w:ascii="Times New Roman" w:hAnsi="Times New Roman"/>
          <w:spacing w:val="1"/>
          <w:sz w:val="26"/>
          <w:szCs w:val="26"/>
        </w:rPr>
        <w:t>ж</w:t>
      </w:r>
      <w:r>
        <w:rPr>
          <w:rFonts w:ascii="Times New Roman" w:hAnsi="Times New Roman"/>
          <w:spacing w:val="2"/>
          <w:sz w:val="26"/>
          <w:szCs w:val="26"/>
        </w:rPr>
        <w:t>а</w:t>
      </w:r>
      <w:r>
        <w:rPr>
          <w:rFonts w:ascii="Times New Roman" w:hAnsi="Times New Roman"/>
          <w:sz w:val="26"/>
          <w:szCs w:val="26"/>
        </w:rPr>
        <w:t>ющ</w:t>
      </w:r>
      <w:r>
        <w:rPr>
          <w:rFonts w:ascii="Times New Roman" w:hAnsi="Times New Roman"/>
          <w:spacing w:val="1"/>
          <w:sz w:val="26"/>
          <w:szCs w:val="26"/>
        </w:rPr>
        <w:t>и</w:t>
      </w:r>
      <w:r>
        <w:rPr>
          <w:rFonts w:ascii="Times New Roman" w:hAnsi="Times New Roman"/>
          <w:sz w:val="26"/>
          <w:szCs w:val="26"/>
        </w:rPr>
        <w:t>х и</w:t>
      </w:r>
      <w:r>
        <w:rPr>
          <w:rFonts w:ascii="Times New Roman" w:hAnsi="Times New Roman"/>
          <w:spacing w:val="20"/>
          <w:sz w:val="26"/>
          <w:szCs w:val="26"/>
        </w:rPr>
        <w:t xml:space="preserve"> </w:t>
      </w:r>
      <w:r>
        <w:rPr>
          <w:rFonts w:ascii="Times New Roman" w:hAnsi="Times New Roman"/>
          <w:sz w:val="26"/>
          <w:szCs w:val="26"/>
        </w:rPr>
        <w:lastRenderedPageBreak/>
        <w:t>теплосете</w:t>
      </w:r>
      <w:r>
        <w:rPr>
          <w:rFonts w:ascii="Times New Roman" w:hAnsi="Times New Roman"/>
          <w:spacing w:val="3"/>
          <w:sz w:val="26"/>
          <w:szCs w:val="26"/>
        </w:rPr>
        <w:t>в</w:t>
      </w:r>
      <w:r>
        <w:rPr>
          <w:rFonts w:ascii="Times New Roman" w:hAnsi="Times New Roman"/>
          <w:spacing w:val="1"/>
          <w:sz w:val="26"/>
          <w:szCs w:val="26"/>
        </w:rPr>
        <w:t>ы</w:t>
      </w:r>
      <w:r>
        <w:rPr>
          <w:rFonts w:ascii="Times New Roman" w:hAnsi="Times New Roman"/>
          <w:sz w:val="26"/>
          <w:szCs w:val="26"/>
        </w:rPr>
        <w:t>х органи</w:t>
      </w:r>
      <w:r>
        <w:rPr>
          <w:rFonts w:ascii="Times New Roman" w:hAnsi="Times New Roman"/>
          <w:spacing w:val="1"/>
          <w:sz w:val="26"/>
          <w:szCs w:val="26"/>
        </w:rPr>
        <w:t>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й</w:t>
      </w:r>
      <w:r>
        <w:rPr>
          <w:rFonts w:ascii="Times New Roman" w:hAnsi="Times New Roman"/>
          <w:spacing w:val="5"/>
          <w:sz w:val="26"/>
          <w:szCs w:val="26"/>
        </w:rPr>
        <w:t xml:space="preserve"> </w:t>
      </w:r>
      <w:r>
        <w:rPr>
          <w:rFonts w:ascii="Times New Roman" w:hAnsi="Times New Roman"/>
          <w:spacing w:val="-1"/>
          <w:sz w:val="26"/>
          <w:szCs w:val="26"/>
        </w:rPr>
        <w:t>м</w:t>
      </w:r>
      <w:r>
        <w:rPr>
          <w:rFonts w:ascii="Times New Roman" w:hAnsi="Times New Roman"/>
          <w:sz w:val="26"/>
          <w:szCs w:val="26"/>
        </w:rPr>
        <w:t>о</w:t>
      </w:r>
      <w:r>
        <w:rPr>
          <w:rFonts w:ascii="Times New Roman" w:hAnsi="Times New Roman"/>
          <w:spacing w:val="1"/>
          <w:sz w:val="26"/>
          <w:szCs w:val="26"/>
        </w:rPr>
        <w:t>ж</w:t>
      </w:r>
      <w:r>
        <w:rPr>
          <w:rFonts w:ascii="Times New Roman" w:hAnsi="Times New Roman"/>
          <w:sz w:val="26"/>
          <w:szCs w:val="26"/>
        </w:rPr>
        <w:t>ет</w:t>
      </w:r>
      <w:r>
        <w:rPr>
          <w:rFonts w:ascii="Times New Roman" w:hAnsi="Times New Roman"/>
          <w:spacing w:val="13"/>
          <w:sz w:val="26"/>
          <w:szCs w:val="26"/>
        </w:rPr>
        <w:t xml:space="preserve"> </w:t>
      </w:r>
      <w:r>
        <w:rPr>
          <w:rFonts w:ascii="Times New Roman" w:hAnsi="Times New Roman"/>
          <w:sz w:val="26"/>
          <w:szCs w:val="26"/>
        </w:rPr>
        <w:t>в</w:t>
      </w:r>
      <w:r>
        <w:rPr>
          <w:rFonts w:ascii="Times New Roman" w:hAnsi="Times New Roman"/>
          <w:spacing w:val="-1"/>
          <w:sz w:val="26"/>
          <w:szCs w:val="26"/>
        </w:rPr>
        <w:t>к</w:t>
      </w:r>
      <w:r>
        <w:rPr>
          <w:rFonts w:ascii="Times New Roman" w:hAnsi="Times New Roman"/>
          <w:sz w:val="26"/>
          <w:szCs w:val="26"/>
        </w:rPr>
        <w:t>л</w:t>
      </w:r>
      <w:r>
        <w:rPr>
          <w:rFonts w:ascii="Times New Roman" w:hAnsi="Times New Roman"/>
          <w:spacing w:val="1"/>
          <w:sz w:val="26"/>
          <w:szCs w:val="26"/>
        </w:rPr>
        <w:t>ю</w:t>
      </w:r>
      <w:r>
        <w:rPr>
          <w:rFonts w:ascii="Times New Roman" w:hAnsi="Times New Roman"/>
          <w:spacing w:val="-1"/>
          <w:sz w:val="26"/>
          <w:szCs w:val="26"/>
        </w:rPr>
        <w:t>ч</w:t>
      </w:r>
      <w:r>
        <w:rPr>
          <w:rFonts w:ascii="Times New Roman" w:hAnsi="Times New Roman"/>
          <w:spacing w:val="2"/>
          <w:sz w:val="26"/>
          <w:szCs w:val="26"/>
        </w:rPr>
        <w:t>а</w:t>
      </w:r>
      <w:r>
        <w:rPr>
          <w:rFonts w:ascii="Times New Roman" w:hAnsi="Times New Roman"/>
          <w:sz w:val="26"/>
          <w:szCs w:val="26"/>
        </w:rPr>
        <w:t>т</w:t>
      </w:r>
      <w:r>
        <w:rPr>
          <w:rFonts w:ascii="Times New Roman" w:hAnsi="Times New Roman"/>
          <w:spacing w:val="-1"/>
          <w:sz w:val="26"/>
          <w:szCs w:val="26"/>
        </w:rPr>
        <w:t>ь</w:t>
      </w:r>
      <w:r>
        <w:rPr>
          <w:rFonts w:ascii="Times New Roman" w:hAnsi="Times New Roman"/>
          <w:sz w:val="26"/>
          <w:szCs w:val="26"/>
        </w:rPr>
        <w:t>ся</w:t>
      </w:r>
      <w:r>
        <w:rPr>
          <w:rFonts w:ascii="Times New Roman" w:hAnsi="Times New Roman"/>
          <w:spacing w:val="5"/>
          <w:sz w:val="26"/>
          <w:szCs w:val="26"/>
        </w:rPr>
        <w:t xml:space="preserve"> </w:t>
      </w:r>
      <w:r>
        <w:rPr>
          <w:rFonts w:ascii="Times New Roman" w:hAnsi="Times New Roman"/>
          <w:sz w:val="26"/>
          <w:szCs w:val="26"/>
        </w:rPr>
        <w:t>и</w:t>
      </w:r>
      <w:r>
        <w:rPr>
          <w:rFonts w:ascii="Times New Roman" w:hAnsi="Times New Roman"/>
          <w:spacing w:val="1"/>
          <w:sz w:val="26"/>
          <w:szCs w:val="26"/>
        </w:rPr>
        <w:t>н</w:t>
      </w:r>
      <w:r>
        <w:rPr>
          <w:rFonts w:ascii="Times New Roman" w:hAnsi="Times New Roman"/>
          <w:sz w:val="26"/>
          <w:szCs w:val="26"/>
        </w:rPr>
        <w:t>вест</w:t>
      </w:r>
      <w:r>
        <w:rPr>
          <w:rFonts w:ascii="Times New Roman" w:hAnsi="Times New Roman"/>
          <w:spacing w:val="3"/>
          <w:sz w:val="26"/>
          <w:szCs w:val="26"/>
        </w:rPr>
        <w:t>и</w:t>
      </w:r>
      <w:r>
        <w:rPr>
          <w:rFonts w:ascii="Times New Roman" w:hAnsi="Times New Roman"/>
          <w:sz w:val="26"/>
          <w:szCs w:val="26"/>
        </w:rPr>
        <w:t>ц</w:t>
      </w:r>
      <w:r>
        <w:rPr>
          <w:rFonts w:ascii="Times New Roman" w:hAnsi="Times New Roman"/>
          <w:spacing w:val="1"/>
          <w:sz w:val="26"/>
          <w:szCs w:val="26"/>
        </w:rPr>
        <w:t>и</w:t>
      </w:r>
      <w:r>
        <w:rPr>
          <w:rFonts w:ascii="Times New Roman" w:hAnsi="Times New Roman"/>
          <w:sz w:val="26"/>
          <w:szCs w:val="26"/>
        </w:rPr>
        <w:t>он</w:t>
      </w:r>
      <w:r>
        <w:rPr>
          <w:rFonts w:ascii="Times New Roman" w:hAnsi="Times New Roman"/>
          <w:spacing w:val="1"/>
          <w:sz w:val="26"/>
          <w:szCs w:val="26"/>
        </w:rPr>
        <w:t>н</w:t>
      </w:r>
      <w:r>
        <w:rPr>
          <w:rFonts w:ascii="Times New Roman" w:hAnsi="Times New Roman"/>
          <w:sz w:val="26"/>
          <w:szCs w:val="26"/>
        </w:rPr>
        <w:t>ая составл</w:t>
      </w:r>
      <w:r>
        <w:rPr>
          <w:rFonts w:ascii="Times New Roman" w:hAnsi="Times New Roman"/>
          <w:spacing w:val="1"/>
          <w:sz w:val="26"/>
          <w:szCs w:val="26"/>
        </w:rPr>
        <w:t>я</w:t>
      </w:r>
      <w:r>
        <w:rPr>
          <w:rFonts w:ascii="Times New Roman" w:hAnsi="Times New Roman"/>
          <w:sz w:val="26"/>
          <w:szCs w:val="26"/>
        </w:rPr>
        <w:t>ю</w:t>
      </w:r>
      <w:r>
        <w:rPr>
          <w:rFonts w:ascii="Times New Roman" w:hAnsi="Times New Roman"/>
          <w:spacing w:val="3"/>
          <w:sz w:val="26"/>
          <w:szCs w:val="26"/>
        </w:rPr>
        <w:t>щ</w:t>
      </w:r>
      <w:r>
        <w:rPr>
          <w:rFonts w:ascii="Times New Roman" w:hAnsi="Times New Roman"/>
          <w:sz w:val="26"/>
          <w:szCs w:val="26"/>
        </w:rPr>
        <w:t>а</w:t>
      </w:r>
      <w:r>
        <w:rPr>
          <w:rFonts w:ascii="Times New Roman" w:hAnsi="Times New Roman"/>
          <w:spacing w:val="1"/>
          <w:sz w:val="26"/>
          <w:szCs w:val="26"/>
        </w:rPr>
        <w:t>я</w:t>
      </w:r>
      <w:r>
        <w:rPr>
          <w:rFonts w:ascii="Times New Roman" w:hAnsi="Times New Roman"/>
          <w:sz w:val="26"/>
          <w:szCs w:val="26"/>
        </w:rPr>
        <w:t>, необход</w:t>
      </w:r>
      <w:r>
        <w:rPr>
          <w:rFonts w:ascii="Times New Roman" w:hAnsi="Times New Roman"/>
          <w:spacing w:val="1"/>
          <w:sz w:val="26"/>
          <w:szCs w:val="26"/>
        </w:rPr>
        <w:t>и</w:t>
      </w:r>
      <w:r>
        <w:rPr>
          <w:rFonts w:ascii="Times New Roman" w:hAnsi="Times New Roman"/>
          <w:spacing w:val="-1"/>
          <w:sz w:val="26"/>
          <w:szCs w:val="26"/>
        </w:rPr>
        <w:t>м</w:t>
      </w:r>
      <w:r>
        <w:rPr>
          <w:rFonts w:ascii="Times New Roman" w:hAnsi="Times New Roman"/>
          <w:sz w:val="26"/>
          <w:szCs w:val="26"/>
        </w:rPr>
        <w:t>ая</w:t>
      </w:r>
      <w:r>
        <w:rPr>
          <w:rFonts w:ascii="Times New Roman" w:hAnsi="Times New Roman"/>
          <w:spacing w:val="4"/>
          <w:sz w:val="26"/>
          <w:szCs w:val="26"/>
        </w:rPr>
        <w:t xml:space="preserve"> </w:t>
      </w:r>
      <w:r>
        <w:rPr>
          <w:rFonts w:ascii="Times New Roman" w:hAnsi="Times New Roman"/>
          <w:sz w:val="26"/>
          <w:szCs w:val="26"/>
        </w:rPr>
        <w:t>для реал</w:t>
      </w:r>
      <w:r>
        <w:rPr>
          <w:rFonts w:ascii="Times New Roman" w:hAnsi="Times New Roman"/>
          <w:spacing w:val="1"/>
          <w:sz w:val="26"/>
          <w:szCs w:val="26"/>
        </w:rPr>
        <w:t>из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и</w:t>
      </w:r>
      <w:r>
        <w:rPr>
          <w:rFonts w:ascii="Times New Roman" w:hAnsi="Times New Roman"/>
          <w:spacing w:val="-11"/>
          <w:sz w:val="26"/>
          <w:szCs w:val="26"/>
        </w:rPr>
        <w:t xml:space="preserve"> </w:t>
      </w:r>
      <w:r>
        <w:rPr>
          <w:rFonts w:ascii="Times New Roman" w:hAnsi="Times New Roman"/>
          <w:spacing w:val="-5"/>
          <w:sz w:val="26"/>
          <w:szCs w:val="26"/>
        </w:rPr>
        <w:t>у</w:t>
      </w:r>
      <w:r>
        <w:rPr>
          <w:rFonts w:ascii="Times New Roman" w:hAnsi="Times New Roman"/>
          <w:spacing w:val="1"/>
          <w:sz w:val="26"/>
          <w:szCs w:val="26"/>
        </w:rPr>
        <w:t>к</w:t>
      </w:r>
      <w:r>
        <w:rPr>
          <w:rFonts w:ascii="Times New Roman" w:hAnsi="Times New Roman"/>
          <w:sz w:val="26"/>
          <w:szCs w:val="26"/>
        </w:rPr>
        <w:t>а</w:t>
      </w:r>
      <w:r>
        <w:rPr>
          <w:rFonts w:ascii="Times New Roman" w:hAnsi="Times New Roman"/>
          <w:spacing w:val="1"/>
          <w:sz w:val="26"/>
          <w:szCs w:val="26"/>
        </w:rPr>
        <w:t>з</w:t>
      </w:r>
      <w:r>
        <w:rPr>
          <w:rFonts w:ascii="Times New Roman" w:hAnsi="Times New Roman"/>
          <w:sz w:val="26"/>
          <w:szCs w:val="26"/>
        </w:rPr>
        <w:t>ан</w:t>
      </w:r>
      <w:r>
        <w:rPr>
          <w:rFonts w:ascii="Times New Roman" w:hAnsi="Times New Roman"/>
          <w:spacing w:val="1"/>
          <w:sz w:val="26"/>
          <w:szCs w:val="26"/>
        </w:rPr>
        <w:t>н</w:t>
      </w:r>
      <w:r>
        <w:rPr>
          <w:rFonts w:ascii="Times New Roman" w:hAnsi="Times New Roman"/>
          <w:spacing w:val="3"/>
          <w:sz w:val="26"/>
          <w:szCs w:val="26"/>
        </w:rPr>
        <w:t>ы</w:t>
      </w:r>
      <w:r>
        <w:rPr>
          <w:rFonts w:ascii="Times New Roman" w:hAnsi="Times New Roman"/>
          <w:sz w:val="26"/>
          <w:szCs w:val="26"/>
        </w:rPr>
        <w:t>х</w:t>
      </w:r>
      <w:r>
        <w:rPr>
          <w:rFonts w:ascii="Times New Roman" w:hAnsi="Times New Roman"/>
          <w:spacing w:val="-12"/>
          <w:sz w:val="26"/>
          <w:szCs w:val="26"/>
        </w:rPr>
        <w:t xml:space="preserve"> </w:t>
      </w:r>
      <w:r>
        <w:rPr>
          <w:rFonts w:ascii="Times New Roman" w:hAnsi="Times New Roman"/>
          <w:sz w:val="26"/>
          <w:szCs w:val="26"/>
        </w:rPr>
        <w:t>в</w:t>
      </w:r>
      <w:r>
        <w:rPr>
          <w:rFonts w:ascii="Times New Roman" w:hAnsi="Times New Roman"/>
          <w:spacing w:val="1"/>
          <w:sz w:val="26"/>
          <w:szCs w:val="26"/>
        </w:rPr>
        <w:t>ы</w:t>
      </w:r>
      <w:r>
        <w:rPr>
          <w:rFonts w:ascii="Times New Roman" w:hAnsi="Times New Roman"/>
          <w:sz w:val="26"/>
          <w:szCs w:val="26"/>
        </w:rPr>
        <w:t>ше</w:t>
      </w:r>
      <w:r>
        <w:rPr>
          <w:rFonts w:ascii="Times New Roman" w:hAnsi="Times New Roman"/>
          <w:spacing w:val="-6"/>
          <w:sz w:val="26"/>
          <w:szCs w:val="26"/>
        </w:rPr>
        <w:t xml:space="preserve"> </w:t>
      </w:r>
      <w:r>
        <w:rPr>
          <w:rFonts w:ascii="Times New Roman" w:hAnsi="Times New Roman"/>
          <w:spacing w:val="-1"/>
          <w:sz w:val="26"/>
          <w:szCs w:val="26"/>
        </w:rPr>
        <w:t>м</w:t>
      </w:r>
      <w:r>
        <w:rPr>
          <w:rFonts w:ascii="Times New Roman" w:hAnsi="Times New Roman"/>
          <w:spacing w:val="2"/>
          <w:sz w:val="26"/>
          <w:szCs w:val="26"/>
        </w:rPr>
        <w:t>е</w:t>
      </w:r>
      <w:r>
        <w:rPr>
          <w:rFonts w:ascii="Times New Roman" w:hAnsi="Times New Roman"/>
          <w:sz w:val="26"/>
          <w:szCs w:val="26"/>
        </w:rPr>
        <w:t>ропр</w:t>
      </w:r>
      <w:r>
        <w:rPr>
          <w:rFonts w:ascii="Times New Roman" w:hAnsi="Times New Roman"/>
          <w:spacing w:val="1"/>
          <w:sz w:val="26"/>
          <w:szCs w:val="26"/>
        </w:rPr>
        <w:t>и</w:t>
      </w:r>
      <w:r>
        <w:rPr>
          <w:rFonts w:ascii="Times New Roman" w:hAnsi="Times New Roman"/>
          <w:sz w:val="26"/>
          <w:szCs w:val="26"/>
        </w:rPr>
        <w:t>ят</w:t>
      </w:r>
      <w:r>
        <w:rPr>
          <w:rFonts w:ascii="Times New Roman" w:hAnsi="Times New Roman"/>
          <w:spacing w:val="1"/>
          <w:sz w:val="26"/>
          <w:szCs w:val="26"/>
        </w:rPr>
        <w:t>и</w:t>
      </w:r>
      <w:r>
        <w:rPr>
          <w:rFonts w:ascii="Times New Roman" w:hAnsi="Times New Roman"/>
          <w:sz w:val="26"/>
          <w:szCs w:val="26"/>
        </w:rPr>
        <w:t>й.</w:t>
      </w:r>
    </w:p>
    <w:p w:rsidR="007B21C5" w:rsidRDefault="007B21C5">
      <w:pPr>
        <w:widowControl w:val="0"/>
        <w:spacing w:before="12" w:after="0" w:line="240" w:lineRule="exact"/>
        <w:rPr>
          <w:rFonts w:ascii="Times New Roman" w:hAnsi="Times New Roman"/>
          <w:sz w:val="24"/>
          <w:szCs w:val="24"/>
        </w:rPr>
      </w:pPr>
    </w:p>
    <w:p w:rsidR="007B21C5" w:rsidRDefault="00462D17">
      <w:pPr>
        <w:widowControl w:val="0"/>
        <w:spacing w:after="0" w:line="360" w:lineRule="auto"/>
        <w:ind w:left="102" w:right="46" w:firstLine="708"/>
        <w:jc w:val="both"/>
        <w:rPr>
          <w:rFonts w:ascii="Times New Roman" w:hAnsi="Times New Roman"/>
          <w:b/>
          <w:iCs/>
          <w:spacing w:val="2"/>
          <w:sz w:val="26"/>
          <w:szCs w:val="26"/>
        </w:rPr>
      </w:pPr>
      <w:r>
        <w:rPr>
          <w:rFonts w:ascii="Times New Roman" w:hAnsi="Times New Roman"/>
          <w:b/>
          <w:iCs/>
          <w:sz w:val="26"/>
          <w:szCs w:val="26"/>
        </w:rPr>
        <w:t>Нормативная приб</w:t>
      </w:r>
      <w:r>
        <w:rPr>
          <w:rFonts w:ascii="Times New Roman" w:hAnsi="Times New Roman"/>
          <w:b/>
          <w:iCs/>
          <w:spacing w:val="1"/>
          <w:sz w:val="26"/>
          <w:szCs w:val="26"/>
        </w:rPr>
        <w:t>ы</w:t>
      </w:r>
      <w:r>
        <w:rPr>
          <w:rFonts w:ascii="Times New Roman" w:hAnsi="Times New Roman"/>
          <w:b/>
          <w:iCs/>
          <w:sz w:val="26"/>
          <w:szCs w:val="26"/>
        </w:rPr>
        <w:t>ль.</w:t>
      </w:r>
      <w:r>
        <w:rPr>
          <w:rFonts w:ascii="Times New Roman" w:hAnsi="Times New Roman"/>
          <w:b/>
          <w:iCs/>
          <w:spacing w:val="2"/>
          <w:sz w:val="26"/>
          <w:szCs w:val="26"/>
        </w:rPr>
        <w:t xml:space="preserve"> </w:t>
      </w:r>
    </w:p>
    <w:p w:rsidR="007B21C5" w:rsidRDefault="00462D17">
      <w:pPr>
        <w:widowControl w:val="0"/>
        <w:spacing w:after="0" w:line="360" w:lineRule="auto"/>
        <w:ind w:left="102" w:right="46" w:firstLine="708"/>
        <w:jc w:val="both"/>
        <w:rPr>
          <w:rFonts w:ascii="Times New Roman" w:hAnsi="Times New Roman"/>
          <w:sz w:val="26"/>
          <w:szCs w:val="26"/>
        </w:rPr>
      </w:pPr>
      <w:r>
        <w:rPr>
          <w:rFonts w:ascii="Times New Roman" w:hAnsi="Times New Roman"/>
          <w:sz w:val="26"/>
          <w:szCs w:val="26"/>
        </w:rPr>
        <w:t>Нормативная</w:t>
      </w:r>
      <w:r>
        <w:rPr>
          <w:rFonts w:ascii="Times New Roman" w:hAnsi="Times New Roman"/>
          <w:spacing w:val="3"/>
          <w:sz w:val="26"/>
          <w:szCs w:val="26"/>
        </w:rPr>
        <w:t xml:space="preserve"> п</w:t>
      </w:r>
      <w:r>
        <w:rPr>
          <w:rFonts w:ascii="Times New Roman" w:hAnsi="Times New Roman"/>
          <w:spacing w:val="2"/>
          <w:sz w:val="26"/>
          <w:szCs w:val="26"/>
        </w:rPr>
        <w:t>р</w:t>
      </w:r>
      <w:r>
        <w:rPr>
          <w:rFonts w:ascii="Times New Roman" w:hAnsi="Times New Roman"/>
          <w:sz w:val="26"/>
          <w:szCs w:val="26"/>
        </w:rPr>
        <w:t>иб</w:t>
      </w:r>
      <w:r>
        <w:rPr>
          <w:rFonts w:ascii="Times New Roman" w:hAnsi="Times New Roman"/>
          <w:spacing w:val="1"/>
          <w:sz w:val="26"/>
          <w:szCs w:val="26"/>
        </w:rPr>
        <w:t>ы</w:t>
      </w:r>
      <w:r>
        <w:rPr>
          <w:rFonts w:ascii="Times New Roman" w:hAnsi="Times New Roman"/>
          <w:sz w:val="26"/>
          <w:szCs w:val="26"/>
        </w:rPr>
        <w:t>ль пред</w:t>
      </w:r>
      <w:r>
        <w:rPr>
          <w:rFonts w:ascii="Times New Roman" w:hAnsi="Times New Roman"/>
          <w:spacing w:val="1"/>
          <w:sz w:val="26"/>
          <w:szCs w:val="26"/>
        </w:rPr>
        <w:t>п</w:t>
      </w:r>
      <w:r>
        <w:rPr>
          <w:rFonts w:ascii="Times New Roman" w:hAnsi="Times New Roman"/>
          <w:sz w:val="26"/>
          <w:szCs w:val="26"/>
        </w:rPr>
        <w:t>ри</w:t>
      </w:r>
      <w:r>
        <w:rPr>
          <w:rFonts w:ascii="Times New Roman" w:hAnsi="Times New Roman"/>
          <w:spacing w:val="1"/>
          <w:sz w:val="26"/>
          <w:szCs w:val="26"/>
        </w:rPr>
        <w:t>я</w:t>
      </w:r>
      <w:r>
        <w:rPr>
          <w:rFonts w:ascii="Times New Roman" w:hAnsi="Times New Roman"/>
          <w:sz w:val="26"/>
          <w:szCs w:val="26"/>
        </w:rPr>
        <w:t>тия</w:t>
      </w:r>
      <w:r>
        <w:rPr>
          <w:rFonts w:ascii="Times New Roman" w:hAnsi="Times New Roman"/>
          <w:spacing w:val="3"/>
          <w:sz w:val="26"/>
          <w:szCs w:val="26"/>
        </w:rPr>
        <w:t xml:space="preserve"> </w:t>
      </w:r>
      <w:r>
        <w:rPr>
          <w:rFonts w:ascii="Times New Roman" w:hAnsi="Times New Roman"/>
          <w:sz w:val="26"/>
          <w:szCs w:val="26"/>
        </w:rPr>
        <w:t>–</w:t>
      </w:r>
      <w:r>
        <w:rPr>
          <w:rFonts w:ascii="Times New Roman" w:hAnsi="Times New Roman"/>
          <w:spacing w:val="9"/>
          <w:sz w:val="26"/>
          <w:szCs w:val="26"/>
        </w:rPr>
        <w:t xml:space="preserve"> </w:t>
      </w:r>
      <w:r>
        <w:rPr>
          <w:rFonts w:ascii="Times New Roman" w:hAnsi="Times New Roman"/>
          <w:sz w:val="26"/>
          <w:szCs w:val="26"/>
        </w:rPr>
        <w:t>один</w:t>
      </w:r>
      <w:r>
        <w:rPr>
          <w:rFonts w:ascii="Times New Roman" w:hAnsi="Times New Roman"/>
          <w:spacing w:val="5"/>
          <w:sz w:val="26"/>
          <w:szCs w:val="26"/>
        </w:rPr>
        <w:t xml:space="preserve"> </w:t>
      </w:r>
      <w:r>
        <w:rPr>
          <w:rFonts w:ascii="Times New Roman" w:hAnsi="Times New Roman"/>
          <w:sz w:val="26"/>
          <w:szCs w:val="26"/>
        </w:rPr>
        <w:t>из</w:t>
      </w:r>
      <w:r>
        <w:rPr>
          <w:rFonts w:ascii="Times New Roman" w:hAnsi="Times New Roman"/>
          <w:spacing w:val="9"/>
          <w:sz w:val="26"/>
          <w:szCs w:val="26"/>
        </w:rPr>
        <w:t xml:space="preserve"> </w:t>
      </w:r>
      <w:r>
        <w:rPr>
          <w:rFonts w:ascii="Times New Roman" w:hAnsi="Times New Roman"/>
          <w:spacing w:val="2"/>
          <w:sz w:val="26"/>
          <w:szCs w:val="26"/>
        </w:rPr>
        <w:t>о</w:t>
      </w:r>
      <w:r>
        <w:rPr>
          <w:rFonts w:ascii="Times New Roman" w:hAnsi="Times New Roman"/>
          <w:sz w:val="26"/>
          <w:szCs w:val="26"/>
        </w:rPr>
        <w:t>снов</w:t>
      </w:r>
      <w:r>
        <w:rPr>
          <w:rFonts w:ascii="Times New Roman" w:hAnsi="Times New Roman"/>
          <w:spacing w:val="3"/>
          <w:sz w:val="26"/>
          <w:szCs w:val="26"/>
        </w:rPr>
        <w:t>н</w:t>
      </w:r>
      <w:r>
        <w:rPr>
          <w:rFonts w:ascii="Times New Roman" w:hAnsi="Times New Roman"/>
          <w:spacing w:val="1"/>
          <w:sz w:val="26"/>
          <w:szCs w:val="26"/>
        </w:rPr>
        <w:t>ы</w:t>
      </w:r>
      <w:r>
        <w:rPr>
          <w:rFonts w:ascii="Times New Roman" w:hAnsi="Times New Roman"/>
          <w:sz w:val="26"/>
          <w:szCs w:val="26"/>
        </w:rPr>
        <w:t>х источн</w:t>
      </w:r>
      <w:r>
        <w:rPr>
          <w:rFonts w:ascii="Times New Roman" w:hAnsi="Times New Roman"/>
          <w:spacing w:val="3"/>
          <w:sz w:val="26"/>
          <w:szCs w:val="26"/>
        </w:rPr>
        <w:t>и</w:t>
      </w:r>
      <w:r>
        <w:rPr>
          <w:rFonts w:ascii="Times New Roman" w:hAnsi="Times New Roman"/>
          <w:spacing w:val="-1"/>
          <w:sz w:val="26"/>
          <w:szCs w:val="26"/>
        </w:rPr>
        <w:t>к</w:t>
      </w:r>
      <w:r>
        <w:rPr>
          <w:rFonts w:ascii="Times New Roman" w:hAnsi="Times New Roman"/>
          <w:sz w:val="26"/>
          <w:szCs w:val="26"/>
        </w:rPr>
        <w:t>ов и</w:t>
      </w:r>
      <w:r>
        <w:rPr>
          <w:rFonts w:ascii="Times New Roman" w:hAnsi="Times New Roman"/>
          <w:spacing w:val="1"/>
          <w:sz w:val="26"/>
          <w:szCs w:val="26"/>
        </w:rPr>
        <w:t>н</w:t>
      </w:r>
      <w:r>
        <w:rPr>
          <w:rFonts w:ascii="Times New Roman" w:hAnsi="Times New Roman"/>
          <w:sz w:val="26"/>
          <w:szCs w:val="26"/>
        </w:rPr>
        <w:t>вести</w:t>
      </w:r>
      <w:r>
        <w:rPr>
          <w:rFonts w:ascii="Times New Roman" w:hAnsi="Times New Roman"/>
          <w:spacing w:val="1"/>
          <w:sz w:val="26"/>
          <w:szCs w:val="26"/>
        </w:rPr>
        <w:t>ц</w:t>
      </w:r>
      <w:r>
        <w:rPr>
          <w:rFonts w:ascii="Times New Roman" w:hAnsi="Times New Roman"/>
          <w:sz w:val="26"/>
          <w:szCs w:val="26"/>
        </w:rPr>
        <w:t>ио</w:t>
      </w:r>
      <w:r>
        <w:rPr>
          <w:rFonts w:ascii="Times New Roman" w:hAnsi="Times New Roman"/>
          <w:spacing w:val="1"/>
          <w:sz w:val="26"/>
          <w:szCs w:val="26"/>
        </w:rPr>
        <w:t>н</w:t>
      </w:r>
      <w:r>
        <w:rPr>
          <w:rFonts w:ascii="Times New Roman" w:hAnsi="Times New Roman"/>
          <w:sz w:val="26"/>
          <w:szCs w:val="26"/>
        </w:rPr>
        <w:t>н</w:t>
      </w:r>
      <w:r>
        <w:rPr>
          <w:rFonts w:ascii="Times New Roman" w:hAnsi="Times New Roman"/>
          <w:spacing w:val="1"/>
          <w:sz w:val="26"/>
          <w:szCs w:val="26"/>
        </w:rPr>
        <w:t>ы</w:t>
      </w:r>
      <w:r>
        <w:rPr>
          <w:rFonts w:ascii="Times New Roman" w:hAnsi="Times New Roman"/>
          <w:sz w:val="26"/>
          <w:szCs w:val="26"/>
        </w:rPr>
        <w:t>х</w:t>
      </w:r>
      <w:r>
        <w:rPr>
          <w:rFonts w:ascii="Times New Roman" w:hAnsi="Times New Roman"/>
          <w:spacing w:val="-19"/>
          <w:sz w:val="26"/>
          <w:szCs w:val="26"/>
        </w:rPr>
        <w:t xml:space="preserve"> </w:t>
      </w:r>
      <w:r>
        <w:rPr>
          <w:rFonts w:ascii="Times New Roman" w:hAnsi="Times New Roman"/>
          <w:sz w:val="26"/>
          <w:szCs w:val="26"/>
        </w:rPr>
        <w:t>сре</w:t>
      </w:r>
      <w:r>
        <w:rPr>
          <w:rFonts w:ascii="Times New Roman" w:hAnsi="Times New Roman"/>
          <w:spacing w:val="2"/>
          <w:sz w:val="26"/>
          <w:szCs w:val="26"/>
        </w:rPr>
        <w:t>д</w:t>
      </w:r>
      <w:r>
        <w:rPr>
          <w:rFonts w:ascii="Times New Roman" w:hAnsi="Times New Roman"/>
          <w:sz w:val="26"/>
          <w:szCs w:val="26"/>
        </w:rPr>
        <w:t>ств</w:t>
      </w:r>
      <w:r>
        <w:rPr>
          <w:rFonts w:ascii="Times New Roman" w:hAnsi="Times New Roman"/>
          <w:spacing w:val="-8"/>
          <w:sz w:val="26"/>
          <w:szCs w:val="26"/>
        </w:rPr>
        <w:t xml:space="preserve"> </w:t>
      </w:r>
      <w:r>
        <w:rPr>
          <w:rFonts w:ascii="Times New Roman" w:hAnsi="Times New Roman"/>
          <w:sz w:val="26"/>
          <w:szCs w:val="26"/>
        </w:rPr>
        <w:t>на</w:t>
      </w:r>
      <w:r>
        <w:rPr>
          <w:rFonts w:ascii="Times New Roman" w:hAnsi="Times New Roman"/>
          <w:spacing w:val="-3"/>
          <w:sz w:val="26"/>
          <w:szCs w:val="26"/>
        </w:rPr>
        <w:t xml:space="preserve"> </w:t>
      </w:r>
      <w:r>
        <w:rPr>
          <w:rFonts w:ascii="Times New Roman" w:hAnsi="Times New Roman"/>
          <w:spacing w:val="1"/>
          <w:sz w:val="26"/>
          <w:szCs w:val="26"/>
        </w:rPr>
        <w:t>п</w:t>
      </w:r>
      <w:r>
        <w:rPr>
          <w:rFonts w:ascii="Times New Roman" w:hAnsi="Times New Roman"/>
          <w:sz w:val="26"/>
          <w:szCs w:val="26"/>
        </w:rPr>
        <w:t>редпр</w:t>
      </w:r>
      <w:r>
        <w:rPr>
          <w:rFonts w:ascii="Times New Roman" w:hAnsi="Times New Roman"/>
          <w:spacing w:val="1"/>
          <w:sz w:val="26"/>
          <w:szCs w:val="26"/>
        </w:rPr>
        <w:t>и</w:t>
      </w:r>
      <w:r>
        <w:rPr>
          <w:rFonts w:ascii="Times New Roman" w:hAnsi="Times New Roman"/>
          <w:sz w:val="26"/>
          <w:szCs w:val="26"/>
        </w:rPr>
        <w:t>ят</w:t>
      </w:r>
      <w:r>
        <w:rPr>
          <w:rFonts w:ascii="Times New Roman" w:hAnsi="Times New Roman"/>
          <w:spacing w:val="1"/>
          <w:sz w:val="26"/>
          <w:szCs w:val="26"/>
        </w:rPr>
        <w:t>и</w:t>
      </w:r>
      <w:r>
        <w:rPr>
          <w:rFonts w:ascii="Times New Roman" w:hAnsi="Times New Roman"/>
          <w:sz w:val="26"/>
          <w:szCs w:val="26"/>
        </w:rPr>
        <w:t>ях</w:t>
      </w:r>
      <w:r>
        <w:rPr>
          <w:rFonts w:ascii="Times New Roman" w:hAnsi="Times New Roman"/>
          <w:spacing w:val="-6"/>
          <w:sz w:val="26"/>
          <w:szCs w:val="26"/>
        </w:rPr>
        <w:t xml:space="preserve"> </w:t>
      </w:r>
      <w:r>
        <w:rPr>
          <w:rFonts w:ascii="Times New Roman" w:hAnsi="Times New Roman"/>
          <w:sz w:val="26"/>
          <w:szCs w:val="26"/>
        </w:rPr>
        <w:t>теплоснабжения.</w:t>
      </w:r>
    </w:p>
    <w:p w:rsidR="007B21C5" w:rsidRDefault="00462D17">
      <w:pPr>
        <w:widowControl w:val="0"/>
        <w:spacing w:before="5" w:after="0" w:line="360" w:lineRule="auto"/>
        <w:ind w:left="102" w:right="40" w:firstLine="708"/>
        <w:jc w:val="both"/>
        <w:rPr>
          <w:rFonts w:ascii="Times New Roman" w:hAnsi="Times New Roman"/>
          <w:b/>
          <w:spacing w:val="35"/>
          <w:sz w:val="26"/>
          <w:szCs w:val="26"/>
        </w:rPr>
      </w:pPr>
      <w:r>
        <w:rPr>
          <w:rFonts w:ascii="Times New Roman" w:hAnsi="Times New Roman"/>
          <w:b/>
          <w:iCs/>
          <w:sz w:val="26"/>
          <w:szCs w:val="26"/>
        </w:rPr>
        <w:t>Аморти</w:t>
      </w:r>
      <w:r>
        <w:rPr>
          <w:rFonts w:ascii="Times New Roman" w:hAnsi="Times New Roman"/>
          <w:b/>
          <w:iCs/>
          <w:spacing w:val="2"/>
          <w:sz w:val="26"/>
          <w:szCs w:val="26"/>
        </w:rPr>
        <w:t>з</w:t>
      </w:r>
      <w:r>
        <w:rPr>
          <w:rFonts w:ascii="Times New Roman" w:hAnsi="Times New Roman"/>
          <w:b/>
          <w:iCs/>
          <w:sz w:val="26"/>
          <w:szCs w:val="26"/>
        </w:rPr>
        <w:t>ацио</w:t>
      </w:r>
      <w:r>
        <w:rPr>
          <w:rFonts w:ascii="Times New Roman" w:hAnsi="Times New Roman"/>
          <w:b/>
          <w:iCs/>
          <w:spacing w:val="1"/>
          <w:sz w:val="26"/>
          <w:szCs w:val="26"/>
        </w:rPr>
        <w:t>нн</w:t>
      </w:r>
      <w:r>
        <w:rPr>
          <w:rFonts w:ascii="Times New Roman" w:hAnsi="Times New Roman"/>
          <w:b/>
          <w:iCs/>
          <w:sz w:val="26"/>
          <w:szCs w:val="26"/>
        </w:rPr>
        <w:t>ые</w:t>
      </w:r>
      <w:r>
        <w:rPr>
          <w:rFonts w:ascii="Times New Roman" w:hAnsi="Times New Roman"/>
          <w:b/>
          <w:iCs/>
          <w:spacing w:val="22"/>
          <w:sz w:val="26"/>
          <w:szCs w:val="26"/>
        </w:rPr>
        <w:t xml:space="preserve"> </w:t>
      </w:r>
      <w:r>
        <w:rPr>
          <w:rFonts w:ascii="Times New Roman" w:hAnsi="Times New Roman"/>
          <w:b/>
          <w:iCs/>
          <w:spacing w:val="3"/>
          <w:sz w:val="26"/>
          <w:szCs w:val="26"/>
        </w:rPr>
        <w:t>ф</w:t>
      </w:r>
      <w:r>
        <w:rPr>
          <w:rFonts w:ascii="Times New Roman" w:hAnsi="Times New Roman"/>
          <w:b/>
          <w:iCs/>
          <w:sz w:val="26"/>
          <w:szCs w:val="26"/>
        </w:rPr>
        <w:t>о</w:t>
      </w:r>
      <w:r>
        <w:rPr>
          <w:rFonts w:ascii="Times New Roman" w:hAnsi="Times New Roman"/>
          <w:b/>
          <w:iCs/>
          <w:spacing w:val="1"/>
          <w:sz w:val="26"/>
          <w:szCs w:val="26"/>
        </w:rPr>
        <w:t>нд</w:t>
      </w:r>
      <w:r>
        <w:rPr>
          <w:rFonts w:ascii="Times New Roman" w:hAnsi="Times New Roman"/>
          <w:b/>
          <w:iCs/>
          <w:spacing w:val="2"/>
          <w:sz w:val="26"/>
          <w:szCs w:val="26"/>
        </w:rPr>
        <w:t>ы</w:t>
      </w:r>
      <w:r>
        <w:rPr>
          <w:rFonts w:ascii="Times New Roman" w:hAnsi="Times New Roman"/>
          <w:b/>
          <w:sz w:val="26"/>
          <w:szCs w:val="26"/>
        </w:rPr>
        <w:t>.</w:t>
      </w:r>
      <w:r>
        <w:rPr>
          <w:rFonts w:ascii="Times New Roman" w:hAnsi="Times New Roman"/>
          <w:b/>
          <w:spacing w:val="35"/>
          <w:sz w:val="26"/>
          <w:szCs w:val="26"/>
        </w:rPr>
        <w:t xml:space="preserve"> </w:t>
      </w:r>
    </w:p>
    <w:p w:rsidR="007B21C5" w:rsidRDefault="00462D17">
      <w:pPr>
        <w:widowControl w:val="0"/>
        <w:spacing w:before="5" w:after="0" w:line="360" w:lineRule="auto"/>
        <w:ind w:left="102" w:right="40" w:firstLine="708"/>
        <w:jc w:val="both"/>
        <w:rPr>
          <w:rFonts w:ascii="Times New Roman" w:hAnsi="Times New Roman"/>
          <w:sz w:val="26"/>
          <w:szCs w:val="26"/>
        </w:rPr>
      </w:pPr>
      <w:r>
        <w:rPr>
          <w:rFonts w:ascii="Times New Roman" w:hAnsi="Times New Roman"/>
          <w:sz w:val="26"/>
          <w:szCs w:val="26"/>
        </w:rPr>
        <w:t>А</w:t>
      </w:r>
      <w:r>
        <w:rPr>
          <w:rFonts w:ascii="Times New Roman" w:hAnsi="Times New Roman"/>
          <w:spacing w:val="1"/>
          <w:sz w:val="26"/>
          <w:szCs w:val="26"/>
        </w:rPr>
        <w:t>м</w:t>
      </w:r>
      <w:r>
        <w:rPr>
          <w:rFonts w:ascii="Times New Roman" w:hAnsi="Times New Roman"/>
          <w:sz w:val="26"/>
          <w:szCs w:val="26"/>
        </w:rPr>
        <w:t>орти</w:t>
      </w:r>
      <w:r>
        <w:rPr>
          <w:rFonts w:ascii="Times New Roman" w:hAnsi="Times New Roman"/>
          <w:spacing w:val="1"/>
          <w:sz w:val="26"/>
          <w:szCs w:val="26"/>
        </w:rPr>
        <w:t>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о</w:t>
      </w:r>
      <w:r>
        <w:rPr>
          <w:rFonts w:ascii="Times New Roman" w:hAnsi="Times New Roman"/>
          <w:spacing w:val="3"/>
          <w:sz w:val="26"/>
          <w:szCs w:val="26"/>
        </w:rPr>
        <w:t>н</w:t>
      </w:r>
      <w:r>
        <w:rPr>
          <w:rFonts w:ascii="Times New Roman" w:hAnsi="Times New Roman"/>
          <w:sz w:val="26"/>
          <w:szCs w:val="26"/>
        </w:rPr>
        <w:t>н</w:t>
      </w:r>
      <w:r>
        <w:rPr>
          <w:rFonts w:ascii="Times New Roman" w:hAnsi="Times New Roman"/>
          <w:spacing w:val="1"/>
          <w:sz w:val="26"/>
          <w:szCs w:val="26"/>
        </w:rPr>
        <w:t>ы</w:t>
      </w:r>
      <w:r>
        <w:rPr>
          <w:rFonts w:ascii="Times New Roman" w:hAnsi="Times New Roman"/>
          <w:sz w:val="26"/>
          <w:szCs w:val="26"/>
        </w:rPr>
        <w:t>й</w:t>
      </w:r>
      <w:r>
        <w:rPr>
          <w:rFonts w:ascii="Times New Roman" w:hAnsi="Times New Roman"/>
          <w:spacing w:val="22"/>
          <w:sz w:val="26"/>
          <w:szCs w:val="26"/>
        </w:rPr>
        <w:t xml:space="preserve"> </w:t>
      </w:r>
      <w:r>
        <w:rPr>
          <w:rFonts w:ascii="Times New Roman" w:hAnsi="Times New Roman"/>
          <w:sz w:val="26"/>
          <w:szCs w:val="26"/>
        </w:rPr>
        <w:t>фонд</w:t>
      </w:r>
      <w:r>
        <w:rPr>
          <w:rFonts w:ascii="Times New Roman" w:hAnsi="Times New Roman"/>
          <w:spacing w:val="40"/>
          <w:sz w:val="26"/>
          <w:szCs w:val="26"/>
        </w:rPr>
        <w:t xml:space="preserve"> </w:t>
      </w:r>
      <w:r>
        <w:rPr>
          <w:rFonts w:ascii="Times New Roman" w:hAnsi="Times New Roman"/>
          <w:sz w:val="26"/>
          <w:szCs w:val="26"/>
        </w:rPr>
        <w:t>–</w:t>
      </w:r>
      <w:r>
        <w:rPr>
          <w:rFonts w:ascii="Times New Roman" w:hAnsi="Times New Roman"/>
          <w:spacing w:val="44"/>
          <w:sz w:val="26"/>
          <w:szCs w:val="26"/>
        </w:rPr>
        <w:t xml:space="preserve"> </w:t>
      </w:r>
      <w:r>
        <w:rPr>
          <w:rFonts w:ascii="Times New Roman" w:hAnsi="Times New Roman"/>
          <w:spacing w:val="1"/>
          <w:sz w:val="26"/>
          <w:szCs w:val="26"/>
        </w:rPr>
        <w:t>э</w:t>
      </w:r>
      <w:r>
        <w:rPr>
          <w:rFonts w:ascii="Times New Roman" w:hAnsi="Times New Roman"/>
          <w:sz w:val="26"/>
          <w:szCs w:val="26"/>
        </w:rPr>
        <w:t>то</w:t>
      </w:r>
      <w:r>
        <w:rPr>
          <w:rFonts w:ascii="Times New Roman" w:hAnsi="Times New Roman"/>
          <w:spacing w:val="41"/>
          <w:sz w:val="26"/>
          <w:szCs w:val="26"/>
        </w:rPr>
        <w:t xml:space="preserve"> </w:t>
      </w:r>
      <w:r>
        <w:rPr>
          <w:rFonts w:ascii="Times New Roman" w:hAnsi="Times New Roman"/>
          <w:sz w:val="26"/>
          <w:szCs w:val="26"/>
        </w:rPr>
        <w:t>ден</w:t>
      </w:r>
      <w:r>
        <w:rPr>
          <w:rFonts w:ascii="Times New Roman" w:hAnsi="Times New Roman"/>
          <w:spacing w:val="3"/>
          <w:sz w:val="26"/>
          <w:szCs w:val="26"/>
        </w:rPr>
        <w:t>е</w:t>
      </w:r>
      <w:r>
        <w:rPr>
          <w:rFonts w:ascii="Times New Roman" w:hAnsi="Times New Roman"/>
          <w:spacing w:val="1"/>
          <w:sz w:val="26"/>
          <w:szCs w:val="26"/>
        </w:rPr>
        <w:t>ж</w:t>
      </w:r>
      <w:r>
        <w:rPr>
          <w:rFonts w:ascii="Times New Roman" w:hAnsi="Times New Roman"/>
          <w:sz w:val="26"/>
          <w:szCs w:val="26"/>
        </w:rPr>
        <w:t>н</w:t>
      </w:r>
      <w:r>
        <w:rPr>
          <w:rFonts w:ascii="Times New Roman" w:hAnsi="Times New Roman"/>
          <w:spacing w:val="1"/>
          <w:sz w:val="26"/>
          <w:szCs w:val="26"/>
        </w:rPr>
        <w:t>ы</w:t>
      </w:r>
      <w:r>
        <w:rPr>
          <w:rFonts w:ascii="Times New Roman" w:hAnsi="Times New Roman"/>
          <w:sz w:val="26"/>
          <w:szCs w:val="26"/>
        </w:rPr>
        <w:t>е</w:t>
      </w:r>
      <w:r>
        <w:rPr>
          <w:rFonts w:ascii="Times New Roman" w:hAnsi="Times New Roman"/>
          <w:spacing w:val="34"/>
          <w:sz w:val="26"/>
          <w:szCs w:val="26"/>
        </w:rPr>
        <w:t xml:space="preserve"> </w:t>
      </w:r>
      <w:r>
        <w:rPr>
          <w:rFonts w:ascii="Times New Roman" w:hAnsi="Times New Roman"/>
          <w:sz w:val="26"/>
          <w:szCs w:val="26"/>
        </w:rPr>
        <w:t>средства, накопле</w:t>
      </w:r>
      <w:r>
        <w:rPr>
          <w:rFonts w:ascii="Times New Roman" w:hAnsi="Times New Roman"/>
          <w:spacing w:val="1"/>
          <w:sz w:val="26"/>
          <w:szCs w:val="26"/>
        </w:rPr>
        <w:t>н</w:t>
      </w:r>
      <w:r>
        <w:rPr>
          <w:rFonts w:ascii="Times New Roman" w:hAnsi="Times New Roman"/>
          <w:sz w:val="26"/>
          <w:szCs w:val="26"/>
        </w:rPr>
        <w:t>н</w:t>
      </w:r>
      <w:r>
        <w:rPr>
          <w:rFonts w:ascii="Times New Roman" w:hAnsi="Times New Roman"/>
          <w:spacing w:val="1"/>
          <w:sz w:val="26"/>
          <w:szCs w:val="26"/>
        </w:rPr>
        <w:t>ы</w:t>
      </w:r>
      <w:r>
        <w:rPr>
          <w:rFonts w:ascii="Times New Roman" w:hAnsi="Times New Roman"/>
          <w:sz w:val="26"/>
          <w:szCs w:val="26"/>
        </w:rPr>
        <w:t>е</w:t>
      </w:r>
      <w:r>
        <w:rPr>
          <w:rFonts w:ascii="Times New Roman" w:hAnsi="Times New Roman"/>
          <w:spacing w:val="3"/>
          <w:sz w:val="26"/>
          <w:szCs w:val="26"/>
        </w:rPr>
        <w:t xml:space="preserve"> </w:t>
      </w:r>
      <w:r>
        <w:rPr>
          <w:rFonts w:ascii="Times New Roman" w:hAnsi="Times New Roman"/>
          <w:spacing w:val="1"/>
          <w:sz w:val="26"/>
          <w:szCs w:val="26"/>
        </w:rPr>
        <w:t>з</w:t>
      </w:r>
      <w:r>
        <w:rPr>
          <w:rFonts w:ascii="Times New Roman" w:hAnsi="Times New Roman"/>
          <w:sz w:val="26"/>
          <w:szCs w:val="26"/>
        </w:rPr>
        <w:t>а</w:t>
      </w:r>
      <w:r>
        <w:rPr>
          <w:rFonts w:ascii="Times New Roman" w:hAnsi="Times New Roman"/>
          <w:spacing w:val="16"/>
          <w:sz w:val="26"/>
          <w:szCs w:val="26"/>
        </w:rPr>
        <w:t xml:space="preserve"> </w:t>
      </w:r>
      <w:r>
        <w:rPr>
          <w:rFonts w:ascii="Times New Roman" w:hAnsi="Times New Roman"/>
          <w:spacing w:val="2"/>
          <w:sz w:val="26"/>
          <w:szCs w:val="26"/>
        </w:rPr>
        <w:t>с</w:t>
      </w:r>
      <w:r>
        <w:rPr>
          <w:rFonts w:ascii="Times New Roman" w:hAnsi="Times New Roman"/>
          <w:spacing w:val="-1"/>
          <w:sz w:val="26"/>
          <w:szCs w:val="26"/>
        </w:rPr>
        <w:t>ч</w:t>
      </w:r>
      <w:r>
        <w:rPr>
          <w:rFonts w:ascii="Times New Roman" w:hAnsi="Times New Roman"/>
          <w:spacing w:val="2"/>
          <w:sz w:val="26"/>
          <w:szCs w:val="26"/>
        </w:rPr>
        <w:t>е</w:t>
      </w:r>
      <w:r>
        <w:rPr>
          <w:rFonts w:ascii="Times New Roman" w:hAnsi="Times New Roman"/>
          <w:sz w:val="26"/>
          <w:szCs w:val="26"/>
        </w:rPr>
        <w:t>т</w:t>
      </w:r>
      <w:r>
        <w:rPr>
          <w:rFonts w:ascii="Times New Roman" w:hAnsi="Times New Roman"/>
          <w:spacing w:val="12"/>
          <w:sz w:val="26"/>
          <w:szCs w:val="26"/>
        </w:rPr>
        <w:t xml:space="preserve"> </w:t>
      </w:r>
      <w:r>
        <w:rPr>
          <w:rFonts w:ascii="Times New Roman" w:hAnsi="Times New Roman"/>
          <w:sz w:val="26"/>
          <w:szCs w:val="26"/>
        </w:rPr>
        <w:t>амо</w:t>
      </w:r>
      <w:r>
        <w:rPr>
          <w:rFonts w:ascii="Times New Roman" w:hAnsi="Times New Roman"/>
          <w:spacing w:val="1"/>
          <w:sz w:val="26"/>
          <w:szCs w:val="26"/>
        </w:rPr>
        <w:t>р</w:t>
      </w:r>
      <w:r>
        <w:rPr>
          <w:rFonts w:ascii="Times New Roman" w:hAnsi="Times New Roman"/>
          <w:sz w:val="26"/>
          <w:szCs w:val="26"/>
        </w:rPr>
        <w:t>ти</w:t>
      </w:r>
      <w:r>
        <w:rPr>
          <w:rFonts w:ascii="Times New Roman" w:hAnsi="Times New Roman"/>
          <w:spacing w:val="1"/>
          <w:sz w:val="26"/>
          <w:szCs w:val="26"/>
        </w:rPr>
        <w:t>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он</w:t>
      </w:r>
      <w:r>
        <w:rPr>
          <w:rFonts w:ascii="Times New Roman" w:hAnsi="Times New Roman"/>
          <w:spacing w:val="1"/>
          <w:sz w:val="26"/>
          <w:szCs w:val="26"/>
        </w:rPr>
        <w:t>ны</w:t>
      </w:r>
      <w:r>
        <w:rPr>
          <w:rFonts w:ascii="Times New Roman" w:hAnsi="Times New Roman"/>
          <w:sz w:val="26"/>
          <w:szCs w:val="26"/>
        </w:rPr>
        <w:t>х от</w:t>
      </w:r>
      <w:r>
        <w:rPr>
          <w:rFonts w:ascii="Times New Roman" w:hAnsi="Times New Roman"/>
          <w:spacing w:val="-1"/>
          <w:sz w:val="26"/>
          <w:szCs w:val="26"/>
        </w:rPr>
        <w:t>ч</w:t>
      </w:r>
      <w:r>
        <w:rPr>
          <w:rFonts w:ascii="Times New Roman" w:hAnsi="Times New Roman"/>
          <w:sz w:val="26"/>
          <w:szCs w:val="26"/>
        </w:rPr>
        <w:t>ис</w:t>
      </w:r>
      <w:r>
        <w:rPr>
          <w:rFonts w:ascii="Times New Roman" w:hAnsi="Times New Roman"/>
          <w:spacing w:val="1"/>
          <w:sz w:val="26"/>
          <w:szCs w:val="26"/>
        </w:rPr>
        <w:t>л</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й</w:t>
      </w:r>
      <w:r>
        <w:rPr>
          <w:rFonts w:ascii="Times New Roman" w:hAnsi="Times New Roman"/>
          <w:spacing w:val="5"/>
          <w:sz w:val="26"/>
          <w:szCs w:val="26"/>
        </w:rPr>
        <w:t xml:space="preserve"> </w:t>
      </w:r>
      <w:r>
        <w:rPr>
          <w:rFonts w:ascii="Times New Roman" w:hAnsi="Times New Roman"/>
          <w:spacing w:val="2"/>
          <w:sz w:val="26"/>
          <w:szCs w:val="26"/>
        </w:rPr>
        <w:t>о</w:t>
      </w:r>
      <w:r>
        <w:rPr>
          <w:rFonts w:ascii="Times New Roman" w:hAnsi="Times New Roman"/>
          <w:sz w:val="26"/>
          <w:szCs w:val="26"/>
        </w:rPr>
        <w:t>снов</w:t>
      </w:r>
      <w:r>
        <w:rPr>
          <w:rFonts w:ascii="Times New Roman" w:hAnsi="Times New Roman"/>
          <w:spacing w:val="1"/>
          <w:sz w:val="26"/>
          <w:szCs w:val="26"/>
        </w:rPr>
        <w:t>н</w:t>
      </w:r>
      <w:r>
        <w:rPr>
          <w:rFonts w:ascii="Times New Roman" w:hAnsi="Times New Roman"/>
          <w:spacing w:val="3"/>
          <w:sz w:val="26"/>
          <w:szCs w:val="26"/>
        </w:rPr>
        <w:t>ы</w:t>
      </w:r>
      <w:r>
        <w:rPr>
          <w:rFonts w:ascii="Times New Roman" w:hAnsi="Times New Roman"/>
          <w:sz w:val="26"/>
          <w:szCs w:val="26"/>
        </w:rPr>
        <w:t>х</w:t>
      </w:r>
      <w:r>
        <w:rPr>
          <w:rFonts w:ascii="Times New Roman" w:hAnsi="Times New Roman"/>
          <w:spacing w:val="7"/>
          <w:sz w:val="26"/>
          <w:szCs w:val="26"/>
        </w:rPr>
        <w:t xml:space="preserve"> </w:t>
      </w:r>
      <w:r>
        <w:rPr>
          <w:rFonts w:ascii="Times New Roman" w:hAnsi="Times New Roman"/>
          <w:sz w:val="26"/>
          <w:szCs w:val="26"/>
        </w:rPr>
        <w:t>средств</w:t>
      </w:r>
      <w:r>
        <w:rPr>
          <w:rFonts w:ascii="Times New Roman" w:hAnsi="Times New Roman"/>
          <w:spacing w:val="20"/>
          <w:sz w:val="26"/>
          <w:szCs w:val="26"/>
        </w:rPr>
        <w:t xml:space="preserve"> </w:t>
      </w:r>
      <w:r>
        <w:rPr>
          <w:rFonts w:ascii="Times New Roman" w:hAnsi="Times New Roman"/>
          <w:sz w:val="26"/>
          <w:szCs w:val="26"/>
        </w:rPr>
        <w:t>(осно</w:t>
      </w:r>
      <w:r>
        <w:rPr>
          <w:rFonts w:ascii="Times New Roman" w:hAnsi="Times New Roman"/>
          <w:spacing w:val="1"/>
          <w:sz w:val="26"/>
          <w:szCs w:val="26"/>
        </w:rPr>
        <w:t>в</w:t>
      </w:r>
      <w:r>
        <w:rPr>
          <w:rFonts w:ascii="Times New Roman" w:hAnsi="Times New Roman"/>
          <w:sz w:val="26"/>
          <w:szCs w:val="26"/>
        </w:rPr>
        <w:t>н</w:t>
      </w:r>
      <w:r>
        <w:rPr>
          <w:rFonts w:ascii="Times New Roman" w:hAnsi="Times New Roman"/>
          <w:spacing w:val="1"/>
          <w:sz w:val="26"/>
          <w:szCs w:val="26"/>
        </w:rPr>
        <w:t>ы</w:t>
      </w:r>
      <w:r>
        <w:rPr>
          <w:rFonts w:ascii="Times New Roman" w:hAnsi="Times New Roman"/>
          <w:sz w:val="26"/>
          <w:szCs w:val="26"/>
        </w:rPr>
        <w:t>х фондов)</w:t>
      </w:r>
      <w:r>
        <w:rPr>
          <w:rFonts w:ascii="Times New Roman" w:hAnsi="Times New Roman"/>
          <w:spacing w:val="11"/>
          <w:sz w:val="26"/>
          <w:szCs w:val="26"/>
        </w:rPr>
        <w:t xml:space="preserve"> </w:t>
      </w:r>
      <w:r>
        <w:rPr>
          <w:rFonts w:ascii="Times New Roman" w:hAnsi="Times New Roman"/>
          <w:sz w:val="26"/>
          <w:szCs w:val="26"/>
        </w:rPr>
        <w:t>и</w:t>
      </w:r>
      <w:r>
        <w:rPr>
          <w:rFonts w:ascii="Times New Roman" w:hAnsi="Times New Roman"/>
          <w:spacing w:val="19"/>
          <w:sz w:val="26"/>
          <w:szCs w:val="26"/>
        </w:rPr>
        <w:t xml:space="preserve"> </w:t>
      </w:r>
      <w:r>
        <w:rPr>
          <w:rFonts w:ascii="Times New Roman" w:hAnsi="Times New Roman"/>
          <w:spacing w:val="3"/>
          <w:sz w:val="26"/>
          <w:szCs w:val="26"/>
        </w:rPr>
        <w:t>п</w:t>
      </w:r>
      <w:r>
        <w:rPr>
          <w:rFonts w:ascii="Times New Roman" w:hAnsi="Times New Roman"/>
          <w:sz w:val="26"/>
          <w:szCs w:val="26"/>
        </w:rPr>
        <w:t>редн</w:t>
      </w:r>
      <w:r>
        <w:rPr>
          <w:rFonts w:ascii="Times New Roman" w:hAnsi="Times New Roman"/>
          <w:spacing w:val="1"/>
          <w:sz w:val="26"/>
          <w:szCs w:val="26"/>
        </w:rPr>
        <w:t>аз</w:t>
      </w:r>
      <w:r>
        <w:rPr>
          <w:rFonts w:ascii="Times New Roman" w:hAnsi="Times New Roman"/>
          <w:sz w:val="26"/>
          <w:szCs w:val="26"/>
        </w:rPr>
        <w:t>н</w:t>
      </w:r>
      <w:r>
        <w:rPr>
          <w:rFonts w:ascii="Times New Roman" w:hAnsi="Times New Roman"/>
          <w:spacing w:val="3"/>
          <w:sz w:val="26"/>
          <w:szCs w:val="26"/>
        </w:rPr>
        <w:t>а</w:t>
      </w:r>
      <w:r>
        <w:rPr>
          <w:rFonts w:ascii="Times New Roman" w:hAnsi="Times New Roman"/>
          <w:spacing w:val="-1"/>
          <w:sz w:val="26"/>
          <w:szCs w:val="26"/>
        </w:rPr>
        <w:t>ч</w:t>
      </w:r>
      <w:r>
        <w:rPr>
          <w:rFonts w:ascii="Times New Roman" w:hAnsi="Times New Roman"/>
          <w:sz w:val="26"/>
          <w:szCs w:val="26"/>
        </w:rPr>
        <w:t>ен</w:t>
      </w:r>
      <w:r>
        <w:rPr>
          <w:rFonts w:ascii="Times New Roman" w:hAnsi="Times New Roman"/>
          <w:spacing w:val="1"/>
          <w:sz w:val="26"/>
          <w:szCs w:val="26"/>
        </w:rPr>
        <w:t>ны</w:t>
      </w:r>
      <w:r>
        <w:rPr>
          <w:rFonts w:ascii="Times New Roman" w:hAnsi="Times New Roman"/>
          <w:sz w:val="26"/>
          <w:szCs w:val="26"/>
        </w:rPr>
        <w:t>е для</w:t>
      </w:r>
      <w:r>
        <w:rPr>
          <w:rFonts w:ascii="Times New Roman" w:hAnsi="Times New Roman"/>
          <w:spacing w:val="17"/>
          <w:sz w:val="26"/>
          <w:szCs w:val="26"/>
        </w:rPr>
        <w:t xml:space="preserve"> </w:t>
      </w:r>
      <w:r>
        <w:rPr>
          <w:rFonts w:ascii="Times New Roman" w:hAnsi="Times New Roman"/>
          <w:sz w:val="26"/>
          <w:szCs w:val="26"/>
        </w:rPr>
        <w:t>во</w:t>
      </w:r>
      <w:r>
        <w:rPr>
          <w:rFonts w:ascii="Times New Roman" w:hAnsi="Times New Roman"/>
          <w:spacing w:val="2"/>
          <w:sz w:val="26"/>
          <w:szCs w:val="26"/>
        </w:rPr>
        <w:t>с</w:t>
      </w:r>
      <w:r>
        <w:rPr>
          <w:rFonts w:ascii="Times New Roman" w:hAnsi="Times New Roman"/>
          <w:sz w:val="26"/>
          <w:szCs w:val="26"/>
        </w:rPr>
        <w:t>стан</w:t>
      </w:r>
      <w:r>
        <w:rPr>
          <w:rFonts w:ascii="Times New Roman" w:hAnsi="Times New Roman"/>
          <w:spacing w:val="2"/>
          <w:sz w:val="26"/>
          <w:szCs w:val="26"/>
        </w:rPr>
        <w:t>о</w:t>
      </w:r>
      <w:r>
        <w:rPr>
          <w:rFonts w:ascii="Times New Roman" w:hAnsi="Times New Roman"/>
          <w:sz w:val="26"/>
          <w:szCs w:val="26"/>
        </w:rPr>
        <w:t>вле</w:t>
      </w:r>
      <w:r>
        <w:rPr>
          <w:rFonts w:ascii="Times New Roman" w:hAnsi="Times New Roman"/>
          <w:spacing w:val="1"/>
          <w:sz w:val="26"/>
          <w:szCs w:val="26"/>
        </w:rPr>
        <w:t>н</w:t>
      </w:r>
      <w:r>
        <w:rPr>
          <w:rFonts w:ascii="Times New Roman" w:hAnsi="Times New Roman"/>
          <w:sz w:val="26"/>
          <w:szCs w:val="26"/>
        </w:rPr>
        <w:t>ия</w:t>
      </w:r>
      <w:r>
        <w:rPr>
          <w:rFonts w:ascii="Times New Roman" w:hAnsi="Times New Roman"/>
          <w:spacing w:val="3"/>
          <w:sz w:val="26"/>
          <w:szCs w:val="26"/>
        </w:rPr>
        <w:t xml:space="preserve"> </w:t>
      </w:r>
      <w:r>
        <w:rPr>
          <w:rFonts w:ascii="Times New Roman" w:hAnsi="Times New Roman"/>
          <w:sz w:val="26"/>
          <w:szCs w:val="26"/>
        </w:rPr>
        <w:t>и</w:t>
      </w:r>
      <w:r>
        <w:rPr>
          <w:rFonts w:ascii="Times New Roman" w:hAnsi="Times New Roman"/>
          <w:spacing w:val="1"/>
          <w:sz w:val="26"/>
          <w:szCs w:val="26"/>
        </w:rPr>
        <w:t>з</w:t>
      </w:r>
      <w:r>
        <w:rPr>
          <w:rFonts w:ascii="Times New Roman" w:hAnsi="Times New Roman"/>
          <w:sz w:val="26"/>
          <w:szCs w:val="26"/>
        </w:rPr>
        <w:t>ноше</w:t>
      </w:r>
      <w:r>
        <w:rPr>
          <w:rFonts w:ascii="Times New Roman" w:hAnsi="Times New Roman"/>
          <w:spacing w:val="1"/>
          <w:sz w:val="26"/>
          <w:szCs w:val="26"/>
        </w:rPr>
        <w:t>н</w:t>
      </w:r>
      <w:r>
        <w:rPr>
          <w:rFonts w:ascii="Times New Roman" w:hAnsi="Times New Roman"/>
          <w:sz w:val="26"/>
          <w:szCs w:val="26"/>
        </w:rPr>
        <w:t>н</w:t>
      </w:r>
      <w:r>
        <w:rPr>
          <w:rFonts w:ascii="Times New Roman" w:hAnsi="Times New Roman"/>
          <w:spacing w:val="1"/>
          <w:sz w:val="26"/>
          <w:szCs w:val="26"/>
        </w:rPr>
        <w:t>ы</w:t>
      </w:r>
      <w:r>
        <w:rPr>
          <w:rFonts w:ascii="Times New Roman" w:hAnsi="Times New Roman"/>
          <w:sz w:val="26"/>
          <w:szCs w:val="26"/>
        </w:rPr>
        <w:t>х</w:t>
      </w:r>
      <w:r>
        <w:rPr>
          <w:rFonts w:ascii="Times New Roman" w:hAnsi="Times New Roman"/>
          <w:spacing w:val="8"/>
          <w:sz w:val="26"/>
          <w:szCs w:val="26"/>
        </w:rPr>
        <w:t xml:space="preserve"> </w:t>
      </w:r>
      <w:r>
        <w:rPr>
          <w:rFonts w:ascii="Times New Roman" w:hAnsi="Times New Roman"/>
          <w:sz w:val="26"/>
          <w:szCs w:val="26"/>
        </w:rPr>
        <w:t>основ</w:t>
      </w:r>
      <w:r>
        <w:rPr>
          <w:rFonts w:ascii="Times New Roman" w:hAnsi="Times New Roman"/>
          <w:spacing w:val="1"/>
          <w:sz w:val="26"/>
          <w:szCs w:val="26"/>
        </w:rPr>
        <w:t>ны</w:t>
      </w:r>
      <w:r>
        <w:rPr>
          <w:rFonts w:ascii="Times New Roman" w:hAnsi="Times New Roman"/>
          <w:sz w:val="26"/>
          <w:szCs w:val="26"/>
        </w:rPr>
        <w:t>х</w:t>
      </w:r>
      <w:r>
        <w:rPr>
          <w:rFonts w:ascii="Times New Roman" w:hAnsi="Times New Roman"/>
          <w:spacing w:val="9"/>
          <w:sz w:val="26"/>
          <w:szCs w:val="26"/>
        </w:rPr>
        <w:t xml:space="preserve"> </w:t>
      </w:r>
      <w:r>
        <w:rPr>
          <w:rFonts w:ascii="Times New Roman" w:hAnsi="Times New Roman"/>
          <w:sz w:val="26"/>
          <w:szCs w:val="26"/>
        </w:rPr>
        <w:t>сред</w:t>
      </w:r>
      <w:r>
        <w:rPr>
          <w:rFonts w:ascii="Times New Roman" w:hAnsi="Times New Roman"/>
          <w:spacing w:val="3"/>
          <w:sz w:val="26"/>
          <w:szCs w:val="26"/>
        </w:rPr>
        <w:t>с</w:t>
      </w:r>
      <w:r>
        <w:rPr>
          <w:rFonts w:ascii="Times New Roman" w:hAnsi="Times New Roman"/>
          <w:sz w:val="26"/>
          <w:szCs w:val="26"/>
        </w:rPr>
        <w:t>тв</w:t>
      </w:r>
      <w:r>
        <w:rPr>
          <w:rFonts w:ascii="Times New Roman" w:hAnsi="Times New Roman"/>
          <w:spacing w:val="11"/>
          <w:sz w:val="26"/>
          <w:szCs w:val="26"/>
        </w:rPr>
        <w:t xml:space="preserve"> </w:t>
      </w:r>
      <w:r>
        <w:rPr>
          <w:rFonts w:ascii="Times New Roman" w:hAnsi="Times New Roman"/>
          <w:sz w:val="26"/>
          <w:szCs w:val="26"/>
        </w:rPr>
        <w:t>и пр</w:t>
      </w:r>
      <w:r>
        <w:rPr>
          <w:rFonts w:ascii="Times New Roman" w:hAnsi="Times New Roman"/>
          <w:spacing w:val="1"/>
          <w:sz w:val="26"/>
          <w:szCs w:val="26"/>
        </w:rPr>
        <w:t>и</w:t>
      </w:r>
      <w:r>
        <w:rPr>
          <w:rFonts w:ascii="Times New Roman" w:hAnsi="Times New Roman"/>
          <w:sz w:val="26"/>
          <w:szCs w:val="26"/>
        </w:rPr>
        <w:t>обрете</w:t>
      </w:r>
      <w:r>
        <w:rPr>
          <w:rFonts w:ascii="Times New Roman" w:hAnsi="Times New Roman"/>
          <w:spacing w:val="1"/>
          <w:sz w:val="26"/>
          <w:szCs w:val="26"/>
        </w:rPr>
        <w:t>н</w:t>
      </w:r>
      <w:r>
        <w:rPr>
          <w:rFonts w:ascii="Times New Roman" w:hAnsi="Times New Roman"/>
          <w:sz w:val="26"/>
          <w:szCs w:val="26"/>
        </w:rPr>
        <w:t>ия</w:t>
      </w:r>
      <w:r>
        <w:rPr>
          <w:rFonts w:ascii="Times New Roman" w:hAnsi="Times New Roman"/>
          <w:spacing w:val="-14"/>
          <w:sz w:val="26"/>
          <w:szCs w:val="26"/>
        </w:rPr>
        <w:t xml:space="preserve"> </w:t>
      </w:r>
      <w:r>
        <w:rPr>
          <w:rFonts w:ascii="Times New Roman" w:hAnsi="Times New Roman"/>
          <w:sz w:val="26"/>
          <w:szCs w:val="26"/>
        </w:rPr>
        <w:t>нов</w:t>
      </w:r>
      <w:r>
        <w:rPr>
          <w:rFonts w:ascii="Times New Roman" w:hAnsi="Times New Roman"/>
          <w:spacing w:val="1"/>
          <w:sz w:val="26"/>
          <w:szCs w:val="26"/>
        </w:rPr>
        <w:t>ы</w:t>
      </w:r>
      <w:r>
        <w:rPr>
          <w:rFonts w:ascii="Times New Roman" w:hAnsi="Times New Roman"/>
          <w:sz w:val="26"/>
          <w:szCs w:val="26"/>
        </w:rPr>
        <w:t>х.</w:t>
      </w:r>
    </w:p>
    <w:p w:rsidR="007B21C5" w:rsidRDefault="00462D17">
      <w:pPr>
        <w:widowControl w:val="0"/>
        <w:spacing w:before="5" w:after="0" w:line="360" w:lineRule="auto"/>
        <w:ind w:left="102" w:right="42" w:firstLine="708"/>
        <w:jc w:val="both"/>
        <w:rPr>
          <w:rFonts w:ascii="Times New Roman" w:hAnsi="Times New Roman"/>
          <w:sz w:val="26"/>
          <w:szCs w:val="26"/>
        </w:rPr>
      </w:pPr>
      <w:r>
        <w:rPr>
          <w:rFonts w:ascii="Times New Roman" w:hAnsi="Times New Roman"/>
          <w:sz w:val="26"/>
          <w:szCs w:val="26"/>
        </w:rPr>
        <w:t>В</w:t>
      </w:r>
      <w:r>
        <w:rPr>
          <w:rFonts w:ascii="Times New Roman" w:hAnsi="Times New Roman"/>
          <w:spacing w:val="36"/>
          <w:sz w:val="26"/>
          <w:szCs w:val="26"/>
        </w:rPr>
        <w:t xml:space="preserve"> </w:t>
      </w:r>
      <w:r>
        <w:rPr>
          <w:rFonts w:ascii="Times New Roman" w:hAnsi="Times New Roman"/>
          <w:sz w:val="26"/>
          <w:szCs w:val="26"/>
        </w:rPr>
        <w:t>совр</w:t>
      </w:r>
      <w:r>
        <w:rPr>
          <w:rFonts w:ascii="Times New Roman" w:hAnsi="Times New Roman"/>
          <w:spacing w:val="2"/>
          <w:sz w:val="26"/>
          <w:szCs w:val="26"/>
        </w:rPr>
        <w:t>е</w:t>
      </w:r>
      <w:r>
        <w:rPr>
          <w:rFonts w:ascii="Times New Roman" w:hAnsi="Times New Roman"/>
          <w:spacing w:val="-1"/>
          <w:sz w:val="26"/>
          <w:szCs w:val="26"/>
        </w:rPr>
        <w:t>м</w:t>
      </w:r>
      <w:r>
        <w:rPr>
          <w:rFonts w:ascii="Times New Roman" w:hAnsi="Times New Roman"/>
          <w:sz w:val="26"/>
          <w:szCs w:val="26"/>
        </w:rPr>
        <w:t>ен</w:t>
      </w:r>
      <w:r>
        <w:rPr>
          <w:rFonts w:ascii="Times New Roman" w:hAnsi="Times New Roman"/>
          <w:spacing w:val="1"/>
          <w:sz w:val="26"/>
          <w:szCs w:val="26"/>
        </w:rPr>
        <w:t>н</w:t>
      </w:r>
      <w:r>
        <w:rPr>
          <w:rFonts w:ascii="Times New Roman" w:hAnsi="Times New Roman"/>
          <w:sz w:val="26"/>
          <w:szCs w:val="26"/>
        </w:rPr>
        <w:t>ой</w:t>
      </w:r>
      <w:r>
        <w:rPr>
          <w:rFonts w:ascii="Times New Roman" w:hAnsi="Times New Roman"/>
          <w:spacing w:val="26"/>
          <w:sz w:val="26"/>
          <w:szCs w:val="26"/>
        </w:rPr>
        <w:t xml:space="preserve"> </w:t>
      </w:r>
      <w:r>
        <w:rPr>
          <w:rFonts w:ascii="Times New Roman" w:hAnsi="Times New Roman"/>
          <w:sz w:val="26"/>
          <w:szCs w:val="26"/>
        </w:rPr>
        <w:t>от</w:t>
      </w:r>
      <w:r>
        <w:rPr>
          <w:rFonts w:ascii="Times New Roman" w:hAnsi="Times New Roman"/>
          <w:spacing w:val="2"/>
          <w:sz w:val="26"/>
          <w:szCs w:val="26"/>
        </w:rPr>
        <w:t>е</w:t>
      </w:r>
      <w:r>
        <w:rPr>
          <w:rFonts w:ascii="Times New Roman" w:hAnsi="Times New Roman"/>
          <w:spacing w:val="-1"/>
          <w:sz w:val="26"/>
          <w:szCs w:val="26"/>
        </w:rPr>
        <w:t>ч</w:t>
      </w:r>
      <w:r>
        <w:rPr>
          <w:rFonts w:ascii="Times New Roman" w:hAnsi="Times New Roman"/>
          <w:spacing w:val="2"/>
          <w:sz w:val="26"/>
          <w:szCs w:val="26"/>
        </w:rPr>
        <w:t>е</w:t>
      </w:r>
      <w:r>
        <w:rPr>
          <w:rFonts w:ascii="Times New Roman" w:hAnsi="Times New Roman"/>
          <w:sz w:val="26"/>
          <w:szCs w:val="26"/>
        </w:rPr>
        <w:t>ствен</w:t>
      </w:r>
      <w:r>
        <w:rPr>
          <w:rFonts w:ascii="Times New Roman" w:hAnsi="Times New Roman"/>
          <w:spacing w:val="1"/>
          <w:sz w:val="26"/>
          <w:szCs w:val="26"/>
        </w:rPr>
        <w:t>н</w:t>
      </w:r>
      <w:r>
        <w:rPr>
          <w:rFonts w:ascii="Times New Roman" w:hAnsi="Times New Roman"/>
          <w:sz w:val="26"/>
          <w:szCs w:val="26"/>
        </w:rPr>
        <w:t>ой</w:t>
      </w:r>
      <w:r>
        <w:rPr>
          <w:rFonts w:ascii="Times New Roman" w:hAnsi="Times New Roman"/>
          <w:spacing w:val="22"/>
          <w:sz w:val="26"/>
          <w:szCs w:val="26"/>
        </w:rPr>
        <w:t xml:space="preserve"> </w:t>
      </w:r>
      <w:r>
        <w:rPr>
          <w:rFonts w:ascii="Times New Roman" w:hAnsi="Times New Roman"/>
          <w:sz w:val="26"/>
          <w:szCs w:val="26"/>
        </w:rPr>
        <w:t>п</w:t>
      </w:r>
      <w:r>
        <w:rPr>
          <w:rFonts w:ascii="Times New Roman" w:hAnsi="Times New Roman"/>
          <w:spacing w:val="3"/>
          <w:sz w:val="26"/>
          <w:szCs w:val="26"/>
        </w:rPr>
        <w:t>р</w:t>
      </w:r>
      <w:r>
        <w:rPr>
          <w:rFonts w:ascii="Times New Roman" w:hAnsi="Times New Roman"/>
          <w:sz w:val="26"/>
          <w:szCs w:val="26"/>
        </w:rPr>
        <w:t>а</w:t>
      </w:r>
      <w:r>
        <w:rPr>
          <w:rFonts w:ascii="Times New Roman" w:hAnsi="Times New Roman"/>
          <w:spacing w:val="-1"/>
          <w:sz w:val="26"/>
          <w:szCs w:val="26"/>
        </w:rPr>
        <w:t>к</w:t>
      </w:r>
      <w:r>
        <w:rPr>
          <w:rFonts w:ascii="Times New Roman" w:hAnsi="Times New Roman"/>
          <w:sz w:val="26"/>
          <w:szCs w:val="26"/>
        </w:rPr>
        <w:t>т</w:t>
      </w:r>
      <w:r>
        <w:rPr>
          <w:rFonts w:ascii="Times New Roman" w:hAnsi="Times New Roman"/>
          <w:spacing w:val="2"/>
          <w:sz w:val="26"/>
          <w:szCs w:val="26"/>
        </w:rPr>
        <w:t>и</w:t>
      </w:r>
      <w:r>
        <w:rPr>
          <w:rFonts w:ascii="Times New Roman" w:hAnsi="Times New Roman"/>
          <w:spacing w:val="-1"/>
          <w:sz w:val="26"/>
          <w:szCs w:val="26"/>
        </w:rPr>
        <w:t>к</w:t>
      </w:r>
      <w:r>
        <w:rPr>
          <w:rFonts w:ascii="Times New Roman" w:hAnsi="Times New Roman"/>
          <w:sz w:val="26"/>
          <w:szCs w:val="26"/>
        </w:rPr>
        <w:t>е</w:t>
      </w:r>
      <w:r>
        <w:rPr>
          <w:rFonts w:ascii="Times New Roman" w:hAnsi="Times New Roman"/>
          <w:spacing w:val="30"/>
          <w:sz w:val="26"/>
          <w:szCs w:val="26"/>
        </w:rPr>
        <w:t xml:space="preserve"> </w:t>
      </w:r>
      <w:r>
        <w:rPr>
          <w:rFonts w:ascii="Times New Roman" w:hAnsi="Times New Roman"/>
          <w:spacing w:val="2"/>
          <w:sz w:val="26"/>
          <w:szCs w:val="26"/>
        </w:rPr>
        <w:t>а</w:t>
      </w:r>
      <w:r>
        <w:rPr>
          <w:rFonts w:ascii="Times New Roman" w:hAnsi="Times New Roman"/>
          <w:spacing w:val="-1"/>
          <w:sz w:val="26"/>
          <w:szCs w:val="26"/>
        </w:rPr>
        <w:t>м</w:t>
      </w:r>
      <w:r>
        <w:rPr>
          <w:rFonts w:ascii="Times New Roman" w:hAnsi="Times New Roman"/>
          <w:sz w:val="26"/>
          <w:szCs w:val="26"/>
        </w:rPr>
        <w:t>орти</w:t>
      </w:r>
      <w:r>
        <w:rPr>
          <w:rFonts w:ascii="Times New Roman" w:hAnsi="Times New Roman"/>
          <w:spacing w:val="1"/>
          <w:sz w:val="26"/>
          <w:szCs w:val="26"/>
        </w:rPr>
        <w:t>з</w:t>
      </w:r>
      <w:r>
        <w:rPr>
          <w:rFonts w:ascii="Times New Roman" w:hAnsi="Times New Roman"/>
          <w:sz w:val="26"/>
          <w:szCs w:val="26"/>
        </w:rPr>
        <w:t>ац</w:t>
      </w:r>
      <w:r>
        <w:rPr>
          <w:rFonts w:ascii="Times New Roman" w:hAnsi="Times New Roman"/>
          <w:spacing w:val="6"/>
          <w:sz w:val="26"/>
          <w:szCs w:val="26"/>
        </w:rPr>
        <w:t>и</w:t>
      </w:r>
      <w:r>
        <w:rPr>
          <w:rFonts w:ascii="Times New Roman" w:hAnsi="Times New Roman"/>
          <w:sz w:val="26"/>
          <w:szCs w:val="26"/>
        </w:rPr>
        <w:t>я</w:t>
      </w:r>
      <w:r>
        <w:rPr>
          <w:rFonts w:ascii="Times New Roman" w:hAnsi="Times New Roman"/>
          <w:spacing w:val="25"/>
          <w:sz w:val="26"/>
          <w:szCs w:val="26"/>
        </w:rPr>
        <w:t xml:space="preserve"> </w:t>
      </w:r>
      <w:r>
        <w:rPr>
          <w:rFonts w:ascii="Times New Roman" w:hAnsi="Times New Roman"/>
          <w:sz w:val="26"/>
          <w:szCs w:val="26"/>
        </w:rPr>
        <w:t>не</w:t>
      </w:r>
      <w:r>
        <w:rPr>
          <w:rFonts w:ascii="Times New Roman" w:hAnsi="Times New Roman"/>
          <w:spacing w:val="38"/>
          <w:sz w:val="26"/>
          <w:szCs w:val="26"/>
        </w:rPr>
        <w:t xml:space="preserve"> </w:t>
      </w:r>
      <w:r>
        <w:rPr>
          <w:rFonts w:ascii="Times New Roman" w:hAnsi="Times New Roman"/>
          <w:sz w:val="26"/>
          <w:szCs w:val="26"/>
        </w:rPr>
        <w:t>и</w:t>
      </w:r>
      <w:r>
        <w:rPr>
          <w:rFonts w:ascii="Times New Roman" w:hAnsi="Times New Roman"/>
          <w:spacing w:val="2"/>
          <w:sz w:val="26"/>
          <w:szCs w:val="26"/>
        </w:rPr>
        <w:t>г</w:t>
      </w:r>
      <w:r>
        <w:rPr>
          <w:rFonts w:ascii="Times New Roman" w:hAnsi="Times New Roman"/>
          <w:sz w:val="26"/>
          <w:szCs w:val="26"/>
        </w:rPr>
        <w:t>ра</w:t>
      </w:r>
      <w:r>
        <w:rPr>
          <w:rFonts w:ascii="Times New Roman" w:hAnsi="Times New Roman"/>
          <w:spacing w:val="2"/>
          <w:sz w:val="26"/>
          <w:szCs w:val="26"/>
        </w:rPr>
        <w:t>е</w:t>
      </w:r>
      <w:r>
        <w:rPr>
          <w:rFonts w:ascii="Times New Roman" w:hAnsi="Times New Roman"/>
          <w:sz w:val="26"/>
          <w:szCs w:val="26"/>
        </w:rPr>
        <w:t>т</w:t>
      </w:r>
      <w:r>
        <w:rPr>
          <w:rFonts w:ascii="Times New Roman" w:hAnsi="Times New Roman"/>
          <w:spacing w:val="30"/>
          <w:sz w:val="26"/>
          <w:szCs w:val="26"/>
        </w:rPr>
        <w:t xml:space="preserve"> </w:t>
      </w:r>
      <w:r>
        <w:rPr>
          <w:rFonts w:ascii="Times New Roman" w:hAnsi="Times New Roman"/>
          <w:spacing w:val="5"/>
          <w:sz w:val="26"/>
          <w:szCs w:val="26"/>
        </w:rPr>
        <w:t>с</w:t>
      </w:r>
      <w:r>
        <w:rPr>
          <w:rFonts w:ascii="Times New Roman" w:hAnsi="Times New Roman"/>
          <w:spacing w:val="-5"/>
          <w:sz w:val="26"/>
          <w:szCs w:val="26"/>
        </w:rPr>
        <w:t>у</w:t>
      </w:r>
      <w:r>
        <w:rPr>
          <w:rFonts w:ascii="Times New Roman" w:hAnsi="Times New Roman"/>
          <w:spacing w:val="2"/>
          <w:sz w:val="26"/>
          <w:szCs w:val="26"/>
        </w:rPr>
        <w:t>щ</w:t>
      </w:r>
      <w:r>
        <w:rPr>
          <w:rFonts w:ascii="Times New Roman" w:hAnsi="Times New Roman"/>
          <w:sz w:val="26"/>
          <w:szCs w:val="26"/>
        </w:rPr>
        <w:t>ествен</w:t>
      </w:r>
      <w:r>
        <w:rPr>
          <w:rFonts w:ascii="Times New Roman" w:hAnsi="Times New Roman"/>
          <w:spacing w:val="1"/>
          <w:sz w:val="26"/>
          <w:szCs w:val="26"/>
        </w:rPr>
        <w:t>н</w:t>
      </w:r>
      <w:r>
        <w:rPr>
          <w:rFonts w:ascii="Times New Roman" w:hAnsi="Times New Roman"/>
          <w:sz w:val="26"/>
          <w:szCs w:val="26"/>
        </w:rPr>
        <w:t>ой роли в</w:t>
      </w:r>
      <w:r>
        <w:rPr>
          <w:rFonts w:ascii="Times New Roman" w:hAnsi="Times New Roman"/>
          <w:spacing w:val="6"/>
          <w:sz w:val="26"/>
          <w:szCs w:val="26"/>
        </w:rPr>
        <w:t xml:space="preserve"> </w:t>
      </w:r>
      <w:r>
        <w:rPr>
          <w:rFonts w:ascii="Times New Roman" w:hAnsi="Times New Roman"/>
          <w:sz w:val="26"/>
          <w:szCs w:val="26"/>
        </w:rPr>
        <w:t>техн</w:t>
      </w:r>
      <w:r>
        <w:rPr>
          <w:rFonts w:ascii="Times New Roman" w:hAnsi="Times New Roman"/>
          <w:spacing w:val="3"/>
          <w:sz w:val="26"/>
          <w:szCs w:val="26"/>
        </w:rPr>
        <w:t>и</w:t>
      </w:r>
      <w:r>
        <w:rPr>
          <w:rFonts w:ascii="Times New Roman" w:hAnsi="Times New Roman"/>
          <w:spacing w:val="-1"/>
          <w:sz w:val="26"/>
          <w:szCs w:val="26"/>
        </w:rPr>
        <w:t>ч</w:t>
      </w:r>
      <w:r>
        <w:rPr>
          <w:rFonts w:ascii="Times New Roman" w:hAnsi="Times New Roman"/>
          <w:sz w:val="26"/>
          <w:szCs w:val="26"/>
        </w:rPr>
        <w:t>ес</w:t>
      </w:r>
      <w:r>
        <w:rPr>
          <w:rFonts w:ascii="Times New Roman" w:hAnsi="Times New Roman"/>
          <w:spacing w:val="1"/>
          <w:sz w:val="26"/>
          <w:szCs w:val="26"/>
        </w:rPr>
        <w:t>к</w:t>
      </w:r>
      <w:r>
        <w:rPr>
          <w:rFonts w:ascii="Times New Roman" w:hAnsi="Times New Roman"/>
          <w:sz w:val="26"/>
          <w:szCs w:val="26"/>
        </w:rPr>
        <w:t>ом</w:t>
      </w:r>
      <w:r>
        <w:rPr>
          <w:rFonts w:ascii="Times New Roman" w:hAnsi="Times New Roman"/>
          <w:spacing w:val="-8"/>
          <w:sz w:val="26"/>
          <w:szCs w:val="26"/>
        </w:rPr>
        <w:t xml:space="preserve"> </w:t>
      </w:r>
      <w:r>
        <w:rPr>
          <w:rFonts w:ascii="Times New Roman" w:hAnsi="Times New Roman"/>
          <w:spacing w:val="3"/>
          <w:sz w:val="26"/>
          <w:szCs w:val="26"/>
        </w:rPr>
        <w:t>п</w:t>
      </w:r>
      <w:r>
        <w:rPr>
          <w:rFonts w:ascii="Times New Roman" w:hAnsi="Times New Roman"/>
          <w:sz w:val="26"/>
          <w:szCs w:val="26"/>
        </w:rPr>
        <w:t>еревоо</w:t>
      </w:r>
      <w:r>
        <w:rPr>
          <w:rFonts w:ascii="Times New Roman" w:hAnsi="Times New Roman"/>
          <w:spacing w:val="5"/>
          <w:sz w:val="26"/>
          <w:szCs w:val="26"/>
        </w:rPr>
        <w:t>р</w:t>
      </w:r>
      <w:r>
        <w:rPr>
          <w:rFonts w:ascii="Times New Roman" w:hAnsi="Times New Roman"/>
          <w:spacing w:val="-5"/>
          <w:sz w:val="26"/>
          <w:szCs w:val="26"/>
        </w:rPr>
        <w:t>у</w:t>
      </w:r>
      <w:r>
        <w:rPr>
          <w:rFonts w:ascii="Times New Roman" w:hAnsi="Times New Roman"/>
          <w:spacing w:val="1"/>
          <w:sz w:val="26"/>
          <w:szCs w:val="26"/>
        </w:rPr>
        <w:t>ж</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и</w:t>
      </w:r>
      <w:r>
        <w:rPr>
          <w:rFonts w:ascii="Times New Roman" w:hAnsi="Times New Roman"/>
          <w:spacing w:val="-12"/>
          <w:sz w:val="26"/>
          <w:szCs w:val="26"/>
        </w:rPr>
        <w:t xml:space="preserve"> </w:t>
      </w:r>
      <w:r>
        <w:rPr>
          <w:rFonts w:ascii="Times New Roman" w:hAnsi="Times New Roman"/>
          <w:sz w:val="26"/>
          <w:szCs w:val="26"/>
        </w:rPr>
        <w:t>и</w:t>
      </w:r>
      <w:r>
        <w:rPr>
          <w:rFonts w:ascii="Times New Roman" w:hAnsi="Times New Roman"/>
          <w:spacing w:val="10"/>
          <w:sz w:val="26"/>
          <w:szCs w:val="26"/>
        </w:rPr>
        <w:t xml:space="preserve"> </w:t>
      </w:r>
      <w:r>
        <w:rPr>
          <w:rFonts w:ascii="Times New Roman" w:hAnsi="Times New Roman"/>
          <w:spacing w:val="-1"/>
          <w:sz w:val="26"/>
          <w:szCs w:val="26"/>
        </w:rPr>
        <w:t>м</w:t>
      </w:r>
      <w:r>
        <w:rPr>
          <w:rFonts w:ascii="Times New Roman" w:hAnsi="Times New Roman"/>
          <w:sz w:val="26"/>
          <w:szCs w:val="26"/>
        </w:rPr>
        <w:t>о</w:t>
      </w:r>
      <w:r>
        <w:rPr>
          <w:rFonts w:ascii="Times New Roman" w:hAnsi="Times New Roman"/>
          <w:spacing w:val="2"/>
          <w:sz w:val="26"/>
          <w:szCs w:val="26"/>
        </w:rPr>
        <w:t>д</w:t>
      </w:r>
      <w:r>
        <w:rPr>
          <w:rFonts w:ascii="Times New Roman" w:hAnsi="Times New Roman"/>
          <w:sz w:val="26"/>
          <w:szCs w:val="26"/>
        </w:rPr>
        <w:t>ерн</w:t>
      </w:r>
      <w:r>
        <w:rPr>
          <w:rFonts w:ascii="Times New Roman" w:hAnsi="Times New Roman"/>
          <w:spacing w:val="1"/>
          <w:sz w:val="26"/>
          <w:szCs w:val="26"/>
        </w:rPr>
        <w:t>из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и</w:t>
      </w:r>
      <w:r>
        <w:rPr>
          <w:rFonts w:ascii="Times New Roman" w:hAnsi="Times New Roman"/>
          <w:spacing w:val="-11"/>
          <w:sz w:val="26"/>
          <w:szCs w:val="26"/>
        </w:rPr>
        <w:t xml:space="preserve"> </w:t>
      </w:r>
      <w:r>
        <w:rPr>
          <w:rFonts w:ascii="Times New Roman" w:hAnsi="Times New Roman"/>
          <w:sz w:val="26"/>
          <w:szCs w:val="26"/>
        </w:rPr>
        <w:t>фир</w:t>
      </w:r>
      <w:r>
        <w:rPr>
          <w:rFonts w:ascii="Times New Roman" w:hAnsi="Times New Roman"/>
          <w:spacing w:val="3"/>
          <w:sz w:val="26"/>
          <w:szCs w:val="26"/>
        </w:rPr>
        <w:t>м</w:t>
      </w:r>
      <w:r>
        <w:rPr>
          <w:rFonts w:ascii="Times New Roman" w:hAnsi="Times New Roman"/>
          <w:sz w:val="26"/>
          <w:szCs w:val="26"/>
        </w:rPr>
        <w:t>,</w:t>
      </w:r>
      <w:r>
        <w:rPr>
          <w:rFonts w:ascii="Times New Roman" w:hAnsi="Times New Roman"/>
          <w:spacing w:val="-3"/>
          <w:sz w:val="26"/>
          <w:szCs w:val="26"/>
        </w:rPr>
        <w:t xml:space="preserve"> </w:t>
      </w:r>
      <w:r>
        <w:rPr>
          <w:rFonts w:ascii="Times New Roman" w:hAnsi="Times New Roman"/>
          <w:sz w:val="26"/>
          <w:szCs w:val="26"/>
        </w:rPr>
        <w:t>всл</w:t>
      </w:r>
      <w:r>
        <w:rPr>
          <w:rFonts w:ascii="Times New Roman" w:hAnsi="Times New Roman"/>
          <w:spacing w:val="3"/>
          <w:sz w:val="26"/>
          <w:szCs w:val="26"/>
        </w:rPr>
        <w:t>е</w:t>
      </w:r>
      <w:r>
        <w:rPr>
          <w:rFonts w:ascii="Times New Roman" w:hAnsi="Times New Roman"/>
          <w:sz w:val="26"/>
          <w:szCs w:val="26"/>
        </w:rPr>
        <w:t>дствие</w:t>
      </w:r>
      <w:r>
        <w:rPr>
          <w:rFonts w:ascii="Times New Roman" w:hAnsi="Times New Roman"/>
          <w:spacing w:val="-5"/>
          <w:sz w:val="26"/>
          <w:szCs w:val="26"/>
        </w:rPr>
        <w:t xml:space="preserve"> </w:t>
      </w:r>
      <w:r>
        <w:rPr>
          <w:rFonts w:ascii="Times New Roman" w:hAnsi="Times New Roman"/>
          <w:sz w:val="26"/>
          <w:szCs w:val="26"/>
        </w:rPr>
        <w:t>то</w:t>
      </w:r>
      <w:r>
        <w:rPr>
          <w:rFonts w:ascii="Times New Roman" w:hAnsi="Times New Roman"/>
          <w:spacing w:val="-1"/>
          <w:sz w:val="26"/>
          <w:szCs w:val="26"/>
        </w:rPr>
        <w:t>г</w:t>
      </w:r>
      <w:r>
        <w:rPr>
          <w:rFonts w:ascii="Times New Roman" w:hAnsi="Times New Roman"/>
          <w:spacing w:val="2"/>
          <w:sz w:val="26"/>
          <w:szCs w:val="26"/>
        </w:rPr>
        <w:t>о</w:t>
      </w:r>
      <w:r>
        <w:rPr>
          <w:rFonts w:ascii="Times New Roman" w:hAnsi="Times New Roman"/>
          <w:sz w:val="26"/>
          <w:szCs w:val="26"/>
        </w:rPr>
        <w:t>,</w:t>
      </w:r>
      <w:r>
        <w:rPr>
          <w:rFonts w:ascii="Times New Roman" w:hAnsi="Times New Roman"/>
          <w:spacing w:val="4"/>
          <w:sz w:val="26"/>
          <w:szCs w:val="26"/>
        </w:rPr>
        <w:t xml:space="preserve"> </w:t>
      </w:r>
      <w:r>
        <w:rPr>
          <w:rFonts w:ascii="Times New Roman" w:hAnsi="Times New Roman"/>
          <w:spacing w:val="-1"/>
          <w:sz w:val="26"/>
          <w:szCs w:val="26"/>
        </w:rPr>
        <w:t>ч</w:t>
      </w:r>
      <w:r>
        <w:rPr>
          <w:rFonts w:ascii="Times New Roman" w:hAnsi="Times New Roman"/>
          <w:sz w:val="26"/>
          <w:szCs w:val="26"/>
        </w:rPr>
        <w:t>то</w:t>
      </w:r>
      <w:r>
        <w:rPr>
          <w:rFonts w:ascii="Times New Roman" w:hAnsi="Times New Roman"/>
          <w:spacing w:val="2"/>
          <w:sz w:val="26"/>
          <w:szCs w:val="26"/>
        </w:rPr>
        <w:t xml:space="preserve"> </w:t>
      </w:r>
      <w:r>
        <w:rPr>
          <w:rFonts w:ascii="Times New Roman" w:hAnsi="Times New Roman"/>
          <w:spacing w:val="-1"/>
          <w:sz w:val="26"/>
          <w:szCs w:val="26"/>
        </w:rPr>
        <w:t>э</w:t>
      </w:r>
      <w:r>
        <w:rPr>
          <w:rFonts w:ascii="Times New Roman" w:hAnsi="Times New Roman"/>
          <w:spacing w:val="2"/>
          <w:sz w:val="26"/>
          <w:szCs w:val="26"/>
        </w:rPr>
        <w:t>т</w:t>
      </w:r>
      <w:r>
        <w:rPr>
          <w:rFonts w:ascii="Times New Roman" w:hAnsi="Times New Roman"/>
          <w:sz w:val="26"/>
          <w:szCs w:val="26"/>
        </w:rPr>
        <w:t>от фонд</w:t>
      </w:r>
      <w:r>
        <w:rPr>
          <w:rFonts w:ascii="Times New Roman" w:hAnsi="Times New Roman"/>
          <w:spacing w:val="11"/>
          <w:sz w:val="26"/>
          <w:szCs w:val="26"/>
        </w:rPr>
        <w:t xml:space="preserve"> </w:t>
      </w:r>
      <w:r>
        <w:rPr>
          <w:rFonts w:ascii="Times New Roman" w:hAnsi="Times New Roman"/>
          <w:sz w:val="26"/>
          <w:szCs w:val="26"/>
        </w:rPr>
        <w:t>на</w:t>
      </w:r>
      <w:r>
        <w:rPr>
          <w:rFonts w:ascii="Times New Roman" w:hAnsi="Times New Roman"/>
          <w:spacing w:val="14"/>
          <w:sz w:val="26"/>
          <w:szCs w:val="26"/>
        </w:rPr>
        <w:t xml:space="preserve"> </w:t>
      </w:r>
      <w:r>
        <w:rPr>
          <w:rFonts w:ascii="Times New Roman" w:hAnsi="Times New Roman"/>
          <w:sz w:val="26"/>
          <w:szCs w:val="26"/>
        </w:rPr>
        <w:t>повер</w:t>
      </w:r>
      <w:r>
        <w:rPr>
          <w:rFonts w:ascii="Times New Roman" w:hAnsi="Times New Roman"/>
          <w:spacing w:val="4"/>
          <w:sz w:val="26"/>
          <w:szCs w:val="26"/>
        </w:rPr>
        <w:t>к</w:t>
      </w:r>
      <w:r>
        <w:rPr>
          <w:rFonts w:ascii="Times New Roman" w:hAnsi="Times New Roman"/>
          <w:sz w:val="26"/>
          <w:szCs w:val="26"/>
        </w:rPr>
        <w:t>у</w:t>
      </w:r>
      <w:r>
        <w:rPr>
          <w:rFonts w:ascii="Times New Roman" w:hAnsi="Times New Roman"/>
          <w:spacing w:val="1"/>
          <w:sz w:val="26"/>
          <w:szCs w:val="26"/>
        </w:rPr>
        <w:t xml:space="preserve"> </w:t>
      </w:r>
      <w:r>
        <w:rPr>
          <w:rFonts w:ascii="Times New Roman" w:hAnsi="Times New Roman"/>
          <w:sz w:val="26"/>
          <w:szCs w:val="26"/>
        </w:rPr>
        <w:t>я</w:t>
      </w:r>
      <w:r>
        <w:rPr>
          <w:rFonts w:ascii="Times New Roman" w:hAnsi="Times New Roman"/>
          <w:spacing w:val="3"/>
          <w:sz w:val="26"/>
          <w:szCs w:val="26"/>
        </w:rPr>
        <w:t>в</w:t>
      </w:r>
      <w:r>
        <w:rPr>
          <w:rFonts w:ascii="Times New Roman" w:hAnsi="Times New Roman"/>
          <w:sz w:val="26"/>
          <w:szCs w:val="26"/>
        </w:rPr>
        <w:t>л</w:t>
      </w:r>
      <w:r>
        <w:rPr>
          <w:rFonts w:ascii="Times New Roman" w:hAnsi="Times New Roman"/>
          <w:spacing w:val="1"/>
          <w:sz w:val="26"/>
          <w:szCs w:val="26"/>
        </w:rPr>
        <w:t>я</w:t>
      </w:r>
      <w:r>
        <w:rPr>
          <w:rFonts w:ascii="Times New Roman" w:hAnsi="Times New Roman"/>
          <w:sz w:val="26"/>
          <w:szCs w:val="26"/>
        </w:rPr>
        <w:t>ется</w:t>
      </w:r>
      <w:r>
        <w:rPr>
          <w:rFonts w:ascii="Times New Roman" w:hAnsi="Times New Roman"/>
          <w:spacing w:val="7"/>
          <w:sz w:val="26"/>
          <w:szCs w:val="26"/>
        </w:rPr>
        <w:t xml:space="preserve"> </w:t>
      </w:r>
      <w:r>
        <w:rPr>
          <w:rFonts w:ascii="Times New Roman" w:hAnsi="Times New Roman"/>
          <w:spacing w:val="-1"/>
          <w:sz w:val="26"/>
          <w:szCs w:val="26"/>
        </w:rPr>
        <w:t>ч</w:t>
      </w:r>
      <w:r>
        <w:rPr>
          <w:rFonts w:ascii="Times New Roman" w:hAnsi="Times New Roman"/>
          <w:sz w:val="26"/>
          <w:szCs w:val="26"/>
        </w:rPr>
        <w:t>исто</w:t>
      </w:r>
      <w:r>
        <w:rPr>
          <w:rFonts w:ascii="Times New Roman" w:hAnsi="Times New Roman"/>
          <w:spacing w:val="14"/>
          <w:sz w:val="26"/>
          <w:szCs w:val="26"/>
        </w:rPr>
        <w:t xml:space="preserve"> </w:t>
      </w:r>
      <w:r>
        <w:rPr>
          <w:rFonts w:ascii="Times New Roman" w:hAnsi="Times New Roman"/>
          <w:spacing w:val="-5"/>
          <w:sz w:val="26"/>
          <w:szCs w:val="26"/>
        </w:rPr>
        <w:t>у</w:t>
      </w:r>
      <w:r>
        <w:rPr>
          <w:rFonts w:ascii="Times New Roman" w:hAnsi="Times New Roman"/>
          <w:spacing w:val="-1"/>
          <w:sz w:val="26"/>
          <w:szCs w:val="26"/>
        </w:rPr>
        <w:t>ч</w:t>
      </w:r>
      <w:r>
        <w:rPr>
          <w:rFonts w:ascii="Times New Roman" w:hAnsi="Times New Roman"/>
          <w:spacing w:val="2"/>
          <w:sz w:val="26"/>
          <w:szCs w:val="26"/>
        </w:rPr>
        <w:t>е</w:t>
      </w:r>
      <w:r>
        <w:rPr>
          <w:rFonts w:ascii="Times New Roman" w:hAnsi="Times New Roman"/>
          <w:sz w:val="26"/>
          <w:szCs w:val="26"/>
        </w:rPr>
        <w:t>тн</w:t>
      </w:r>
      <w:r>
        <w:rPr>
          <w:rFonts w:ascii="Times New Roman" w:hAnsi="Times New Roman"/>
          <w:spacing w:val="3"/>
          <w:sz w:val="26"/>
          <w:szCs w:val="26"/>
        </w:rPr>
        <w:t>ы</w:t>
      </w:r>
      <w:r>
        <w:rPr>
          <w:rFonts w:ascii="Times New Roman" w:hAnsi="Times New Roman"/>
          <w:spacing w:val="-1"/>
          <w:sz w:val="26"/>
          <w:szCs w:val="26"/>
        </w:rPr>
        <w:t>м</w:t>
      </w:r>
      <w:r>
        <w:rPr>
          <w:rFonts w:ascii="Times New Roman" w:hAnsi="Times New Roman"/>
          <w:sz w:val="26"/>
          <w:szCs w:val="26"/>
        </w:rPr>
        <w:t>,</w:t>
      </w:r>
      <w:r>
        <w:rPr>
          <w:rFonts w:ascii="Times New Roman" w:hAnsi="Times New Roman"/>
          <w:spacing w:val="5"/>
          <w:sz w:val="26"/>
          <w:szCs w:val="26"/>
        </w:rPr>
        <w:t xml:space="preserve"> </w:t>
      </w:r>
      <w:r>
        <w:rPr>
          <w:rFonts w:ascii="Times New Roman" w:hAnsi="Times New Roman"/>
          <w:sz w:val="26"/>
          <w:szCs w:val="26"/>
        </w:rPr>
        <w:t>«</w:t>
      </w:r>
      <w:r>
        <w:rPr>
          <w:rFonts w:ascii="Times New Roman" w:hAnsi="Times New Roman"/>
          <w:spacing w:val="5"/>
          <w:sz w:val="26"/>
          <w:szCs w:val="26"/>
        </w:rPr>
        <w:t>б</w:t>
      </w:r>
      <w:r>
        <w:rPr>
          <w:rFonts w:ascii="Times New Roman" w:hAnsi="Times New Roman"/>
          <w:spacing w:val="-5"/>
          <w:sz w:val="26"/>
          <w:szCs w:val="26"/>
        </w:rPr>
        <w:t>у</w:t>
      </w:r>
      <w:r>
        <w:rPr>
          <w:rFonts w:ascii="Times New Roman" w:hAnsi="Times New Roman"/>
          <w:spacing w:val="-1"/>
          <w:sz w:val="26"/>
          <w:szCs w:val="26"/>
        </w:rPr>
        <w:t>м</w:t>
      </w:r>
      <w:r>
        <w:rPr>
          <w:rFonts w:ascii="Times New Roman" w:hAnsi="Times New Roman"/>
          <w:sz w:val="26"/>
          <w:szCs w:val="26"/>
        </w:rPr>
        <w:t>а</w:t>
      </w:r>
      <w:r>
        <w:rPr>
          <w:rFonts w:ascii="Times New Roman" w:hAnsi="Times New Roman"/>
          <w:spacing w:val="1"/>
          <w:sz w:val="26"/>
          <w:szCs w:val="26"/>
        </w:rPr>
        <w:t>ж</w:t>
      </w:r>
      <w:r>
        <w:rPr>
          <w:rFonts w:ascii="Times New Roman" w:hAnsi="Times New Roman"/>
          <w:sz w:val="26"/>
          <w:szCs w:val="26"/>
        </w:rPr>
        <w:t>н</w:t>
      </w:r>
      <w:r>
        <w:rPr>
          <w:rFonts w:ascii="Times New Roman" w:hAnsi="Times New Roman"/>
          <w:spacing w:val="4"/>
          <w:sz w:val="26"/>
          <w:szCs w:val="26"/>
        </w:rPr>
        <w:t>ы</w:t>
      </w:r>
      <w:r>
        <w:rPr>
          <w:rFonts w:ascii="Times New Roman" w:hAnsi="Times New Roman"/>
          <w:spacing w:val="1"/>
          <w:sz w:val="26"/>
          <w:szCs w:val="26"/>
        </w:rPr>
        <w:t>м</w:t>
      </w:r>
      <w:r>
        <w:rPr>
          <w:rFonts w:ascii="Times New Roman" w:hAnsi="Times New Roman"/>
          <w:spacing w:val="-2"/>
          <w:sz w:val="26"/>
          <w:szCs w:val="26"/>
        </w:rPr>
        <w:t>»</w:t>
      </w:r>
      <w:r>
        <w:rPr>
          <w:rFonts w:ascii="Times New Roman" w:hAnsi="Times New Roman"/>
          <w:sz w:val="26"/>
          <w:szCs w:val="26"/>
        </w:rPr>
        <w:t>. На</w:t>
      </w:r>
      <w:r>
        <w:rPr>
          <w:rFonts w:ascii="Times New Roman" w:hAnsi="Times New Roman"/>
          <w:spacing w:val="3"/>
          <w:sz w:val="26"/>
          <w:szCs w:val="26"/>
        </w:rPr>
        <w:t>л</w:t>
      </w:r>
      <w:r>
        <w:rPr>
          <w:rFonts w:ascii="Times New Roman" w:hAnsi="Times New Roman"/>
          <w:sz w:val="26"/>
          <w:szCs w:val="26"/>
        </w:rPr>
        <w:t>ичие</w:t>
      </w:r>
      <w:r>
        <w:rPr>
          <w:rFonts w:ascii="Times New Roman" w:hAnsi="Times New Roman"/>
          <w:spacing w:val="7"/>
          <w:sz w:val="26"/>
          <w:szCs w:val="26"/>
        </w:rPr>
        <w:t xml:space="preserve"> </w:t>
      </w:r>
      <w:r>
        <w:rPr>
          <w:rFonts w:ascii="Times New Roman" w:hAnsi="Times New Roman"/>
          <w:spacing w:val="-1"/>
          <w:sz w:val="26"/>
          <w:szCs w:val="26"/>
        </w:rPr>
        <w:t>э</w:t>
      </w:r>
      <w:r>
        <w:rPr>
          <w:rFonts w:ascii="Times New Roman" w:hAnsi="Times New Roman"/>
          <w:sz w:val="26"/>
          <w:szCs w:val="26"/>
        </w:rPr>
        <w:t>т</w:t>
      </w:r>
      <w:r>
        <w:rPr>
          <w:rFonts w:ascii="Times New Roman" w:hAnsi="Times New Roman"/>
          <w:spacing w:val="2"/>
          <w:sz w:val="26"/>
          <w:szCs w:val="26"/>
        </w:rPr>
        <w:t>о</w:t>
      </w:r>
      <w:r>
        <w:rPr>
          <w:rFonts w:ascii="Times New Roman" w:hAnsi="Times New Roman"/>
          <w:sz w:val="26"/>
          <w:szCs w:val="26"/>
        </w:rPr>
        <w:t>го</w:t>
      </w:r>
      <w:r>
        <w:rPr>
          <w:rFonts w:ascii="Times New Roman" w:hAnsi="Times New Roman"/>
          <w:spacing w:val="9"/>
          <w:sz w:val="26"/>
          <w:szCs w:val="26"/>
        </w:rPr>
        <w:t xml:space="preserve"> </w:t>
      </w:r>
      <w:r>
        <w:rPr>
          <w:rFonts w:ascii="Times New Roman" w:hAnsi="Times New Roman"/>
          <w:sz w:val="26"/>
          <w:szCs w:val="26"/>
        </w:rPr>
        <w:t>фонда</w:t>
      </w:r>
      <w:r>
        <w:rPr>
          <w:rFonts w:ascii="Times New Roman" w:hAnsi="Times New Roman"/>
          <w:spacing w:val="9"/>
          <w:sz w:val="26"/>
          <w:szCs w:val="26"/>
        </w:rPr>
        <w:t xml:space="preserve"> </w:t>
      </w:r>
      <w:r>
        <w:rPr>
          <w:rFonts w:ascii="Times New Roman" w:hAnsi="Times New Roman"/>
          <w:sz w:val="26"/>
          <w:szCs w:val="26"/>
        </w:rPr>
        <w:t>не о</w:t>
      </w:r>
      <w:r>
        <w:rPr>
          <w:rFonts w:ascii="Times New Roman" w:hAnsi="Times New Roman"/>
          <w:spacing w:val="1"/>
          <w:sz w:val="26"/>
          <w:szCs w:val="26"/>
        </w:rPr>
        <w:t>з</w:t>
      </w:r>
      <w:r>
        <w:rPr>
          <w:rFonts w:ascii="Times New Roman" w:hAnsi="Times New Roman"/>
          <w:sz w:val="26"/>
          <w:szCs w:val="26"/>
        </w:rPr>
        <w:t>начает</w:t>
      </w:r>
      <w:r>
        <w:rPr>
          <w:rFonts w:ascii="Times New Roman" w:hAnsi="Times New Roman"/>
          <w:spacing w:val="30"/>
          <w:sz w:val="26"/>
          <w:szCs w:val="26"/>
        </w:rPr>
        <w:t xml:space="preserve"> </w:t>
      </w:r>
      <w:r>
        <w:rPr>
          <w:rFonts w:ascii="Times New Roman" w:hAnsi="Times New Roman"/>
          <w:sz w:val="26"/>
          <w:szCs w:val="26"/>
        </w:rPr>
        <w:t>на</w:t>
      </w:r>
      <w:r>
        <w:rPr>
          <w:rFonts w:ascii="Times New Roman" w:hAnsi="Times New Roman"/>
          <w:spacing w:val="1"/>
          <w:sz w:val="26"/>
          <w:szCs w:val="26"/>
        </w:rPr>
        <w:t>л</w:t>
      </w:r>
      <w:r>
        <w:rPr>
          <w:rFonts w:ascii="Times New Roman" w:hAnsi="Times New Roman"/>
          <w:sz w:val="26"/>
          <w:szCs w:val="26"/>
        </w:rPr>
        <w:t>ичия</w:t>
      </w:r>
      <w:r>
        <w:rPr>
          <w:rFonts w:ascii="Times New Roman" w:hAnsi="Times New Roman"/>
          <w:spacing w:val="32"/>
          <w:sz w:val="26"/>
          <w:szCs w:val="26"/>
        </w:rPr>
        <w:t xml:space="preserve"> </w:t>
      </w:r>
      <w:r>
        <w:rPr>
          <w:rFonts w:ascii="Times New Roman" w:hAnsi="Times New Roman"/>
          <w:sz w:val="26"/>
          <w:szCs w:val="26"/>
        </w:rPr>
        <w:t>о</w:t>
      </w:r>
      <w:r>
        <w:rPr>
          <w:rFonts w:ascii="Times New Roman" w:hAnsi="Times New Roman"/>
          <w:spacing w:val="2"/>
          <w:sz w:val="26"/>
          <w:szCs w:val="26"/>
        </w:rPr>
        <w:t>б</w:t>
      </w:r>
      <w:r>
        <w:rPr>
          <w:rFonts w:ascii="Times New Roman" w:hAnsi="Times New Roman"/>
          <w:sz w:val="26"/>
          <w:szCs w:val="26"/>
        </w:rPr>
        <w:t>оротн</w:t>
      </w:r>
      <w:r>
        <w:rPr>
          <w:rFonts w:ascii="Times New Roman" w:hAnsi="Times New Roman"/>
          <w:spacing w:val="1"/>
          <w:sz w:val="26"/>
          <w:szCs w:val="26"/>
        </w:rPr>
        <w:t>ы</w:t>
      </w:r>
      <w:r>
        <w:rPr>
          <w:rFonts w:ascii="Times New Roman" w:hAnsi="Times New Roman"/>
          <w:sz w:val="26"/>
          <w:szCs w:val="26"/>
        </w:rPr>
        <w:t>х</w:t>
      </w:r>
      <w:r>
        <w:rPr>
          <w:rFonts w:ascii="Times New Roman" w:hAnsi="Times New Roman"/>
          <w:spacing w:val="28"/>
          <w:sz w:val="26"/>
          <w:szCs w:val="26"/>
        </w:rPr>
        <w:t xml:space="preserve"> </w:t>
      </w:r>
      <w:r>
        <w:rPr>
          <w:rFonts w:ascii="Times New Roman" w:hAnsi="Times New Roman"/>
          <w:sz w:val="26"/>
          <w:szCs w:val="26"/>
        </w:rPr>
        <w:t>сред</w:t>
      </w:r>
      <w:r>
        <w:rPr>
          <w:rFonts w:ascii="Times New Roman" w:hAnsi="Times New Roman"/>
          <w:spacing w:val="3"/>
          <w:sz w:val="26"/>
          <w:szCs w:val="26"/>
        </w:rPr>
        <w:t>с</w:t>
      </w:r>
      <w:r>
        <w:rPr>
          <w:rFonts w:ascii="Times New Roman" w:hAnsi="Times New Roman"/>
          <w:sz w:val="26"/>
          <w:szCs w:val="26"/>
        </w:rPr>
        <w:t>тв,</w:t>
      </w:r>
      <w:r>
        <w:rPr>
          <w:rFonts w:ascii="Times New Roman" w:hAnsi="Times New Roman"/>
          <w:spacing w:val="31"/>
          <w:sz w:val="26"/>
          <w:szCs w:val="26"/>
        </w:rPr>
        <w:t xml:space="preserve"> </w:t>
      </w:r>
      <w:r>
        <w:rPr>
          <w:rFonts w:ascii="Times New Roman" w:hAnsi="Times New Roman"/>
          <w:sz w:val="26"/>
          <w:szCs w:val="26"/>
        </w:rPr>
        <w:t>пр</w:t>
      </w:r>
      <w:r>
        <w:rPr>
          <w:rFonts w:ascii="Times New Roman" w:hAnsi="Times New Roman"/>
          <w:spacing w:val="3"/>
          <w:sz w:val="26"/>
          <w:szCs w:val="26"/>
        </w:rPr>
        <w:t>е</w:t>
      </w:r>
      <w:r>
        <w:rPr>
          <w:rFonts w:ascii="Times New Roman" w:hAnsi="Times New Roman"/>
          <w:spacing w:val="1"/>
          <w:sz w:val="26"/>
          <w:szCs w:val="26"/>
        </w:rPr>
        <w:t>ж</w:t>
      </w:r>
      <w:r>
        <w:rPr>
          <w:rFonts w:ascii="Times New Roman" w:hAnsi="Times New Roman"/>
          <w:sz w:val="26"/>
          <w:szCs w:val="26"/>
        </w:rPr>
        <w:t>де</w:t>
      </w:r>
      <w:r>
        <w:rPr>
          <w:rFonts w:ascii="Times New Roman" w:hAnsi="Times New Roman"/>
          <w:spacing w:val="32"/>
          <w:sz w:val="26"/>
          <w:szCs w:val="26"/>
        </w:rPr>
        <w:t xml:space="preserve"> </w:t>
      </w:r>
      <w:r>
        <w:rPr>
          <w:rFonts w:ascii="Times New Roman" w:hAnsi="Times New Roman"/>
          <w:sz w:val="26"/>
          <w:szCs w:val="26"/>
        </w:rPr>
        <w:t>всего</w:t>
      </w:r>
      <w:r>
        <w:rPr>
          <w:rFonts w:ascii="Times New Roman" w:hAnsi="Times New Roman"/>
          <w:spacing w:val="34"/>
          <w:sz w:val="26"/>
          <w:szCs w:val="26"/>
        </w:rPr>
        <w:t xml:space="preserve"> </w:t>
      </w:r>
      <w:r>
        <w:rPr>
          <w:rFonts w:ascii="Times New Roman" w:hAnsi="Times New Roman"/>
          <w:sz w:val="26"/>
          <w:szCs w:val="26"/>
        </w:rPr>
        <w:t>ден</w:t>
      </w:r>
      <w:r>
        <w:rPr>
          <w:rFonts w:ascii="Times New Roman" w:hAnsi="Times New Roman"/>
          <w:spacing w:val="1"/>
          <w:sz w:val="26"/>
          <w:szCs w:val="26"/>
        </w:rPr>
        <w:t>еж</w:t>
      </w:r>
      <w:r>
        <w:rPr>
          <w:rFonts w:ascii="Times New Roman" w:hAnsi="Times New Roman"/>
          <w:sz w:val="26"/>
          <w:szCs w:val="26"/>
        </w:rPr>
        <w:t>н</w:t>
      </w:r>
      <w:r>
        <w:rPr>
          <w:rFonts w:ascii="Times New Roman" w:hAnsi="Times New Roman"/>
          <w:spacing w:val="1"/>
          <w:sz w:val="26"/>
          <w:szCs w:val="26"/>
        </w:rPr>
        <w:t>ы</w:t>
      </w:r>
      <w:r>
        <w:rPr>
          <w:rFonts w:ascii="Times New Roman" w:hAnsi="Times New Roman"/>
          <w:sz w:val="26"/>
          <w:szCs w:val="26"/>
        </w:rPr>
        <w:t>х,</w:t>
      </w:r>
      <w:r>
        <w:rPr>
          <w:rFonts w:ascii="Times New Roman" w:hAnsi="Times New Roman"/>
          <w:spacing w:val="37"/>
          <w:sz w:val="26"/>
          <w:szCs w:val="26"/>
        </w:rPr>
        <w:t xml:space="preserve"> </w:t>
      </w:r>
      <w:r>
        <w:rPr>
          <w:rFonts w:ascii="Times New Roman" w:hAnsi="Times New Roman"/>
          <w:spacing w:val="-1"/>
          <w:sz w:val="26"/>
          <w:szCs w:val="26"/>
        </w:rPr>
        <w:t>к</w:t>
      </w:r>
      <w:r>
        <w:rPr>
          <w:rFonts w:ascii="Times New Roman" w:hAnsi="Times New Roman"/>
          <w:sz w:val="26"/>
          <w:szCs w:val="26"/>
        </w:rPr>
        <w:t>оторые</w:t>
      </w:r>
      <w:r>
        <w:rPr>
          <w:rFonts w:ascii="Times New Roman" w:hAnsi="Times New Roman"/>
          <w:spacing w:val="34"/>
          <w:sz w:val="26"/>
          <w:szCs w:val="26"/>
        </w:rPr>
        <w:t xml:space="preserve"> </w:t>
      </w:r>
      <w:r>
        <w:rPr>
          <w:rFonts w:ascii="Times New Roman" w:hAnsi="Times New Roman"/>
          <w:spacing w:val="-1"/>
          <w:sz w:val="26"/>
          <w:szCs w:val="26"/>
        </w:rPr>
        <w:t>м</w:t>
      </w:r>
      <w:r>
        <w:rPr>
          <w:rFonts w:ascii="Times New Roman" w:hAnsi="Times New Roman"/>
          <w:sz w:val="26"/>
          <w:szCs w:val="26"/>
        </w:rPr>
        <w:t>о</w:t>
      </w:r>
      <w:r>
        <w:rPr>
          <w:rFonts w:ascii="Times New Roman" w:hAnsi="Times New Roman"/>
          <w:spacing w:val="4"/>
          <w:sz w:val="26"/>
          <w:szCs w:val="26"/>
        </w:rPr>
        <w:t>г</w:t>
      </w:r>
      <w:r>
        <w:rPr>
          <w:rFonts w:ascii="Times New Roman" w:hAnsi="Times New Roman"/>
          <w:spacing w:val="-5"/>
          <w:sz w:val="26"/>
          <w:szCs w:val="26"/>
        </w:rPr>
        <w:t>у</w:t>
      </w:r>
      <w:r>
        <w:rPr>
          <w:rFonts w:ascii="Times New Roman" w:hAnsi="Times New Roman"/>
          <w:sz w:val="26"/>
          <w:szCs w:val="26"/>
        </w:rPr>
        <w:t>т</w:t>
      </w:r>
      <w:r>
        <w:rPr>
          <w:rFonts w:ascii="Times New Roman" w:hAnsi="Times New Roman"/>
          <w:spacing w:val="36"/>
          <w:sz w:val="26"/>
          <w:szCs w:val="26"/>
        </w:rPr>
        <w:t xml:space="preserve"> </w:t>
      </w:r>
      <w:r>
        <w:rPr>
          <w:rFonts w:ascii="Times New Roman" w:hAnsi="Times New Roman"/>
          <w:sz w:val="26"/>
          <w:szCs w:val="26"/>
        </w:rPr>
        <w:t>б</w:t>
      </w:r>
      <w:r>
        <w:rPr>
          <w:rFonts w:ascii="Times New Roman" w:hAnsi="Times New Roman"/>
          <w:spacing w:val="1"/>
          <w:sz w:val="26"/>
          <w:szCs w:val="26"/>
        </w:rPr>
        <w:t>ы</w:t>
      </w:r>
      <w:r>
        <w:rPr>
          <w:rFonts w:ascii="Times New Roman" w:hAnsi="Times New Roman"/>
          <w:sz w:val="26"/>
          <w:szCs w:val="26"/>
        </w:rPr>
        <w:t>ть и</w:t>
      </w:r>
      <w:r>
        <w:rPr>
          <w:rFonts w:ascii="Times New Roman" w:hAnsi="Times New Roman"/>
          <w:spacing w:val="1"/>
          <w:sz w:val="26"/>
          <w:szCs w:val="26"/>
        </w:rPr>
        <w:t>н</w:t>
      </w:r>
      <w:r>
        <w:rPr>
          <w:rFonts w:ascii="Times New Roman" w:hAnsi="Times New Roman"/>
          <w:sz w:val="26"/>
          <w:szCs w:val="26"/>
        </w:rPr>
        <w:t>вестирова</w:t>
      </w:r>
      <w:r>
        <w:rPr>
          <w:rFonts w:ascii="Times New Roman" w:hAnsi="Times New Roman"/>
          <w:spacing w:val="1"/>
          <w:sz w:val="26"/>
          <w:szCs w:val="26"/>
        </w:rPr>
        <w:t>н</w:t>
      </w:r>
      <w:r>
        <w:rPr>
          <w:rFonts w:ascii="Times New Roman" w:hAnsi="Times New Roman"/>
          <w:sz w:val="26"/>
          <w:szCs w:val="26"/>
        </w:rPr>
        <w:t>ы</w:t>
      </w:r>
      <w:r>
        <w:rPr>
          <w:rFonts w:ascii="Times New Roman" w:hAnsi="Times New Roman"/>
          <w:spacing w:val="-17"/>
          <w:sz w:val="26"/>
          <w:szCs w:val="26"/>
        </w:rPr>
        <w:t xml:space="preserve"> </w:t>
      </w:r>
      <w:r>
        <w:rPr>
          <w:rFonts w:ascii="Times New Roman" w:hAnsi="Times New Roman"/>
          <w:sz w:val="26"/>
          <w:szCs w:val="26"/>
        </w:rPr>
        <w:t>в</w:t>
      </w:r>
      <w:r>
        <w:rPr>
          <w:rFonts w:ascii="Times New Roman" w:hAnsi="Times New Roman"/>
          <w:spacing w:val="-1"/>
          <w:sz w:val="26"/>
          <w:szCs w:val="26"/>
        </w:rPr>
        <w:t xml:space="preserve"> </w:t>
      </w:r>
      <w:r>
        <w:rPr>
          <w:rFonts w:ascii="Times New Roman" w:hAnsi="Times New Roman"/>
          <w:sz w:val="26"/>
          <w:szCs w:val="26"/>
        </w:rPr>
        <w:t>н</w:t>
      </w:r>
      <w:r>
        <w:rPr>
          <w:rFonts w:ascii="Times New Roman" w:hAnsi="Times New Roman"/>
          <w:spacing w:val="3"/>
          <w:sz w:val="26"/>
          <w:szCs w:val="26"/>
        </w:rPr>
        <w:t>о</w:t>
      </w:r>
      <w:r>
        <w:rPr>
          <w:rFonts w:ascii="Times New Roman" w:hAnsi="Times New Roman"/>
          <w:spacing w:val="2"/>
          <w:sz w:val="26"/>
          <w:szCs w:val="26"/>
        </w:rPr>
        <w:t>в</w:t>
      </w:r>
      <w:r>
        <w:rPr>
          <w:rFonts w:ascii="Times New Roman" w:hAnsi="Times New Roman"/>
          <w:sz w:val="26"/>
          <w:szCs w:val="26"/>
        </w:rPr>
        <w:t>ое</w:t>
      </w:r>
      <w:r>
        <w:rPr>
          <w:rFonts w:ascii="Times New Roman" w:hAnsi="Times New Roman"/>
          <w:spacing w:val="-6"/>
          <w:sz w:val="26"/>
          <w:szCs w:val="26"/>
        </w:rPr>
        <w:t xml:space="preserve"> </w:t>
      </w:r>
      <w:r>
        <w:rPr>
          <w:rFonts w:ascii="Times New Roman" w:hAnsi="Times New Roman"/>
          <w:sz w:val="26"/>
          <w:szCs w:val="26"/>
        </w:rPr>
        <w:t>обо</w:t>
      </w:r>
      <w:r>
        <w:rPr>
          <w:rFonts w:ascii="Times New Roman" w:hAnsi="Times New Roman"/>
          <w:spacing w:val="5"/>
          <w:sz w:val="26"/>
          <w:szCs w:val="26"/>
        </w:rPr>
        <w:t>р</w:t>
      </w:r>
      <w:r>
        <w:rPr>
          <w:rFonts w:ascii="Times New Roman" w:hAnsi="Times New Roman"/>
          <w:spacing w:val="-5"/>
          <w:sz w:val="26"/>
          <w:szCs w:val="26"/>
        </w:rPr>
        <w:t>у</w:t>
      </w:r>
      <w:r>
        <w:rPr>
          <w:rFonts w:ascii="Times New Roman" w:hAnsi="Times New Roman"/>
          <w:sz w:val="26"/>
          <w:szCs w:val="26"/>
        </w:rPr>
        <w:t>д</w:t>
      </w:r>
      <w:r>
        <w:rPr>
          <w:rFonts w:ascii="Times New Roman" w:hAnsi="Times New Roman"/>
          <w:spacing w:val="2"/>
          <w:sz w:val="26"/>
          <w:szCs w:val="26"/>
        </w:rPr>
        <w:t>о</w:t>
      </w:r>
      <w:r>
        <w:rPr>
          <w:rFonts w:ascii="Times New Roman" w:hAnsi="Times New Roman"/>
          <w:sz w:val="26"/>
          <w:szCs w:val="26"/>
        </w:rPr>
        <w:t>ван</w:t>
      </w:r>
      <w:r>
        <w:rPr>
          <w:rFonts w:ascii="Times New Roman" w:hAnsi="Times New Roman"/>
          <w:spacing w:val="1"/>
          <w:sz w:val="26"/>
          <w:szCs w:val="26"/>
        </w:rPr>
        <w:t>и</w:t>
      </w:r>
      <w:r>
        <w:rPr>
          <w:rFonts w:ascii="Times New Roman" w:hAnsi="Times New Roman"/>
          <w:sz w:val="26"/>
          <w:szCs w:val="26"/>
        </w:rPr>
        <w:t>е</w:t>
      </w:r>
      <w:r>
        <w:rPr>
          <w:rFonts w:ascii="Times New Roman" w:hAnsi="Times New Roman"/>
          <w:spacing w:val="-15"/>
          <w:sz w:val="26"/>
          <w:szCs w:val="26"/>
        </w:rPr>
        <w:t xml:space="preserve"> </w:t>
      </w:r>
      <w:r>
        <w:rPr>
          <w:rFonts w:ascii="Times New Roman" w:hAnsi="Times New Roman"/>
          <w:sz w:val="26"/>
          <w:szCs w:val="26"/>
        </w:rPr>
        <w:t>и</w:t>
      </w:r>
      <w:r>
        <w:rPr>
          <w:rFonts w:ascii="Times New Roman" w:hAnsi="Times New Roman"/>
          <w:spacing w:val="-1"/>
          <w:sz w:val="26"/>
          <w:szCs w:val="26"/>
        </w:rPr>
        <w:t xml:space="preserve"> </w:t>
      </w:r>
      <w:r>
        <w:rPr>
          <w:rFonts w:ascii="Times New Roman" w:hAnsi="Times New Roman"/>
          <w:spacing w:val="1"/>
          <w:sz w:val="26"/>
          <w:szCs w:val="26"/>
        </w:rPr>
        <w:t>н</w:t>
      </w:r>
      <w:r>
        <w:rPr>
          <w:rFonts w:ascii="Times New Roman" w:hAnsi="Times New Roman"/>
          <w:spacing w:val="2"/>
          <w:sz w:val="26"/>
          <w:szCs w:val="26"/>
        </w:rPr>
        <w:t>о</w:t>
      </w:r>
      <w:r>
        <w:rPr>
          <w:rFonts w:ascii="Times New Roman" w:hAnsi="Times New Roman"/>
          <w:sz w:val="26"/>
          <w:szCs w:val="26"/>
        </w:rPr>
        <w:t>в</w:t>
      </w:r>
      <w:r>
        <w:rPr>
          <w:rFonts w:ascii="Times New Roman" w:hAnsi="Times New Roman"/>
          <w:spacing w:val="1"/>
          <w:sz w:val="26"/>
          <w:szCs w:val="26"/>
        </w:rPr>
        <w:t>ы</w:t>
      </w:r>
      <w:r>
        <w:rPr>
          <w:rFonts w:ascii="Times New Roman" w:hAnsi="Times New Roman"/>
          <w:sz w:val="26"/>
          <w:szCs w:val="26"/>
        </w:rPr>
        <w:t>е</w:t>
      </w:r>
      <w:r>
        <w:rPr>
          <w:rFonts w:ascii="Times New Roman" w:hAnsi="Times New Roman"/>
          <w:spacing w:val="-7"/>
          <w:sz w:val="26"/>
          <w:szCs w:val="26"/>
        </w:rPr>
        <w:t xml:space="preserve"> </w:t>
      </w:r>
      <w:r>
        <w:rPr>
          <w:rFonts w:ascii="Times New Roman" w:hAnsi="Times New Roman"/>
          <w:sz w:val="26"/>
          <w:szCs w:val="26"/>
        </w:rPr>
        <w:t>технол</w:t>
      </w:r>
      <w:r>
        <w:rPr>
          <w:rFonts w:ascii="Times New Roman" w:hAnsi="Times New Roman"/>
          <w:spacing w:val="3"/>
          <w:sz w:val="26"/>
          <w:szCs w:val="26"/>
        </w:rPr>
        <w:t>о</w:t>
      </w:r>
      <w:r>
        <w:rPr>
          <w:rFonts w:ascii="Times New Roman" w:hAnsi="Times New Roman"/>
          <w:sz w:val="26"/>
          <w:szCs w:val="26"/>
        </w:rPr>
        <w:t>гии.</w:t>
      </w:r>
    </w:p>
    <w:p w:rsidR="007B21C5" w:rsidRDefault="00462D17">
      <w:pPr>
        <w:widowControl w:val="0"/>
        <w:spacing w:before="6" w:after="0" w:line="360" w:lineRule="auto"/>
        <w:ind w:left="102" w:right="45" w:firstLine="708"/>
        <w:jc w:val="both"/>
        <w:rPr>
          <w:rFonts w:ascii="Times New Roman" w:hAnsi="Times New Roman"/>
          <w:sz w:val="26"/>
          <w:szCs w:val="26"/>
        </w:rPr>
      </w:pPr>
      <w:r>
        <w:rPr>
          <w:rFonts w:ascii="Times New Roman" w:hAnsi="Times New Roman"/>
          <w:sz w:val="26"/>
          <w:szCs w:val="26"/>
        </w:rPr>
        <w:t>В</w:t>
      </w:r>
      <w:r>
        <w:rPr>
          <w:rFonts w:ascii="Times New Roman" w:hAnsi="Times New Roman"/>
          <w:spacing w:val="14"/>
          <w:sz w:val="26"/>
          <w:szCs w:val="26"/>
        </w:rPr>
        <w:t xml:space="preserve"> </w:t>
      </w:r>
      <w:r>
        <w:rPr>
          <w:rFonts w:ascii="Times New Roman" w:hAnsi="Times New Roman"/>
          <w:spacing w:val="-1"/>
          <w:sz w:val="26"/>
          <w:szCs w:val="26"/>
        </w:rPr>
        <w:t>э</w:t>
      </w:r>
      <w:r>
        <w:rPr>
          <w:rFonts w:ascii="Times New Roman" w:hAnsi="Times New Roman"/>
          <w:sz w:val="26"/>
          <w:szCs w:val="26"/>
        </w:rPr>
        <w:t>той</w:t>
      </w:r>
      <w:r>
        <w:rPr>
          <w:rFonts w:ascii="Times New Roman" w:hAnsi="Times New Roman"/>
          <w:spacing w:val="10"/>
          <w:sz w:val="26"/>
          <w:szCs w:val="26"/>
        </w:rPr>
        <w:t xml:space="preserve"> </w:t>
      </w:r>
      <w:r>
        <w:rPr>
          <w:rFonts w:ascii="Times New Roman" w:hAnsi="Times New Roman"/>
          <w:sz w:val="26"/>
          <w:szCs w:val="26"/>
        </w:rPr>
        <w:t>св</w:t>
      </w:r>
      <w:r>
        <w:rPr>
          <w:rFonts w:ascii="Times New Roman" w:hAnsi="Times New Roman"/>
          <w:spacing w:val="1"/>
          <w:sz w:val="26"/>
          <w:szCs w:val="26"/>
        </w:rPr>
        <w:t>яз</w:t>
      </w:r>
      <w:r>
        <w:rPr>
          <w:rFonts w:ascii="Times New Roman" w:hAnsi="Times New Roman"/>
          <w:sz w:val="26"/>
          <w:szCs w:val="26"/>
        </w:rPr>
        <w:t>и</w:t>
      </w:r>
      <w:r>
        <w:rPr>
          <w:rFonts w:ascii="Times New Roman" w:hAnsi="Times New Roman"/>
          <w:spacing w:val="9"/>
          <w:sz w:val="26"/>
          <w:szCs w:val="26"/>
        </w:rPr>
        <w:t xml:space="preserve"> </w:t>
      </w:r>
      <w:r>
        <w:rPr>
          <w:rFonts w:ascii="Times New Roman" w:hAnsi="Times New Roman"/>
          <w:sz w:val="26"/>
          <w:szCs w:val="26"/>
        </w:rPr>
        <w:t>в</w:t>
      </w:r>
      <w:r>
        <w:rPr>
          <w:rFonts w:ascii="Times New Roman" w:hAnsi="Times New Roman"/>
          <w:spacing w:val="2"/>
          <w:sz w:val="26"/>
          <w:szCs w:val="26"/>
        </w:rPr>
        <w:t>с</w:t>
      </w:r>
      <w:r>
        <w:rPr>
          <w:rFonts w:ascii="Times New Roman" w:hAnsi="Times New Roman"/>
          <w:sz w:val="26"/>
          <w:szCs w:val="26"/>
        </w:rPr>
        <w:t>тает</w:t>
      </w:r>
      <w:r>
        <w:rPr>
          <w:rFonts w:ascii="Times New Roman" w:hAnsi="Times New Roman"/>
          <w:spacing w:val="12"/>
          <w:sz w:val="26"/>
          <w:szCs w:val="26"/>
        </w:rPr>
        <w:t xml:space="preserve"> </w:t>
      </w:r>
      <w:r>
        <w:rPr>
          <w:rFonts w:ascii="Times New Roman" w:hAnsi="Times New Roman"/>
          <w:sz w:val="26"/>
          <w:szCs w:val="26"/>
        </w:rPr>
        <w:t>вопрос</w:t>
      </w:r>
      <w:r>
        <w:rPr>
          <w:rFonts w:ascii="Times New Roman" w:hAnsi="Times New Roman"/>
          <w:spacing w:val="8"/>
          <w:sz w:val="26"/>
          <w:szCs w:val="26"/>
        </w:rPr>
        <w:t xml:space="preserve"> </w:t>
      </w:r>
      <w:r>
        <w:rPr>
          <w:rFonts w:ascii="Times New Roman" w:hAnsi="Times New Roman"/>
          <w:sz w:val="26"/>
          <w:szCs w:val="26"/>
        </w:rPr>
        <w:t>ст</w:t>
      </w:r>
      <w:r>
        <w:rPr>
          <w:rFonts w:ascii="Times New Roman" w:hAnsi="Times New Roman"/>
          <w:spacing w:val="2"/>
          <w:sz w:val="26"/>
          <w:szCs w:val="26"/>
        </w:rPr>
        <w:t>и</w:t>
      </w:r>
      <w:r>
        <w:rPr>
          <w:rFonts w:ascii="Times New Roman" w:hAnsi="Times New Roman"/>
          <w:spacing w:val="4"/>
          <w:sz w:val="26"/>
          <w:szCs w:val="26"/>
        </w:rPr>
        <w:t>м</w:t>
      </w:r>
      <w:r>
        <w:rPr>
          <w:rFonts w:ascii="Times New Roman" w:hAnsi="Times New Roman"/>
          <w:spacing w:val="-5"/>
          <w:sz w:val="26"/>
          <w:szCs w:val="26"/>
        </w:rPr>
        <w:t>у</w:t>
      </w:r>
      <w:r>
        <w:rPr>
          <w:rFonts w:ascii="Times New Roman" w:hAnsi="Times New Roman"/>
          <w:sz w:val="26"/>
          <w:szCs w:val="26"/>
        </w:rPr>
        <w:t>л</w:t>
      </w:r>
      <w:r>
        <w:rPr>
          <w:rFonts w:ascii="Times New Roman" w:hAnsi="Times New Roman"/>
          <w:spacing w:val="1"/>
          <w:sz w:val="26"/>
          <w:szCs w:val="26"/>
        </w:rPr>
        <w:t>и</w:t>
      </w:r>
      <w:r>
        <w:rPr>
          <w:rFonts w:ascii="Times New Roman" w:hAnsi="Times New Roman"/>
          <w:sz w:val="26"/>
          <w:szCs w:val="26"/>
        </w:rPr>
        <w:t>ро</w:t>
      </w:r>
      <w:r>
        <w:rPr>
          <w:rFonts w:ascii="Times New Roman" w:hAnsi="Times New Roman"/>
          <w:spacing w:val="2"/>
          <w:sz w:val="26"/>
          <w:szCs w:val="26"/>
        </w:rPr>
        <w:t>в</w:t>
      </w:r>
      <w:r>
        <w:rPr>
          <w:rFonts w:ascii="Times New Roman" w:hAnsi="Times New Roman"/>
          <w:sz w:val="26"/>
          <w:szCs w:val="26"/>
        </w:rPr>
        <w:t>ан</w:t>
      </w:r>
      <w:r>
        <w:rPr>
          <w:rFonts w:ascii="Times New Roman" w:hAnsi="Times New Roman"/>
          <w:spacing w:val="1"/>
          <w:sz w:val="26"/>
          <w:szCs w:val="26"/>
        </w:rPr>
        <w:t>и</w:t>
      </w:r>
      <w:r>
        <w:rPr>
          <w:rFonts w:ascii="Times New Roman" w:hAnsi="Times New Roman"/>
          <w:sz w:val="26"/>
          <w:szCs w:val="26"/>
        </w:rPr>
        <w:t>я пред</w:t>
      </w:r>
      <w:r>
        <w:rPr>
          <w:rFonts w:ascii="Times New Roman" w:hAnsi="Times New Roman"/>
          <w:spacing w:val="1"/>
          <w:sz w:val="26"/>
          <w:szCs w:val="26"/>
        </w:rPr>
        <w:t>п</w:t>
      </w:r>
      <w:r>
        <w:rPr>
          <w:rFonts w:ascii="Times New Roman" w:hAnsi="Times New Roman"/>
          <w:sz w:val="26"/>
          <w:szCs w:val="26"/>
        </w:rPr>
        <w:t>ри</w:t>
      </w:r>
      <w:r>
        <w:rPr>
          <w:rFonts w:ascii="Times New Roman" w:hAnsi="Times New Roman"/>
          <w:spacing w:val="1"/>
          <w:sz w:val="26"/>
          <w:szCs w:val="26"/>
        </w:rPr>
        <w:t>я</w:t>
      </w:r>
      <w:r>
        <w:rPr>
          <w:rFonts w:ascii="Times New Roman" w:hAnsi="Times New Roman"/>
          <w:sz w:val="26"/>
          <w:szCs w:val="26"/>
        </w:rPr>
        <w:t>тий</w:t>
      </w:r>
      <w:r>
        <w:rPr>
          <w:rFonts w:ascii="Times New Roman" w:hAnsi="Times New Roman"/>
          <w:spacing w:val="1"/>
          <w:sz w:val="26"/>
          <w:szCs w:val="26"/>
        </w:rPr>
        <w:t xml:space="preserve"> </w:t>
      </w:r>
      <w:r>
        <w:rPr>
          <w:rFonts w:ascii="Times New Roman" w:hAnsi="Times New Roman"/>
          <w:sz w:val="26"/>
          <w:szCs w:val="26"/>
        </w:rPr>
        <w:t>в</w:t>
      </w:r>
      <w:r>
        <w:rPr>
          <w:rFonts w:ascii="Times New Roman" w:hAnsi="Times New Roman"/>
          <w:spacing w:val="16"/>
          <w:sz w:val="26"/>
          <w:szCs w:val="26"/>
        </w:rPr>
        <w:t xml:space="preserve"> </w:t>
      </w:r>
      <w:r>
        <w:rPr>
          <w:rFonts w:ascii="Times New Roman" w:hAnsi="Times New Roman"/>
          <w:sz w:val="26"/>
          <w:szCs w:val="26"/>
        </w:rPr>
        <w:t>ис</w:t>
      </w:r>
      <w:r>
        <w:rPr>
          <w:rFonts w:ascii="Times New Roman" w:hAnsi="Times New Roman"/>
          <w:spacing w:val="1"/>
          <w:sz w:val="26"/>
          <w:szCs w:val="26"/>
        </w:rPr>
        <w:t>п</w:t>
      </w:r>
      <w:r>
        <w:rPr>
          <w:rFonts w:ascii="Times New Roman" w:hAnsi="Times New Roman"/>
          <w:sz w:val="26"/>
          <w:szCs w:val="26"/>
        </w:rPr>
        <w:t>ользова</w:t>
      </w:r>
      <w:r>
        <w:rPr>
          <w:rFonts w:ascii="Times New Roman" w:hAnsi="Times New Roman"/>
          <w:spacing w:val="1"/>
          <w:sz w:val="26"/>
          <w:szCs w:val="26"/>
        </w:rPr>
        <w:t>н</w:t>
      </w:r>
      <w:r>
        <w:rPr>
          <w:rFonts w:ascii="Times New Roman" w:hAnsi="Times New Roman"/>
          <w:sz w:val="26"/>
          <w:szCs w:val="26"/>
        </w:rPr>
        <w:t>ии амор</w:t>
      </w:r>
      <w:r>
        <w:rPr>
          <w:rFonts w:ascii="Times New Roman" w:hAnsi="Times New Roman"/>
          <w:spacing w:val="-1"/>
          <w:sz w:val="26"/>
          <w:szCs w:val="26"/>
        </w:rPr>
        <w:t>т</w:t>
      </w:r>
      <w:r>
        <w:rPr>
          <w:rFonts w:ascii="Times New Roman" w:hAnsi="Times New Roman"/>
          <w:sz w:val="26"/>
          <w:szCs w:val="26"/>
        </w:rPr>
        <w:t>и</w:t>
      </w:r>
      <w:r>
        <w:rPr>
          <w:rFonts w:ascii="Times New Roman" w:hAnsi="Times New Roman"/>
          <w:spacing w:val="1"/>
          <w:sz w:val="26"/>
          <w:szCs w:val="26"/>
        </w:rPr>
        <w:t>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 xml:space="preserve">и не  </w:t>
      </w:r>
      <w:r>
        <w:rPr>
          <w:rFonts w:ascii="Times New Roman" w:hAnsi="Times New Roman"/>
          <w:spacing w:val="2"/>
          <w:sz w:val="26"/>
          <w:szCs w:val="26"/>
        </w:rPr>
        <w:t xml:space="preserve"> </w:t>
      </w:r>
      <w:r>
        <w:rPr>
          <w:rFonts w:ascii="Times New Roman" w:hAnsi="Times New Roman"/>
          <w:sz w:val="26"/>
          <w:szCs w:val="26"/>
        </w:rPr>
        <w:t>т</w:t>
      </w:r>
      <w:r>
        <w:rPr>
          <w:rFonts w:ascii="Times New Roman" w:hAnsi="Times New Roman"/>
          <w:spacing w:val="2"/>
          <w:sz w:val="26"/>
          <w:szCs w:val="26"/>
        </w:rPr>
        <w:t>ол</w:t>
      </w:r>
      <w:r>
        <w:rPr>
          <w:rFonts w:ascii="Times New Roman" w:hAnsi="Times New Roman"/>
          <w:sz w:val="26"/>
          <w:szCs w:val="26"/>
        </w:rPr>
        <w:t>ь</w:t>
      </w:r>
      <w:r>
        <w:rPr>
          <w:rFonts w:ascii="Times New Roman" w:hAnsi="Times New Roman"/>
          <w:spacing w:val="-2"/>
          <w:sz w:val="26"/>
          <w:szCs w:val="26"/>
        </w:rPr>
        <w:t>к</w:t>
      </w:r>
      <w:r>
        <w:rPr>
          <w:rFonts w:ascii="Times New Roman" w:hAnsi="Times New Roman"/>
          <w:sz w:val="26"/>
          <w:szCs w:val="26"/>
        </w:rPr>
        <w:t xml:space="preserve">о </w:t>
      </w:r>
      <w:r>
        <w:rPr>
          <w:rFonts w:ascii="Times New Roman" w:hAnsi="Times New Roman"/>
          <w:spacing w:val="-1"/>
          <w:sz w:val="26"/>
          <w:szCs w:val="26"/>
        </w:rPr>
        <w:t>к</w:t>
      </w:r>
      <w:r>
        <w:rPr>
          <w:rFonts w:ascii="Times New Roman" w:hAnsi="Times New Roman"/>
          <w:sz w:val="26"/>
          <w:szCs w:val="26"/>
        </w:rPr>
        <w:t>ак и</w:t>
      </w:r>
      <w:r>
        <w:rPr>
          <w:rFonts w:ascii="Times New Roman" w:hAnsi="Times New Roman"/>
          <w:spacing w:val="1"/>
          <w:sz w:val="26"/>
          <w:szCs w:val="26"/>
        </w:rPr>
        <w:t>н</w:t>
      </w:r>
      <w:r>
        <w:rPr>
          <w:rFonts w:ascii="Times New Roman" w:hAnsi="Times New Roman"/>
          <w:spacing w:val="2"/>
          <w:sz w:val="26"/>
          <w:szCs w:val="26"/>
        </w:rPr>
        <w:t>с</w:t>
      </w:r>
      <w:r>
        <w:rPr>
          <w:rFonts w:ascii="Times New Roman" w:hAnsi="Times New Roman"/>
          <w:sz w:val="26"/>
          <w:szCs w:val="26"/>
        </w:rPr>
        <w:t>т</w:t>
      </w:r>
      <w:r>
        <w:rPr>
          <w:rFonts w:ascii="Times New Roman" w:hAnsi="Times New Roman"/>
          <w:spacing w:val="4"/>
          <w:sz w:val="26"/>
          <w:szCs w:val="26"/>
        </w:rPr>
        <w:t>р</w:t>
      </w:r>
      <w:r>
        <w:rPr>
          <w:rFonts w:ascii="Times New Roman" w:hAnsi="Times New Roman"/>
          <w:spacing w:val="-5"/>
          <w:sz w:val="26"/>
          <w:szCs w:val="26"/>
        </w:rPr>
        <w:t>у</w:t>
      </w:r>
      <w:r>
        <w:rPr>
          <w:rFonts w:ascii="Times New Roman" w:hAnsi="Times New Roman"/>
          <w:spacing w:val="1"/>
          <w:sz w:val="26"/>
          <w:szCs w:val="26"/>
        </w:rPr>
        <w:t>м</w:t>
      </w:r>
      <w:r>
        <w:rPr>
          <w:rFonts w:ascii="Times New Roman" w:hAnsi="Times New Roman"/>
          <w:sz w:val="26"/>
          <w:szCs w:val="26"/>
        </w:rPr>
        <w:t>ен</w:t>
      </w:r>
      <w:r>
        <w:rPr>
          <w:rFonts w:ascii="Times New Roman" w:hAnsi="Times New Roman"/>
          <w:spacing w:val="2"/>
          <w:sz w:val="26"/>
          <w:szCs w:val="26"/>
        </w:rPr>
        <w:t>т</w:t>
      </w:r>
      <w:r>
        <w:rPr>
          <w:rFonts w:ascii="Times New Roman" w:hAnsi="Times New Roman"/>
          <w:sz w:val="26"/>
          <w:szCs w:val="26"/>
        </w:rPr>
        <w:t>а во</w:t>
      </w:r>
      <w:r>
        <w:rPr>
          <w:rFonts w:ascii="Times New Roman" w:hAnsi="Times New Roman"/>
          <w:spacing w:val="1"/>
          <w:sz w:val="26"/>
          <w:szCs w:val="26"/>
        </w:rPr>
        <w:t>з</w:t>
      </w:r>
      <w:r>
        <w:rPr>
          <w:rFonts w:ascii="Times New Roman" w:hAnsi="Times New Roman"/>
          <w:spacing w:val="-1"/>
          <w:sz w:val="26"/>
          <w:szCs w:val="26"/>
        </w:rPr>
        <w:t>м</w:t>
      </w:r>
      <w:r>
        <w:rPr>
          <w:rFonts w:ascii="Times New Roman" w:hAnsi="Times New Roman"/>
          <w:sz w:val="26"/>
          <w:szCs w:val="26"/>
        </w:rPr>
        <w:t>ещен</w:t>
      </w:r>
      <w:r>
        <w:rPr>
          <w:rFonts w:ascii="Times New Roman" w:hAnsi="Times New Roman"/>
          <w:spacing w:val="1"/>
          <w:sz w:val="26"/>
          <w:szCs w:val="26"/>
        </w:rPr>
        <w:t>и</w:t>
      </w:r>
      <w:r>
        <w:rPr>
          <w:rFonts w:ascii="Times New Roman" w:hAnsi="Times New Roman"/>
          <w:sz w:val="26"/>
          <w:szCs w:val="26"/>
        </w:rPr>
        <w:t xml:space="preserve">я </w:t>
      </w:r>
      <w:r>
        <w:rPr>
          <w:rFonts w:ascii="Times New Roman" w:hAnsi="Times New Roman"/>
          <w:spacing w:val="1"/>
          <w:sz w:val="26"/>
          <w:szCs w:val="26"/>
        </w:rPr>
        <w:t>з</w:t>
      </w:r>
      <w:r>
        <w:rPr>
          <w:rFonts w:ascii="Times New Roman" w:hAnsi="Times New Roman"/>
          <w:sz w:val="26"/>
          <w:szCs w:val="26"/>
        </w:rPr>
        <w:t>атр</w:t>
      </w:r>
      <w:r>
        <w:rPr>
          <w:rFonts w:ascii="Times New Roman" w:hAnsi="Times New Roman"/>
          <w:spacing w:val="2"/>
          <w:sz w:val="26"/>
          <w:szCs w:val="26"/>
        </w:rPr>
        <w:t>а</w:t>
      </w:r>
      <w:r>
        <w:rPr>
          <w:rFonts w:ascii="Times New Roman" w:hAnsi="Times New Roman"/>
          <w:sz w:val="26"/>
          <w:szCs w:val="26"/>
        </w:rPr>
        <w:t xml:space="preserve">т на  </w:t>
      </w:r>
      <w:r>
        <w:rPr>
          <w:rFonts w:ascii="Times New Roman" w:hAnsi="Times New Roman"/>
          <w:spacing w:val="2"/>
          <w:sz w:val="26"/>
          <w:szCs w:val="26"/>
        </w:rPr>
        <w:t xml:space="preserve"> </w:t>
      </w:r>
      <w:r>
        <w:rPr>
          <w:rFonts w:ascii="Times New Roman" w:hAnsi="Times New Roman"/>
          <w:sz w:val="26"/>
          <w:szCs w:val="26"/>
        </w:rPr>
        <w:t>пр</w:t>
      </w:r>
      <w:r>
        <w:rPr>
          <w:rFonts w:ascii="Times New Roman" w:hAnsi="Times New Roman"/>
          <w:spacing w:val="1"/>
          <w:sz w:val="26"/>
          <w:szCs w:val="26"/>
        </w:rPr>
        <w:t>и</w:t>
      </w:r>
      <w:r>
        <w:rPr>
          <w:rFonts w:ascii="Times New Roman" w:hAnsi="Times New Roman"/>
          <w:sz w:val="26"/>
          <w:szCs w:val="26"/>
        </w:rPr>
        <w:t>обретен</w:t>
      </w:r>
      <w:r>
        <w:rPr>
          <w:rFonts w:ascii="Times New Roman" w:hAnsi="Times New Roman"/>
          <w:spacing w:val="1"/>
          <w:sz w:val="26"/>
          <w:szCs w:val="26"/>
        </w:rPr>
        <w:t>и</w:t>
      </w:r>
      <w:r>
        <w:rPr>
          <w:rFonts w:ascii="Times New Roman" w:hAnsi="Times New Roman"/>
          <w:sz w:val="26"/>
          <w:szCs w:val="26"/>
        </w:rPr>
        <w:t>е основ</w:t>
      </w:r>
      <w:r>
        <w:rPr>
          <w:rFonts w:ascii="Times New Roman" w:hAnsi="Times New Roman"/>
          <w:spacing w:val="1"/>
          <w:sz w:val="26"/>
          <w:szCs w:val="26"/>
        </w:rPr>
        <w:t>ны</w:t>
      </w:r>
      <w:r>
        <w:rPr>
          <w:rFonts w:ascii="Times New Roman" w:hAnsi="Times New Roman"/>
          <w:sz w:val="26"/>
          <w:szCs w:val="26"/>
        </w:rPr>
        <w:t>х</w:t>
      </w:r>
      <w:r>
        <w:rPr>
          <w:rFonts w:ascii="Times New Roman" w:hAnsi="Times New Roman"/>
          <w:spacing w:val="-11"/>
          <w:sz w:val="26"/>
          <w:szCs w:val="26"/>
        </w:rPr>
        <w:t xml:space="preserve"> </w:t>
      </w:r>
      <w:r>
        <w:rPr>
          <w:rFonts w:ascii="Times New Roman" w:hAnsi="Times New Roman"/>
          <w:sz w:val="26"/>
          <w:szCs w:val="26"/>
        </w:rPr>
        <w:t>средс</w:t>
      </w:r>
      <w:r>
        <w:rPr>
          <w:rFonts w:ascii="Times New Roman" w:hAnsi="Times New Roman"/>
          <w:spacing w:val="2"/>
          <w:sz w:val="26"/>
          <w:szCs w:val="26"/>
        </w:rPr>
        <w:t>т</w:t>
      </w:r>
      <w:r>
        <w:rPr>
          <w:rFonts w:ascii="Times New Roman" w:hAnsi="Times New Roman"/>
          <w:sz w:val="26"/>
          <w:szCs w:val="26"/>
        </w:rPr>
        <w:t>в,</w:t>
      </w:r>
      <w:r>
        <w:rPr>
          <w:rFonts w:ascii="Times New Roman" w:hAnsi="Times New Roman"/>
          <w:spacing w:val="-9"/>
          <w:sz w:val="26"/>
          <w:szCs w:val="26"/>
        </w:rPr>
        <w:t xml:space="preserve"> </w:t>
      </w:r>
      <w:r>
        <w:rPr>
          <w:rFonts w:ascii="Times New Roman" w:hAnsi="Times New Roman"/>
          <w:sz w:val="26"/>
          <w:szCs w:val="26"/>
        </w:rPr>
        <w:t>но и</w:t>
      </w:r>
      <w:r>
        <w:rPr>
          <w:rFonts w:ascii="Times New Roman" w:hAnsi="Times New Roman"/>
          <w:spacing w:val="-1"/>
          <w:sz w:val="26"/>
          <w:szCs w:val="26"/>
        </w:rPr>
        <w:t xml:space="preserve"> </w:t>
      </w:r>
      <w:r>
        <w:rPr>
          <w:rFonts w:ascii="Times New Roman" w:hAnsi="Times New Roman"/>
          <w:sz w:val="26"/>
          <w:szCs w:val="26"/>
        </w:rPr>
        <w:t>как</w:t>
      </w:r>
      <w:r>
        <w:rPr>
          <w:rFonts w:ascii="Times New Roman" w:hAnsi="Times New Roman"/>
          <w:spacing w:val="-4"/>
          <w:sz w:val="26"/>
          <w:szCs w:val="26"/>
        </w:rPr>
        <w:t xml:space="preserve"> </w:t>
      </w:r>
      <w:r>
        <w:rPr>
          <w:rFonts w:ascii="Times New Roman" w:hAnsi="Times New Roman"/>
          <w:spacing w:val="1"/>
          <w:sz w:val="26"/>
          <w:szCs w:val="26"/>
        </w:rPr>
        <w:t>и</w:t>
      </w:r>
      <w:r>
        <w:rPr>
          <w:rFonts w:ascii="Times New Roman" w:hAnsi="Times New Roman"/>
          <w:sz w:val="26"/>
          <w:szCs w:val="26"/>
        </w:rPr>
        <w:t>ст</w:t>
      </w:r>
      <w:r>
        <w:rPr>
          <w:rFonts w:ascii="Times New Roman" w:hAnsi="Times New Roman"/>
          <w:spacing w:val="2"/>
          <w:sz w:val="26"/>
          <w:szCs w:val="26"/>
        </w:rPr>
        <w:t>о</w:t>
      </w:r>
      <w:r>
        <w:rPr>
          <w:rFonts w:ascii="Times New Roman" w:hAnsi="Times New Roman"/>
          <w:spacing w:val="-1"/>
          <w:sz w:val="26"/>
          <w:szCs w:val="26"/>
        </w:rPr>
        <w:t>ч</w:t>
      </w:r>
      <w:r>
        <w:rPr>
          <w:rFonts w:ascii="Times New Roman" w:hAnsi="Times New Roman"/>
          <w:sz w:val="26"/>
          <w:szCs w:val="26"/>
        </w:rPr>
        <w:t>н</w:t>
      </w:r>
      <w:r>
        <w:rPr>
          <w:rFonts w:ascii="Times New Roman" w:hAnsi="Times New Roman"/>
          <w:spacing w:val="1"/>
          <w:sz w:val="26"/>
          <w:szCs w:val="26"/>
        </w:rPr>
        <w:t>и</w:t>
      </w:r>
      <w:r>
        <w:rPr>
          <w:rFonts w:ascii="Times New Roman" w:hAnsi="Times New Roman"/>
          <w:spacing w:val="-1"/>
          <w:sz w:val="26"/>
          <w:szCs w:val="26"/>
        </w:rPr>
        <w:t>к</w:t>
      </w:r>
      <w:r>
        <w:rPr>
          <w:rFonts w:ascii="Times New Roman" w:hAnsi="Times New Roman"/>
          <w:sz w:val="26"/>
          <w:szCs w:val="26"/>
        </w:rPr>
        <w:t>а</w:t>
      </w:r>
      <w:r>
        <w:rPr>
          <w:rFonts w:ascii="Times New Roman" w:hAnsi="Times New Roman"/>
          <w:spacing w:val="-9"/>
          <w:sz w:val="26"/>
          <w:szCs w:val="26"/>
        </w:rPr>
        <w:t xml:space="preserve"> </w:t>
      </w:r>
      <w:r>
        <w:rPr>
          <w:rFonts w:ascii="Times New Roman" w:hAnsi="Times New Roman"/>
          <w:sz w:val="26"/>
          <w:szCs w:val="26"/>
        </w:rPr>
        <w:t>тех</w:t>
      </w:r>
      <w:r>
        <w:rPr>
          <w:rFonts w:ascii="Times New Roman" w:hAnsi="Times New Roman"/>
          <w:spacing w:val="2"/>
          <w:sz w:val="26"/>
          <w:szCs w:val="26"/>
        </w:rPr>
        <w:t>н</w:t>
      </w:r>
      <w:r>
        <w:rPr>
          <w:rFonts w:ascii="Times New Roman" w:hAnsi="Times New Roman"/>
          <w:sz w:val="26"/>
          <w:szCs w:val="26"/>
        </w:rPr>
        <w:t>ичес</w:t>
      </w:r>
      <w:r>
        <w:rPr>
          <w:rFonts w:ascii="Times New Roman" w:hAnsi="Times New Roman"/>
          <w:spacing w:val="-1"/>
          <w:sz w:val="26"/>
          <w:szCs w:val="26"/>
        </w:rPr>
        <w:t>к</w:t>
      </w:r>
      <w:r>
        <w:rPr>
          <w:rFonts w:ascii="Times New Roman" w:hAnsi="Times New Roman"/>
          <w:sz w:val="26"/>
          <w:szCs w:val="26"/>
        </w:rPr>
        <w:t>ой</w:t>
      </w:r>
      <w:r>
        <w:rPr>
          <w:rFonts w:ascii="Times New Roman" w:hAnsi="Times New Roman"/>
          <w:spacing w:val="-12"/>
          <w:sz w:val="26"/>
          <w:szCs w:val="26"/>
        </w:rPr>
        <w:t xml:space="preserve"> </w:t>
      </w:r>
      <w:r>
        <w:rPr>
          <w:rFonts w:ascii="Times New Roman" w:hAnsi="Times New Roman"/>
          <w:spacing w:val="-1"/>
          <w:sz w:val="26"/>
          <w:szCs w:val="26"/>
        </w:rPr>
        <w:t>м</w:t>
      </w:r>
      <w:r>
        <w:rPr>
          <w:rFonts w:ascii="Times New Roman" w:hAnsi="Times New Roman"/>
          <w:sz w:val="26"/>
          <w:szCs w:val="26"/>
        </w:rPr>
        <w:t>од</w:t>
      </w:r>
      <w:r>
        <w:rPr>
          <w:rFonts w:ascii="Times New Roman" w:hAnsi="Times New Roman"/>
          <w:spacing w:val="2"/>
          <w:sz w:val="26"/>
          <w:szCs w:val="26"/>
        </w:rPr>
        <w:t>е</w:t>
      </w:r>
      <w:r>
        <w:rPr>
          <w:rFonts w:ascii="Times New Roman" w:hAnsi="Times New Roman"/>
          <w:sz w:val="26"/>
          <w:szCs w:val="26"/>
        </w:rPr>
        <w:t>рн</w:t>
      </w:r>
      <w:r>
        <w:rPr>
          <w:rFonts w:ascii="Times New Roman" w:hAnsi="Times New Roman"/>
          <w:spacing w:val="1"/>
          <w:sz w:val="26"/>
          <w:szCs w:val="26"/>
        </w:rPr>
        <w:t>из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и.</w:t>
      </w:r>
    </w:p>
    <w:p w:rsidR="007B21C5" w:rsidRDefault="00462D17">
      <w:pPr>
        <w:widowControl w:val="0"/>
        <w:spacing w:before="6" w:after="0" w:line="360" w:lineRule="auto"/>
        <w:ind w:left="102" w:right="45" w:firstLine="708"/>
        <w:jc w:val="both"/>
        <w:rPr>
          <w:rFonts w:ascii="Times New Roman" w:hAnsi="Times New Roman"/>
          <w:sz w:val="26"/>
          <w:szCs w:val="26"/>
        </w:rPr>
      </w:pPr>
      <w:r>
        <w:rPr>
          <w:rFonts w:ascii="Times New Roman" w:hAnsi="Times New Roman"/>
          <w:sz w:val="26"/>
          <w:szCs w:val="26"/>
        </w:rPr>
        <w:t>Этого можно достичь лишь при создании целевых фондов денежных средств.</w:t>
      </w:r>
    </w:p>
    <w:p w:rsidR="007B21C5" w:rsidRDefault="007B21C5">
      <w:pPr>
        <w:widowControl w:val="0"/>
        <w:spacing w:before="7" w:after="0" w:line="140" w:lineRule="exact"/>
        <w:rPr>
          <w:rFonts w:ascii="Times New Roman" w:hAnsi="Times New Roman"/>
          <w:sz w:val="14"/>
          <w:szCs w:val="14"/>
        </w:rPr>
      </w:pPr>
    </w:p>
    <w:p w:rsidR="007B21C5" w:rsidRDefault="00462D17">
      <w:pPr>
        <w:widowControl w:val="0"/>
        <w:spacing w:before="5" w:after="0" w:line="359" w:lineRule="auto"/>
        <w:ind w:left="102" w:right="44" w:firstLine="708"/>
        <w:jc w:val="both"/>
        <w:rPr>
          <w:rFonts w:ascii="Times New Roman" w:hAnsi="Times New Roman"/>
          <w:b/>
          <w:iCs/>
          <w:sz w:val="26"/>
          <w:szCs w:val="26"/>
        </w:rPr>
      </w:pPr>
      <w:r>
        <w:rPr>
          <w:rFonts w:ascii="Times New Roman" w:hAnsi="Times New Roman"/>
          <w:b/>
          <w:iCs/>
          <w:sz w:val="26"/>
          <w:szCs w:val="26"/>
        </w:rPr>
        <w:t xml:space="preserve">Инвестиционные составляющие в тарифах на тепловую энергию </w:t>
      </w:r>
    </w:p>
    <w:p w:rsidR="007B21C5" w:rsidRDefault="00462D17">
      <w:pPr>
        <w:widowControl w:val="0"/>
        <w:spacing w:after="0" w:line="360" w:lineRule="auto"/>
        <w:ind w:left="102" w:right="45" w:firstLine="708"/>
        <w:jc w:val="both"/>
        <w:rPr>
          <w:rFonts w:ascii="Times New Roman" w:hAnsi="Times New Roman"/>
          <w:sz w:val="26"/>
          <w:szCs w:val="26"/>
        </w:rPr>
      </w:pPr>
      <w:r>
        <w:rPr>
          <w:rFonts w:ascii="Times New Roman" w:hAnsi="Times New Roman"/>
          <w:sz w:val="26"/>
          <w:szCs w:val="26"/>
        </w:rPr>
        <w:t>В</w:t>
      </w:r>
      <w:r>
        <w:rPr>
          <w:rFonts w:ascii="Times New Roman" w:hAnsi="Times New Roman"/>
          <w:spacing w:val="2"/>
          <w:sz w:val="26"/>
          <w:szCs w:val="26"/>
        </w:rPr>
        <w:t xml:space="preserve"> </w:t>
      </w:r>
      <w:r>
        <w:rPr>
          <w:rFonts w:ascii="Times New Roman" w:hAnsi="Times New Roman"/>
          <w:sz w:val="26"/>
          <w:szCs w:val="26"/>
        </w:rPr>
        <w:t>соотв</w:t>
      </w:r>
      <w:r>
        <w:rPr>
          <w:rFonts w:ascii="Times New Roman" w:hAnsi="Times New Roman"/>
          <w:spacing w:val="2"/>
          <w:sz w:val="26"/>
          <w:szCs w:val="26"/>
        </w:rPr>
        <w:t>е</w:t>
      </w:r>
      <w:r>
        <w:rPr>
          <w:rFonts w:ascii="Times New Roman" w:hAnsi="Times New Roman"/>
          <w:sz w:val="26"/>
          <w:szCs w:val="26"/>
        </w:rPr>
        <w:t>тс</w:t>
      </w:r>
      <w:r>
        <w:rPr>
          <w:rFonts w:ascii="Times New Roman" w:hAnsi="Times New Roman"/>
          <w:spacing w:val="-1"/>
          <w:sz w:val="26"/>
          <w:szCs w:val="26"/>
        </w:rPr>
        <w:t>т</w:t>
      </w:r>
      <w:r>
        <w:rPr>
          <w:rFonts w:ascii="Times New Roman" w:hAnsi="Times New Roman"/>
          <w:sz w:val="26"/>
          <w:szCs w:val="26"/>
        </w:rPr>
        <w:t>вии</w:t>
      </w:r>
      <w:r>
        <w:rPr>
          <w:rFonts w:ascii="Times New Roman" w:hAnsi="Times New Roman"/>
          <w:spacing w:val="-10"/>
          <w:sz w:val="26"/>
          <w:szCs w:val="26"/>
        </w:rPr>
        <w:t xml:space="preserve"> </w:t>
      </w:r>
      <w:r>
        <w:rPr>
          <w:rFonts w:ascii="Times New Roman" w:hAnsi="Times New Roman"/>
          <w:spacing w:val="2"/>
          <w:sz w:val="26"/>
          <w:szCs w:val="26"/>
        </w:rPr>
        <w:t>с</w:t>
      </w:r>
      <w:r>
        <w:rPr>
          <w:rFonts w:ascii="Times New Roman" w:hAnsi="Times New Roman"/>
          <w:sz w:val="26"/>
          <w:szCs w:val="26"/>
        </w:rPr>
        <w:t>о</w:t>
      </w:r>
      <w:r>
        <w:rPr>
          <w:rFonts w:ascii="Times New Roman" w:hAnsi="Times New Roman"/>
          <w:spacing w:val="2"/>
          <w:sz w:val="26"/>
          <w:szCs w:val="26"/>
        </w:rPr>
        <w:t xml:space="preserve"> </w:t>
      </w:r>
      <w:r>
        <w:rPr>
          <w:rFonts w:ascii="Times New Roman" w:hAnsi="Times New Roman"/>
          <w:sz w:val="26"/>
          <w:szCs w:val="26"/>
        </w:rPr>
        <w:t>ст</w:t>
      </w:r>
      <w:r>
        <w:rPr>
          <w:rFonts w:ascii="Times New Roman" w:hAnsi="Times New Roman"/>
          <w:spacing w:val="2"/>
          <w:sz w:val="26"/>
          <w:szCs w:val="26"/>
        </w:rPr>
        <w:t>.</w:t>
      </w:r>
      <w:r>
        <w:rPr>
          <w:rFonts w:ascii="Times New Roman" w:hAnsi="Times New Roman"/>
          <w:sz w:val="26"/>
          <w:szCs w:val="26"/>
        </w:rPr>
        <w:t>23</w:t>
      </w:r>
      <w:r>
        <w:rPr>
          <w:rFonts w:ascii="Times New Roman" w:hAnsi="Times New Roman"/>
          <w:spacing w:val="-2"/>
          <w:sz w:val="26"/>
          <w:szCs w:val="26"/>
        </w:rPr>
        <w:t xml:space="preserve"> </w:t>
      </w:r>
      <w:r>
        <w:rPr>
          <w:rFonts w:ascii="Times New Roman" w:hAnsi="Times New Roman"/>
          <w:spacing w:val="1"/>
          <w:sz w:val="26"/>
          <w:szCs w:val="26"/>
        </w:rPr>
        <w:t>з</w:t>
      </w:r>
      <w:r>
        <w:rPr>
          <w:rFonts w:ascii="Times New Roman" w:hAnsi="Times New Roman"/>
          <w:sz w:val="26"/>
          <w:szCs w:val="26"/>
        </w:rPr>
        <w:t>а</w:t>
      </w:r>
      <w:r>
        <w:rPr>
          <w:rFonts w:ascii="Times New Roman" w:hAnsi="Times New Roman"/>
          <w:spacing w:val="-1"/>
          <w:sz w:val="26"/>
          <w:szCs w:val="26"/>
        </w:rPr>
        <w:t>к</w:t>
      </w:r>
      <w:r>
        <w:rPr>
          <w:rFonts w:ascii="Times New Roman" w:hAnsi="Times New Roman"/>
          <w:sz w:val="26"/>
          <w:szCs w:val="26"/>
        </w:rPr>
        <w:t>она,</w:t>
      </w:r>
      <w:r>
        <w:rPr>
          <w:rFonts w:ascii="Times New Roman" w:hAnsi="Times New Roman"/>
          <w:spacing w:val="-1"/>
          <w:sz w:val="26"/>
          <w:szCs w:val="26"/>
        </w:rPr>
        <w:t xml:space="preserve"> </w:t>
      </w:r>
      <w:r>
        <w:rPr>
          <w:rFonts w:ascii="Times New Roman" w:hAnsi="Times New Roman"/>
          <w:sz w:val="26"/>
          <w:szCs w:val="26"/>
        </w:rPr>
        <w:t>«Органи</w:t>
      </w:r>
      <w:r>
        <w:rPr>
          <w:rFonts w:ascii="Times New Roman" w:hAnsi="Times New Roman"/>
          <w:spacing w:val="1"/>
          <w:sz w:val="26"/>
          <w:szCs w:val="26"/>
        </w:rPr>
        <w:t>з</w:t>
      </w:r>
      <w:r>
        <w:rPr>
          <w:rFonts w:ascii="Times New Roman" w:hAnsi="Times New Roman"/>
          <w:spacing w:val="2"/>
          <w:sz w:val="26"/>
          <w:szCs w:val="26"/>
        </w:rPr>
        <w:t>а</w:t>
      </w:r>
      <w:r>
        <w:rPr>
          <w:rFonts w:ascii="Times New Roman" w:hAnsi="Times New Roman"/>
          <w:sz w:val="26"/>
          <w:szCs w:val="26"/>
        </w:rPr>
        <w:t>ц</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11"/>
          <w:sz w:val="26"/>
          <w:szCs w:val="26"/>
        </w:rPr>
        <w:t xml:space="preserve"> </w:t>
      </w:r>
      <w:r>
        <w:rPr>
          <w:rFonts w:ascii="Times New Roman" w:hAnsi="Times New Roman"/>
          <w:sz w:val="26"/>
          <w:szCs w:val="26"/>
        </w:rPr>
        <w:t>ра</w:t>
      </w:r>
      <w:r>
        <w:rPr>
          <w:rFonts w:ascii="Times New Roman" w:hAnsi="Times New Roman"/>
          <w:spacing w:val="1"/>
          <w:sz w:val="26"/>
          <w:szCs w:val="26"/>
        </w:rPr>
        <w:t>з</w:t>
      </w:r>
      <w:r>
        <w:rPr>
          <w:rFonts w:ascii="Times New Roman" w:hAnsi="Times New Roman"/>
          <w:sz w:val="26"/>
          <w:szCs w:val="26"/>
        </w:rPr>
        <w:t>вития</w:t>
      </w:r>
      <w:r>
        <w:rPr>
          <w:rFonts w:ascii="Times New Roman" w:hAnsi="Times New Roman"/>
          <w:spacing w:val="-4"/>
          <w:sz w:val="26"/>
          <w:szCs w:val="26"/>
        </w:rPr>
        <w:t xml:space="preserve"> </w:t>
      </w:r>
      <w:r>
        <w:rPr>
          <w:rFonts w:ascii="Times New Roman" w:hAnsi="Times New Roman"/>
          <w:sz w:val="26"/>
          <w:szCs w:val="26"/>
        </w:rPr>
        <w:t>систем теплос</w:t>
      </w:r>
      <w:r>
        <w:rPr>
          <w:rFonts w:ascii="Times New Roman" w:hAnsi="Times New Roman"/>
          <w:spacing w:val="1"/>
          <w:sz w:val="26"/>
          <w:szCs w:val="26"/>
        </w:rPr>
        <w:t>н</w:t>
      </w:r>
      <w:r>
        <w:rPr>
          <w:rFonts w:ascii="Times New Roman" w:hAnsi="Times New Roman"/>
          <w:sz w:val="26"/>
          <w:szCs w:val="26"/>
        </w:rPr>
        <w:t>аб</w:t>
      </w:r>
      <w:r>
        <w:rPr>
          <w:rFonts w:ascii="Times New Roman" w:hAnsi="Times New Roman"/>
          <w:spacing w:val="1"/>
          <w:sz w:val="26"/>
          <w:szCs w:val="26"/>
        </w:rPr>
        <w:t>ж</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я посе</w:t>
      </w:r>
      <w:r>
        <w:rPr>
          <w:rFonts w:ascii="Times New Roman" w:hAnsi="Times New Roman"/>
          <w:spacing w:val="1"/>
          <w:sz w:val="26"/>
          <w:szCs w:val="26"/>
        </w:rPr>
        <w:t>л</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й,</w:t>
      </w:r>
      <w:r>
        <w:rPr>
          <w:rFonts w:ascii="Times New Roman" w:hAnsi="Times New Roman"/>
          <w:spacing w:val="38"/>
          <w:sz w:val="26"/>
          <w:szCs w:val="26"/>
        </w:rPr>
        <w:t xml:space="preserve"> </w:t>
      </w:r>
      <w:r>
        <w:rPr>
          <w:rFonts w:ascii="Times New Roman" w:hAnsi="Times New Roman"/>
          <w:sz w:val="26"/>
          <w:szCs w:val="26"/>
        </w:rPr>
        <w:t>горо</w:t>
      </w:r>
      <w:r>
        <w:rPr>
          <w:rFonts w:ascii="Times New Roman" w:hAnsi="Times New Roman"/>
          <w:spacing w:val="2"/>
          <w:sz w:val="26"/>
          <w:szCs w:val="26"/>
        </w:rPr>
        <w:t>д</w:t>
      </w:r>
      <w:r>
        <w:rPr>
          <w:rFonts w:ascii="Times New Roman" w:hAnsi="Times New Roman"/>
          <w:sz w:val="26"/>
          <w:szCs w:val="26"/>
        </w:rPr>
        <w:t>с</w:t>
      </w:r>
      <w:r>
        <w:rPr>
          <w:rFonts w:ascii="Times New Roman" w:hAnsi="Times New Roman"/>
          <w:spacing w:val="-1"/>
          <w:sz w:val="26"/>
          <w:szCs w:val="26"/>
        </w:rPr>
        <w:t>к</w:t>
      </w:r>
      <w:r>
        <w:rPr>
          <w:rFonts w:ascii="Times New Roman" w:hAnsi="Times New Roman"/>
          <w:spacing w:val="3"/>
          <w:sz w:val="26"/>
          <w:szCs w:val="26"/>
        </w:rPr>
        <w:t>и</w:t>
      </w:r>
      <w:r>
        <w:rPr>
          <w:rFonts w:ascii="Times New Roman" w:hAnsi="Times New Roman"/>
          <w:sz w:val="26"/>
          <w:szCs w:val="26"/>
        </w:rPr>
        <w:t>х</w:t>
      </w:r>
      <w:r>
        <w:rPr>
          <w:rFonts w:ascii="Times New Roman" w:hAnsi="Times New Roman"/>
          <w:spacing w:val="39"/>
          <w:sz w:val="26"/>
          <w:szCs w:val="26"/>
        </w:rPr>
        <w:t xml:space="preserve"> </w:t>
      </w:r>
      <w:r>
        <w:rPr>
          <w:rFonts w:ascii="Times New Roman" w:hAnsi="Times New Roman"/>
          <w:sz w:val="26"/>
          <w:szCs w:val="26"/>
        </w:rPr>
        <w:t>о</w:t>
      </w:r>
      <w:r>
        <w:rPr>
          <w:rFonts w:ascii="Times New Roman" w:hAnsi="Times New Roman"/>
          <w:spacing w:val="-1"/>
          <w:sz w:val="26"/>
          <w:szCs w:val="26"/>
        </w:rPr>
        <w:t>к</w:t>
      </w:r>
      <w:r>
        <w:rPr>
          <w:rFonts w:ascii="Times New Roman" w:hAnsi="Times New Roman"/>
          <w:spacing w:val="5"/>
          <w:sz w:val="26"/>
          <w:szCs w:val="26"/>
        </w:rPr>
        <w:t>р</w:t>
      </w:r>
      <w:r>
        <w:rPr>
          <w:rFonts w:ascii="Times New Roman" w:hAnsi="Times New Roman"/>
          <w:spacing w:val="-5"/>
          <w:sz w:val="26"/>
          <w:szCs w:val="26"/>
        </w:rPr>
        <w:t>у</w:t>
      </w:r>
      <w:r>
        <w:rPr>
          <w:rFonts w:ascii="Times New Roman" w:hAnsi="Times New Roman"/>
          <w:spacing w:val="2"/>
          <w:sz w:val="26"/>
          <w:szCs w:val="26"/>
        </w:rPr>
        <w:t>г</w:t>
      </w:r>
      <w:r>
        <w:rPr>
          <w:rFonts w:ascii="Times New Roman" w:hAnsi="Times New Roman"/>
          <w:spacing w:val="3"/>
          <w:sz w:val="26"/>
          <w:szCs w:val="26"/>
        </w:rPr>
        <w:t>о</w:t>
      </w:r>
      <w:r>
        <w:rPr>
          <w:rFonts w:ascii="Times New Roman" w:hAnsi="Times New Roman"/>
          <w:spacing w:val="2"/>
          <w:sz w:val="26"/>
          <w:szCs w:val="26"/>
        </w:rPr>
        <w:t>в</w:t>
      </w:r>
      <w:r>
        <w:rPr>
          <w:rFonts w:ascii="Times New Roman" w:hAnsi="Times New Roman"/>
          <w:spacing w:val="-2"/>
          <w:sz w:val="26"/>
          <w:szCs w:val="26"/>
        </w:rPr>
        <w:t>»</w:t>
      </w:r>
      <w:r>
        <w:rPr>
          <w:rFonts w:ascii="Times New Roman" w:hAnsi="Times New Roman"/>
          <w:sz w:val="26"/>
          <w:szCs w:val="26"/>
        </w:rPr>
        <w:t>,</w:t>
      </w:r>
      <w:r>
        <w:rPr>
          <w:rFonts w:ascii="Times New Roman" w:hAnsi="Times New Roman"/>
          <w:spacing w:val="39"/>
          <w:sz w:val="26"/>
          <w:szCs w:val="26"/>
        </w:rPr>
        <w:t xml:space="preserve"> </w:t>
      </w:r>
      <w:r>
        <w:rPr>
          <w:rFonts w:ascii="Times New Roman" w:hAnsi="Times New Roman"/>
          <w:sz w:val="26"/>
          <w:szCs w:val="26"/>
        </w:rPr>
        <w:t>п.</w:t>
      </w:r>
      <w:r>
        <w:rPr>
          <w:rFonts w:ascii="Times New Roman" w:hAnsi="Times New Roman"/>
          <w:spacing w:val="49"/>
          <w:sz w:val="26"/>
          <w:szCs w:val="26"/>
        </w:rPr>
        <w:t xml:space="preserve"> </w:t>
      </w:r>
      <w:r>
        <w:rPr>
          <w:rFonts w:ascii="Times New Roman" w:hAnsi="Times New Roman"/>
          <w:sz w:val="26"/>
          <w:szCs w:val="26"/>
        </w:rPr>
        <w:t>2,</w:t>
      </w:r>
      <w:r>
        <w:rPr>
          <w:rFonts w:ascii="Times New Roman" w:hAnsi="Times New Roman"/>
          <w:spacing w:val="48"/>
          <w:sz w:val="26"/>
          <w:szCs w:val="26"/>
        </w:rPr>
        <w:t xml:space="preserve"> </w:t>
      </w:r>
      <w:r>
        <w:rPr>
          <w:rFonts w:ascii="Times New Roman" w:hAnsi="Times New Roman"/>
          <w:sz w:val="26"/>
          <w:szCs w:val="26"/>
        </w:rPr>
        <w:t>ра</w:t>
      </w:r>
      <w:r>
        <w:rPr>
          <w:rFonts w:ascii="Times New Roman" w:hAnsi="Times New Roman"/>
          <w:spacing w:val="3"/>
          <w:sz w:val="26"/>
          <w:szCs w:val="26"/>
        </w:rPr>
        <w:t>з</w:t>
      </w:r>
      <w:r>
        <w:rPr>
          <w:rFonts w:ascii="Times New Roman" w:hAnsi="Times New Roman"/>
          <w:sz w:val="26"/>
          <w:szCs w:val="26"/>
        </w:rPr>
        <w:t>витие</w:t>
      </w:r>
      <w:r>
        <w:rPr>
          <w:rFonts w:ascii="Times New Roman" w:hAnsi="Times New Roman"/>
          <w:spacing w:val="41"/>
          <w:sz w:val="26"/>
          <w:szCs w:val="26"/>
        </w:rPr>
        <w:t xml:space="preserve"> </w:t>
      </w:r>
      <w:r>
        <w:rPr>
          <w:rFonts w:ascii="Times New Roman" w:hAnsi="Times New Roman"/>
          <w:sz w:val="26"/>
          <w:szCs w:val="26"/>
        </w:rPr>
        <w:t>сист</w:t>
      </w:r>
      <w:r>
        <w:rPr>
          <w:rFonts w:ascii="Times New Roman" w:hAnsi="Times New Roman"/>
          <w:spacing w:val="3"/>
          <w:sz w:val="26"/>
          <w:szCs w:val="26"/>
        </w:rPr>
        <w:t>е</w:t>
      </w:r>
      <w:r>
        <w:rPr>
          <w:rFonts w:ascii="Times New Roman" w:hAnsi="Times New Roman"/>
          <w:spacing w:val="-1"/>
          <w:sz w:val="26"/>
          <w:szCs w:val="26"/>
        </w:rPr>
        <w:t>м</w:t>
      </w:r>
      <w:r>
        <w:rPr>
          <w:rFonts w:ascii="Times New Roman" w:hAnsi="Times New Roman"/>
          <w:sz w:val="26"/>
          <w:szCs w:val="26"/>
        </w:rPr>
        <w:t>ы</w:t>
      </w:r>
      <w:r>
        <w:rPr>
          <w:rFonts w:ascii="Times New Roman" w:hAnsi="Times New Roman"/>
          <w:spacing w:val="42"/>
          <w:sz w:val="26"/>
          <w:szCs w:val="26"/>
        </w:rPr>
        <w:t xml:space="preserve"> </w:t>
      </w:r>
      <w:r>
        <w:rPr>
          <w:rFonts w:ascii="Times New Roman" w:hAnsi="Times New Roman"/>
          <w:sz w:val="26"/>
          <w:szCs w:val="26"/>
        </w:rPr>
        <w:t>тепл</w:t>
      </w:r>
      <w:r>
        <w:rPr>
          <w:rFonts w:ascii="Times New Roman" w:hAnsi="Times New Roman"/>
          <w:spacing w:val="3"/>
          <w:sz w:val="26"/>
          <w:szCs w:val="26"/>
        </w:rPr>
        <w:t>о</w:t>
      </w:r>
      <w:r>
        <w:rPr>
          <w:rFonts w:ascii="Times New Roman" w:hAnsi="Times New Roman"/>
          <w:sz w:val="26"/>
          <w:szCs w:val="26"/>
        </w:rPr>
        <w:t>сна</w:t>
      </w:r>
      <w:r>
        <w:rPr>
          <w:rFonts w:ascii="Times New Roman" w:hAnsi="Times New Roman"/>
          <w:spacing w:val="1"/>
          <w:sz w:val="26"/>
          <w:szCs w:val="26"/>
        </w:rPr>
        <w:t>бж</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33"/>
          <w:sz w:val="26"/>
          <w:szCs w:val="26"/>
        </w:rPr>
        <w:t xml:space="preserve"> </w:t>
      </w:r>
      <w:r>
        <w:rPr>
          <w:rFonts w:ascii="Times New Roman" w:hAnsi="Times New Roman"/>
          <w:sz w:val="26"/>
          <w:szCs w:val="26"/>
        </w:rPr>
        <w:t>посе</w:t>
      </w:r>
      <w:r>
        <w:rPr>
          <w:rFonts w:ascii="Times New Roman" w:hAnsi="Times New Roman"/>
          <w:spacing w:val="1"/>
          <w:sz w:val="26"/>
          <w:szCs w:val="26"/>
        </w:rPr>
        <w:t>л</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я и</w:t>
      </w:r>
      <w:r>
        <w:rPr>
          <w:rFonts w:ascii="Times New Roman" w:hAnsi="Times New Roman"/>
          <w:spacing w:val="1"/>
          <w:sz w:val="26"/>
          <w:szCs w:val="26"/>
        </w:rPr>
        <w:t>л</w:t>
      </w:r>
      <w:r>
        <w:rPr>
          <w:rFonts w:ascii="Times New Roman" w:hAnsi="Times New Roman"/>
          <w:sz w:val="26"/>
          <w:szCs w:val="26"/>
        </w:rPr>
        <w:t>и</w:t>
      </w:r>
      <w:r>
        <w:rPr>
          <w:rFonts w:ascii="Times New Roman" w:hAnsi="Times New Roman"/>
          <w:spacing w:val="8"/>
          <w:sz w:val="26"/>
          <w:szCs w:val="26"/>
        </w:rPr>
        <w:t xml:space="preserve"> </w:t>
      </w:r>
      <w:r>
        <w:rPr>
          <w:rFonts w:ascii="Times New Roman" w:hAnsi="Times New Roman"/>
          <w:sz w:val="26"/>
          <w:szCs w:val="26"/>
        </w:rPr>
        <w:t>горо</w:t>
      </w:r>
      <w:r>
        <w:rPr>
          <w:rFonts w:ascii="Times New Roman" w:hAnsi="Times New Roman"/>
          <w:spacing w:val="2"/>
          <w:sz w:val="26"/>
          <w:szCs w:val="26"/>
        </w:rPr>
        <w:t>д</w:t>
      </w:r>
      <w:r>
        <w:rPr>
          <w:rFonts w:ascii="Times New Roman" w:hAnsi="Times New Roman"/>
          <w:sz w:val="26"/>
          <w:szCs w:val="26"/>
        </w:rPr>
        <w:t>с</w:t>
      </w:r>
      <w:r>
        <w:rPr>
          <w:rFonts w:ascii="Times New Roman" w:hAnsi="Times New Roman"/>
          <w:spacing w:val="-1"/>
          <w:sz w:val="26"/>
          <w:szCs w:val="26"/>
        </w:rPr>
        <w:t>к</w:t>
      </w:r>
      <w:r>
        <w:rPr>
          <w:rFonts w:ascii="Times New Roman" w:hAnsi="Times New Roman"/>
          <w:spacing w:val="2"/>
          <w:sz w:val="26"/>
          <w:szCs w:val="26"/>
        </w:rPr>
        <w:t>о</w:t>
      </w:r>
      <w:r>
        <w:rPr>
          <w:rFonts w:ascii="Times New Roman" w:hAnsi="Times New Roman"/>
          <w:sz w:val="26"/>
          <w:szCs w:val="26"/>
        </w:rPr>
        <w:t>го</w:t>
      </w:r>
      <w:r>
        <w:rPr>
          <w:rFonts w:ascii="Times New Roman" w:hAnsi="Times New Roman"/>
          <w:spacing w:val="-1"/>
          <w:sz w:val="26"/>
          <w:szCs w:val="26"/>
        </w:rPr>
        <w:t xml:space="preserve"> </w:t>
      </w:r>
      <w:r>
        <w:rPr>
          <w:rFonts w:ascii="Times New Roman" w:hAnsi="Times New Roman"/>
          <w:spacing w:val="2"/>
          <w:sz w:val="26"/>
          <w:szCs w:val="26"/>
        </w:rPr>
        <w:t>о</w:t>
      </w:r>
      <w:r>
        <w:rPr>
          <w:rFonts w:ascii="Times New Roman" w:hAnsi="Times New Roman"/>
          <w:spacing w:val="-1"/>
          <w:sz w:val="26"/>
          <w:szCs w:val="26"/>
        </w:rPr>
        <w:t>к</w:t>
      </w:r>
      <w:r>
        <w:rPr>
          <w:rFonts w:ascii="Times New Roman" w:hAnsi="Times New Roman"/>
          <w:spacing w:val="5"/>
          <w:sz w:val="26"/>
          <w:szCs w:val="26"/>
        </w:rPr>
        <w:t>р</w:t>
      </w:r>
      <w:r>
        <w:rPr>
          <w:rFonts w:ascii="Times New Roman" w:hAnsi="Times New Roman"/>
          <w:spacing w:val="-5"/>
          <w:sz w:val="26"/>
          <w:szCs w:val="26"/>
        </w:rPr>
        <w:t>у</w:t>
      </w:r>
      <w:r>
        <w:rPr>
          <w:rFonts w:ascii="Times New Roman" w:hAnsi="Times New Roman"/>
          <w:spacing w:val="4"/>
          <w:sz w:val="26"/>
          <w:szCs w:val="26"/>
        </w:rPr>
        <w:t>г</w:t>
      </w:r>
      <w:r>
        <w:rPr>
          <w:rFonts w:ascii="Times New Roman" w:hAnsi="Times New Roman"/>
          <w:sz w:val="26"/>
          <w:szCs w:val="26"/>
        </w:rPr>
        <w:t>а</w:t>
      </w:r>
      <w:r>
        <w:rPr>
          <w:rFonts w:ascii="Times New Roman" w:hAnsi="Times New Roman"/>
          <w:spacing w:val="5"/>
          <w:sz w:val="26"/>
          <w:szCs w:val="26"/>
        </w:rPr>
        <w:t xml:space="preserve"> </w:t>
      </w:r>
      <w:r>
        <w:rPr>
          <w:rFonts w:ascii="Times New Roman" w:hAnsi="Times New Roman"/>
          <w:sz w:val="26"/>
          <w:szCs w:val="26"/>
        </w:rPr>
        <w:t>о</w:t>
      </w:r>
      <w:r>
        <w:rPr>
          <w:rFonts w:ascii="Times New Roman" w:hAnsi="Times New Roman"/>
          <w:spacing w:val="5"/>
          <w:sz w:val="26"/>
          <w:szCs w:val="26"/>
        </w:rPr>
        <w:t>с</w:t>
      </w:r>
      <w:r>
        <w:rPr>
          <w:rFonts w:ascii="Times New Roman" w:hAnsi="Times New Roman"/>
          <w:spacing w:val="-5"/>
          <w:sz w:val="26"/>
          <w:szCs w:val="26"/>
        </w:rPr>
        <w:t>у</w:t>
      </w:r>
      <w:r>
        <w:rPr>
          <w:rFonts w:ascii="Times New Roman" w:hAnsi="Times New Roman"/>
          <w:sz w:val="26"/>
          <w:szCs w:val="26"/>
        </w:rPr>
        <w:t>ще</w:t>
      </w:r>
      <w:r>
        <w:rPr>
          <w:rFonts w:ascii="Times New Roman" w:hAnsi="Times New Roman"/>
          <w:spacing w:val="2"/>
          <w:sz w:val="26"/>
          <w:szCs w:val="26"/>
        </w:rPr>
        <w:t>с</w:t>
      </w:r>
      <w:r>
        <w:rPr>
          <w:rFonts w:ascii="Times New Roman" w:hAnsi="Times New Roman"/>
          <w:sz w:val="26"/>
          <w:szCs w:val="26"/>
        </w:rPr>
        <w:t>твляется</w:t>
      </w:r>
      <w:r>
        <w:rPr>
          <w:rFonts w:ascii="Times New Roman" w:hAnsi="Times New Roman"/>
          <w:spacing w:val="-3"/>
          <w:sz w:val="26"/>
          <w:szCs w:val="26"/>
        </w:rPr>
        <w:t xml:space="preserve"> </w:t>
      </w:r>
      <w:r>
        <w:rPr>
          <w:rFonts w:ascii="Times New Roman" w:hAnsi="Times New Roman"/>
          <w:sz w:val="26"/>
          <w:szCs w:val="26"/>
        </w:rPr>
        <w:t>на</w:t>
      </w:r>
      <w:r>
        <w:rPr>
          <w:rFonts w:ascii="Times New Roman" w:hAnsi="Times New Roman"/>
          <w:spacing w:val="12"/>
          <w:sz w:val="26"/>
          <w:szCs w:val="26"/>
        </w:rPr>
        <w:t xml:space="preserve"> </w:t>
      </w:r>
      <w:r>
        <w:rPr>
          <w:rFonts w:ascii="Times New Roman" w:hAnsi="Times New Roman"/>
          <w:sz w:val="26"/>
          <w:szCs w:val="26"/>
        </w:rPr>
        <w:t>основ</w:t>
      </w:r>
      <w:r>
        <w:rPr>
          <w:rFonts w:ascii="Times New Roman" w:hAnsi="Times New Roman"/>
          <w:spacing w:val="1"/>
          <w:sz w:val="26"/>
          <w:szCs w:val="26"/>
        </w:rPr>
        <w:t>а</w:t>
      </w:r>
      <w:r>
        <w:rPr>
          <w:rFonts w:ascii="Times New Roman" w:hAnsi="Times New Roman"/>
          <w:sz w:val="26"/>
          <w:szCs w:val="26"/>
        </w:rPr>
        <w:t>н</w:t>
      </w:r>
      <w:r>
        <w:rPr>
          <w:rFonts w:ascii="Times New Roman" w:hAnsi="Times New Roman"/>
          <w:spacing w:val="1"/>
          <w:sz w:val="26"/>
          <w:szCs w:val="26"/>
        </w:rPr>
        <w:t>и</w:t>
      </w:r>
      <w:r>
        <w:rPr>
          <w:rFonts w:ascii="Times New Roman" w:hAnsi="Times New Roman"/>
          <w:sz w:val="26"/>
          <w:szCs w:val="26"/>
        </w:rPr>
        <w:t>и сх</w:t>
      </w:r>
      <w:r>
        <w:rPr>
          <w:rFonts w:ascii="Times New Roman" w:hAnsi="Times New Roman"/>
          <w:spacing w:val="2"/>
          <w:sz w:val="26"/>
          <w:szCs w:val="26"/>
        </w:rPr>
        <w:t>е</w:t>
      </w:r>
      <w:r>
        <w:rPr>
          <w:rFonts w:ascii="Times New Roman" w:hAnsi="Times New Roman"/>
          <w:spacing w:val="-1"/>
          <w:sz w:val="26"/>
          <w:szCs w:val="26"/>
        </w:rPr>
        <w:t>м</w:t>
      </w:r>
      <w:r>
        <w:rPr>
          <w:rFonts w:ascii="Times New Roman" w:hAnsi="Times New Roman"/>
          <w:sz w:val="26"/>
          <w:szCs w:val="26"/>
        </w:rPr>
        <w:t>ы</w:t>
      </w:r>
      <w:r>
        <w:rPr>
          <w:rFonts w:ascii="Times New Roman" w:hAnsi="Times New Roman"/>
          <w:spacing w:val="5"/>
          <w:sz w:val="26"/>
          <w:szCs w:val="26"/>
        </w:rPr>
        <w:t xml:space="preserve"> </w:t>
      </w:r>
      <w:r>
        <w:rPr>
          <w:rFonts w:ascii="Times New Roman" w:hAnsi="Times New Roman"/>
          <w:sz w:val="26"/>
          <w:szCs w:val="26"/>
        </w:rPr>
        <w:t>те</w:t>
      </w:r>
      <w:r>
        <w:rPr>
          <w:rFonts w:ascii="Times New Roman" w:hAnsi="Times New Roman"/>
          <w:spacing w:val="2"/>
          <w:sz w:val="26"/>
          <w:szCs w:val="26"/>
        </w:rPr>
        <w:t>п</w:t>
      </w:r>
      <w:r>
        <w:rPr>
          <w:rFonts w:ascii="Times New Roman" w:hAnsi="Times New Roman"/>
          <w:sz w:val="26"/>
          <w:szCs w:val="26"/>
        </w:rPr>
        <w:t>лос</w:t>
      </w:r>
      <w:r>
        <w:rPr>
          <w:rFonts w:ascii="Times New Roman" w:hAnsi="Times New Roman"/>
          <w:spacing w:val="1"/>
          <w:sz w:val="26"/>
          <w:szCs w:val="26"/>
        </w:rPr>
        <w:t>н</w:t>
      </w:r>
      <w:r>
        <w:rPr>
          <w:rFonts w:ascii="Times New Roman" w:hAnsi="Times New Roman"/>
          <w:sz w:val="26"/>
          <w:szCs w:val="26"/>
        </w:rPr>
        <w:t>аб</w:t>
      </w:r>
      <w:r>
        <w:rPr>
          <w:rFonts w:ascii="Times New Roman" w:hAnsi="Times New Roman"/>
          <w:spacing w:val="1"/>
          <w:sz w:val="26"/>
          <w:szCs w:val="26"/>
        </w:rPr>
        <w:t>ж</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7"/>
          <w:sz w:val="26"/>
          <w:szCs w:val="26"/>
        </w:rPr>
        <w:t xml:space="preserve"> </w:t>
      </w:r>
      <w:r>
        <w:rPr>
          <w:rFonts w:ascii="Times New Roman" w:hAnsi="Times New Roman"/>
          <w:spacing w:val="-1"/>
          <w:sz w:val="26"/>
          <w:szCs w:val="26"/>
        </w:rPr>
        <w:t>к</w:t>
      </w:r>
      <w:r>
        <w:rPr>
          <w:rFonts w:ascii="Times New Roman" w:hAnsi="Times New Roman"/>
          <w:spacing w:val="2"/>
          <w:sz w:val="26"/>
          <w:szCs w:val="26"/>
        </w:rPr>
        <w:t>о</w:t>
      </w:r>
      <w:r>
        <w:rPr>
          <w:rFonts w:ascii="Times New Roman" w:hAnsi="Times New Roman"/>
          <w:sz w:val="26"/>
          <w:szCs w:val="26"/>
        </w:rPr>
        <w:t>тор</w:t>
      </w:r>
      <w:r>
        <w:rPr>
          <w:rFonts w:ascii="Times New Roman" w:hAnsi="Times New Roman"/>
          <w:spacing w:val="2"/>
          <w:sz w:val="26"/>
          <w:szCs w:val="26"/>
        </w:rPr>
        <w:t>а</w:t>
      </w:r>
      <w:r>
        <w:rPr>
          <w:rFonts w:ascii="Times New Roman" w:hAnsi="Times New Roman"/>
          <w:sz w:val="26"/>
          <w:szCs w:val="26"/>
        </w:rPr>
        <w:t>я дол</w:t>
      </w:r>
      <w:r>
        <w:rPr>
          <w:rFonts w:ascii="Times New Roman" w:hAnsi="Times New Roman"/>
          <w:spacing w:val="1"/>
          <w:sz w:val="26"/>
          <w:szCs w:val="26"/>
        </w:rPr>
        <w:t>ж</w:t>
      </w:r>
      <w:r>
        <w:rPr>
          <w:rFonts w:ascii="Times New Roman" w:hAnsi="Times New Roman"/>
          <w:sz w:val="26"/>
          <w:szCs w:val="26"/>
        </w:rPr>
        <w:t>на</w:t>
      </w:r>
      <w:r>
        <w:rPr>
          <w:rFonts w:ascii="Times New Roman" w:hAnsi="Times New Roman"/>
          <w:spacing w:val="13"/>
          <w:sz w:val="26"/>
          <w:szCs w:val="26"/>
        </w:rPr>
        <w:t xml:space="preserve"> </w:t>
      </w:r>
      <w:r>
        <w:rPr>
          <w:rFonts w:ascii="Times New Roman" w:hAnsi="Times New Roman"/>
          <w:sz w:val="26"/>
          <w:szCs w:val="26"/>
        </w:rPr>
        <w:t>соо</w:t>
      </w:r>
      <w:r>
        <w:rPr>
          <w:rFonts w:ascii="Times New Roman" w:hAnsi="Times New Roman"/>
          <w:spacing w:val="2"/>
          <w:sz w:val="26"/>
          <w:szCs w:val="26"/>
        </w:rPr>
        <w:t>т</w:t>
      </w:r>
      <w:r>
        <w:rPr>
          <w:rFonts w:ascii="Times New Roman" w:hAnsi="Times New Roman"/>
          <w:sz w:val="26"/>
          <w:szCs w:val="26"/>
        </w:rPr>
        <w:t>вет</w:t>
      </w:r>
      <w:r>
        <w:rPr>
          <w:rFonts w:ascii="Times New Roman" w:hAnsi="Times New Roman"/>
          <w:spacing w:val="2"/>
          <w:sz w:val="26"/>
          <w:szCs w:val="26"/>
        </w:rPr>
        <w:t>с</w:t>
      </w:r>
      <w:r>
        <w:rPr>
          <w:rFonts w:ascii="Times New Roman" w:hAnsi="Times New Roman"/>
          <w:sz w:val="26"/>
          <w:szCs w:val="26"/>
        </w:rPr>
        <w:t>тво</w:t>
      </w:r>
      <w:r>
        <w:rPr>
          <w:rFonts w:ascii="Times New Roman" w:hAnsi="Times New Roman"/>
          <w:spacing w:val="2"/>
          <w:sz w:val="26"/>
          <w:szCs w:val="26"/>
        </w:rPr>
        <w:t>в</w:t>
      </w:r>
      <w:r>
        <w:rPr>
          <w:rFonts w:ascii="Times New Roman" w:hAnsi="Times New Roman"/>
          <w:sz w:val="26"/>
          <w:szCs w:val="26"/>
        </w:rPr>
        <w:t>ать</w:t>
      </w:r>
      <w:r>
        <w:rPr>
          <w:rFonts w:ascii="Times New Roman" w:hAnsi="Times New Roman"/>
          <w:spacing w:val="1"/>
          <w:sz w:val="26"/>
          <w:szCs w:val="26"/>
        </w:rPr>
        <w:t xml:space="preserve"> </w:t>
      </w:r>
      <w:r>
        <w:rPr>
          <w:rFonts w:ascii="Times New Roman" w:hAnsi="Times New Roman"/>
          <w:spacing w:val="2"/>
          <w:sz w:val="26"/>
          <w:szCs w:val="26"/>
        </w:rPr>
        <w:t>д</w:t>
      </w:r>
      <w:r>
        <w:rPr>
          <w:rFonts w:ascii="Times New Roman" w:hAnsi="Times New Roman"/>
          <w:sz w:val="26"/>
          <w:szCs w:val="26"/>
        </w:rPr>
        <w:t>о</w:t>
      </w:r>
      <w:r>
        <w:rPr>
          <w:rFonts w:ascii="Times New Roman" w:hAnsi="Times New Roman"/>
          <w:spacing w:val="3"/>
          <w:sz w:val="26"/>
          <w:szCs w:val="26"/>
        </w:rPr>
        <w:t>к</w:t>
      </w:r>
      <w:r>
        <w:rPr>
          <w:rFonts w:ascii="Times New Roman" w:hAnsi="Times New Roman"/>
          <w:spacing w:val="-5"/>
          <w:sz w:val="26"/>
          <w:szCs w:val="26"/>
        </w:rPr>
        <w:t>у</w:t>
      </w:r>
      <w:r>
        <w:rPr>
          <w:rFonts w:ascii="Times New Roman" w:hAnsi="Times New Roman"/>
          <w:spacing w:val="1"/>
          <w:sz w:val="26"/>
          <w:szCs w:val="26"/>
        </w:rPr>
        <w:t>м</w:t>
      </w:r>
      <w:r>
        <w:rPr>
          <w:rFonts w:ascii="Times New Roman" w:hAnsi="Times New Roman"/>
          <w:sz w:val="26"/>
          <w:szCs w:val="26"/>
        </w:rPr>
        <w:t>ент</w:t>
      </w:r>
      <w:r>
        <w:rPr>
          <w:rFonts w:ascii="Times New Roman" w:hAnsi="Times New Roman"/>
          <w:spacing w:val="2"/>
          <w:sz w:val="26"/>
          <w:szCs w:val="26"/>
        </w:rPr>
        <w:t>а</w:t>
      </w:r>
      <w:r>
        <w:rPr>
          <w:rFonts w:ascii="Times New Roman" w:hAnsi="Times New Roman"/>
          <w:sz w:val="26"/>
          <w:szCs w:val="26"/>
        </w:rPr>
        <w:t>м</w:t>
      </w:r>
      <w:r>
        <w:rPr>
          <w:rFonts w:ascii="Times New Roman" w:hAnsi="Times New Roman"/>
          <w:spacing w:val="9"/>
          <w:sz w:val="26"/>
          <w:szCs w:val="26"/>
        </w:rPr>
        <w:t xml:space="preserve"> </w:t>
      </w:r>
      <w:r>
        <w:rPr>
          <w:rFonts w:ascii="Times New Roman" w:hAnsi="Times New Roman"/>
          <w:sz w:val="26"/>
          <w:szCs w:val="26"/>
        </w:rPr>
        <w:t>тер</w:t>
      </w:r>
      <w:r>
        <w:rPr>
          <w:rFonts w:ascii="Times New Roman" w:hAnsi="Times New Roman"/>
          <w:spacing w:val="2"/>
          <w:sz w:val="26"/>
          <w:szCs w:val="26"/>
        </w:rPr>
        <w:t>р</w:t>
      </w:r>
      <w:r>
        <w:rPr>
          <w:rFonts w:ascii="Times New Roman" w:hAnsi="Times New Roman"/>
          <w:sz w:val="26"/>
          <w:szCs w:val="26"/>
        </w:rPr>
        <w:t>иториа</w:t>
      </w:r>
      <w:r>
        <w:rPr>
          <w:rFonts w:ascii="Times New Roman" w:hAnsi="Times New Roman"/>
          <w:spacing w:val="1"/>
          <w:sz w:val="26"/>
          <w:szCs w:val="26"/>
        </w:rPr>
        <w:t>л</w:t>
      </w:r>
      <w:r>
        <w:rPr>
          <w:rFonts w:ascii="Times New Roman" w:hAnsi="Times New Roman"/>
          <w:sz w:val="26"/>
          <w:szCs w:val="26"/>
        </w:rPr>
        <w:t>ьн</w:t>
      </w:r>
      <w:r>
        <w:rPr>
          <w:rFonts w:ascii="Times New Roman" w:hAnsi="Times New Roman"/>
          <w:spacing w:val="2"/>
          <w:sz w:val="26"/>
          <w:szCs w:val="26"/>
        </w:rPr>
        <w:t>о</w:t>
      </w:r>
      <w:r>
        <w:rPr>
          <w:rFonts w:ascii="Times New Roman" w:hAnsi="Times New Roman"/>
          <w:sz w:val="26"/>
          <w:szCs w:val="26"/>
        </w:rPr>
        <w:t>го п</w:t>
      </w:r>
      <w:r>
        <w:rPr>
          <w:rFonts w:ascii="Times New Roman" w:hAnsi="Times New Roman"/>
          <w:spacing w:val="3"/>
          <w:sz w:val="26"/>
          <w:szCs w:val="26"/>
        </w:rPr>
        <w:t>л</w:t>
      </w:r>
      <w:r>
        <w:rPr>
          <w:rFonts w:ascii="Times New Roman" w:hAnsi="Times New Roman"/>
          <w:sz w:val="26"/>
          <w:szCs w:val="26"/>
        </w:rPr>
        <w:t>ан</w:t>
      </w:r>
      <w:r>
        <w:rPr>
          <w:rFonts w:ascii="Times New Roman" w:hAnsi="Times New Roman"/>
          <w:spacing w:val="1"/>
          <w:sz w:val="26"/>
          <w:szCs w:val="26"/>
        </w:rPr>
        <w:t>и</w:t>
      </w:r>
      <w:r>
        <w:rPr>
          <w:rFonts w:ascii="Times New Roman" w:hAnsi="Times New Roman"/>
          <w:spacing w:val="2"/>
          <w:sz w:val="26"/>
          <w:szCs w:val="26"/>
        </w:rPr>
        <w:t>р</w:t>
      </w:r>
      <w:r>
        <w:rPr>
          <w:rFonts w:ascii="Times New Roman" w:hAnsi="Times New Roman"/>
          <w:sz w:val="26"/>
          <w:szCs w:val="26"/>
        </w:rPr>
        <w:t>ован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6"/>
          <w:sz w:val="26"/>
          <w:szCs w:val="26"/>
        </w:rPr>
        <w:t xml:space="preserve"> </w:t>
      </w:r>
      <w:r>
        <w:rPr>
          <w:rFonts w:ascii="Times New Roman" w:hAnsi="Times New Roman"/>
          <w:sz w:val="26"/>
          <w:szCs w:val="26"/>
        </w:rPr>
        <w:t>посе</w:t>
      </w:r>
      <w:r>
        <w:rPr>
          <w:rFonts w:ascii="Times New Roman" w:hAnsi="Times New Roman"/>
          <w:spacing w:val="1"/>
          <w:sz w:val="26"/>
          <w:szCs w:val="26"/>
        </w:rPr>
        <w:t>л</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10"/>
          <w:sz w:val="26"/>
          <w:szCs w:val="26"/>
        </w:rPr>
        <w:t xml:space="preserve"> </w:t>
      </w:r>
      <w:r>
        <w:rPr>
          <w:rFonts w:ascii="Times New Roman" w:hAnsi="Times New Roman"/>
          <w:sz w:val="26"/>
          <w:szCs w:val="26"/>
        </w:rPr>
        <w:t>и</w:t>
      </w:r>
      <w:r>
        <w:rPr>
          <w:rFonts w:ascii="Times New Roman" w:hAnsi="Times New Roman"/>
          <w:spacing w:val="3"/>
          <w:sz w:val="26"/>
          <w:szCs w:val="26"/>
        </w:rPr>
        <w:t>л</w:t>
      </w:r>
      <w:r>
        <w:rPr>
          <w:rFonts w:ascii="Times New Roman" w:hAnsi="Times New Roman"/>
          <w:sz w:val="26"/>
          <w:szCs w:val="26"/>
        </w:rPr>
        <w:t>и город</w:t>
      </w:r>
      <w:r>
        <w:rPr>
          <w:rFonts w:ascii="Times New Roman" w:hAnsi="Times New Roman"/>
          <w:spacing w:val="2"/>
          <w:sz w:val="26"/>
          <w:szCs w:val="26"/>
        </w:rPr>
        <w:t>с</w:t>
      </w:r>
      <w:r>
        <w:rPr>
          <w:rFonts w:ascii="Times New Roman" w:hAnsi="Times New Roman"/>
          <w:spacing w:val="-1"/>
          <w:sz w:val="26"/>
          <w:szCs w:val="26"/>
        </w:rPr>
        <w:t>к</w:t>
      </w:r>
      <w:r>
        <w:rPr>
          <w:rFonts w:ascii="Times New Roman" w:hAnsi="Times New Roman"/>
          <w:sz w:val="26"/>
          <w:szCs w:val="26"/>
        </w:rPr>
        <w:t>о</w:t>
      </w:r>
      <w:r>
        <w:rPr>
          <w:rFonts w:ascii="Times New Roman" w:hAnsi="Times New Roman"/>
          <w:spacing w:val="2"/>
          <w:sz w:val="26"/>
          <w:szCs w:val="26"/>
        </w:rPr>
        <w:t>г</w:t>
      </w:r>
      <w:r>
        <w:rPr>
          <w:rFonts w:ascii="Times New Roman" w:hAnsi="Times New Roman"/>
          <w:sz w:val="26"/>
          <w:szCs w:val="26"/>
        </w:rPr>
        <w:t>о</w:t>
      </w:r>
      <w:r>
        <w:rPr>
          <w:rFonts w:ascii="Times New Roman" w:hAnsi="Times New Roman"/>
          <w:spacing w:val="3"/>
          <w:sz w:val="26"/>
          <w:szCs w:val="26"/>
        </w:rPr>
        <w:t xml:space="preserve"> </w:t>
      </w:r>
      <w:r>
        <w:rPr>
          <w:rFonts w:ascii="Times New Roman" w:hAnsi="Times New Roman"/>
          <w:sz w:val="26"/>
          <w:szCs w:val="26"/>
        </w:rPr>
        <w:t>о</w:t>
      </w:r>
      <w:r>
        <w:rPr>
          <w:rFonts w:ascii="Times New Roman" w:hAnsi="Times New Roman"/>
          <w:spacing w:val="-1"/>
          <w:sz w:val="26"/>
          <w:szCs w:val="26"/>
        </w:rPr>
        <w:t>к</w:t>
      </w:r>
      <w:r>
        <w:rPr>
          <w:rFonts w:ascii="Times New Roman" w:hAnsi="Times New Roman"/>
          <w:spacing w:val="5"/>
          <w:sz w:val="26"/>
          <w:szCs w:val="26"/>
        </w:rPr>
        <w:t>р</w:t>
      </w:r>
      <w:r>
        <w:rPr>
          <w:rFonts w:ascii="Times New Roman" w:hAnsi="Times New Roman"/>
          <w:spacing w:val="-5"/>
          <w:sz w:val="26"/>
          <w:szCs w:val="26"/>
        </w:rPr>
        <w:t>у</w:t>
      </w:r>
      <w:r>
        <w:rPr>
          <w:rFonts w:ascii="Times New Roman" w:hAnsi="Times New Roman"/>
          <w:spacing w:val="2"/>
          <w:sz w:val="26"/>
          <w:szCs w:val="26"/>
        </w:rPr>
        <w:t>г</w:t>
      </w:r>
      <w:r>
        <w:rPr>
          <w:rFonts w:ascii="Times New Roman" w:hAnsi="Times New Roman"/>
          <w:sz w:val="26"/>
          <w:szCs w:val="26"/>
        </w:rPr>
        <w:t>а,</w:t>
      </w:r>
      <w:r>
        <w:rPr>
          <w:rFonts w:ascii="Times New Roman" w:hAnsi="Times New Roman"/>
          <w:spacing w:val="10"/>
          <w:sz w:val="26"/>
          <w:szCs w:val="26"/>
        </w:rPr>
        <w:t xml:space="preserve"> </w:t>
      </w:r>
      <w:r>
        <w:rPr>
          <w:rFonts w:ascii="Times New Roman" w:hAnsi="Times New Roman"/>
          <w:sz w:val="26"/>
          <w:szCs w:val="26"/>
        </w:rPr>
        <w:t>в</w:t>
      </w:r>
      <w:r>
        <w:rPr>
          <w:rFonts w:ascii="Times New Roman" w:hAnsi="Times New Roman"/>
          <w:spacing w:val="14"/>
          <w:sz w:val="26"/>
          <w:szCs w:val="26"/>
        </w:rPr>
        <w:t xml:space="preserve"> </w:t>
      </w:r>
      <w:r>
        <w:rPr>
          <w:rFonts w:ascii="Times New Roman" w:hAnsi="Times New Roman"/>
          <w:sz w:val="26"/>
          <w:szCs w:val="26"/>
        </w:rPr>
        <w:t>том</w:t>
      </w:r>
      <w:r>
        <w:rPr>
          <w:rFonts w:ascii="Times New Roman" w:hAnsi="Times New Roman"/>
          <w:spacing w:val="11"/>
          <w:sz w:val="26"/>
          <w:szCs w:val="26"/>
        </w:rPr>
        <w:t xml:space="preserve"> </w:t>
      </w:r>
      <w:r>
        <w:rPr>
          <w:rFonts w:ascii="Times New Roman" w:hAnsi="Times New Roman"/>
          <w:spacing w:val="-1"/>
          <w:sz w:val="26"/>
          <w:szCs w:val="26"/>
        </w:rPr>
        <w:t>ч</w:t>
      </w:r>
      <w:r>
        <w:rPr>
          <w:rFonts w:ascii="Times New Roman" w:hAnsi="Times New Roman"/>
          <w:spacing w:val="3"/>
          <w:sz w:val="26"/>
          <w:szCs w:val="26"/>
        </w:rPr>
        <w:t>и</w:t>
      </w:r>
      <w:r>
        <w:rPr>
          <w:rFonts w:ascii="Times New Roman" w:hAnsi="Times New Roman"/>
          <w:sz w:val="26"/>
          <w:szCs w:val="26"/>
        </w:rPr>
        <w:t>сле</w:t>
      </w:r>
      <w:r>
        <w:rPr>
          <w:rFonts w:ascii="Times New Roman" w:hAnsi="Times New Roman"/>
          <w:spacing w:val="9"/>
          <w:sz w:val="26"/>
          <w:szCs w:val="26"/>
        </w:rPr>
        <w:t xml:space="preserve"> </w:t>
      </w:r>
      <w:r>
        <w:rPr>
          <w:rFonts w:ascii="Times New Roman" w:hAnsi="Times New Roman"/>
          <w:sz w:val="26"/>
          <w:szCs w:val="26"/>
        </w:rPr>
        <w:t>с</w:t>
      </w:r>
      <w:r>
        <w:rPr>
          <w:rFonts w:ascii="Times New Roman" w:hAnsi="Times New Roman"/>
          <w:spacing w:val="2"/>
          <w:sz w:val="26"/>
          <w:szCs w:val="26"/>
        </w:rPr>
        <w:t>х</w:t>
      </w:r>
      <w:r>
        <w:rPr>
          <w:rFonts w:ascii="Times New Roman" w:hAnsi="Times New Roman"/>
          <w:sz w:val="26"/>
          <w:szCs w:val="26"/>
        </w:rPr>
        <w:t>еме</w:t>
      </w:r>
      <w:r>
        <w:rPr>
          <w:rFonts w:ascii="Times New Roman" w:hAnsi="Times New Roman"/>
          <w:spacing w:val="8"/>
          <w:sz w:val="26"/>
          <w:szCs w:val="26"/>
        </w:rPr>
        <w:t xml:space="preserve"> </w:t>
      </w:r>
      <w:r>
        <w:rPr>
          <w:rFonts w:ascii="Times New Roman" w:hAnsi="Times New Roman"/>
          <w:sz w:val="26"/>
          <w:szCs w:val="26"/>
        </w:rPr>
        <w:t>п</w:t>
      </w:r>
      <w:r>
        <w:rPr>
          <w:rFonts w:ascii="Times New Roman" w:hAnsi="Times New Roman"/>
          <w:spacing w:val="1"/>
          <w:sz w:val="26"/>
          <w:szCs w:val="26"/>
        </w:rPr>
        <w:t>л</w:t>
      </w:r>
      <w:r>
        <w:rPr>
          <w:rFonts w:ascii="Times New Roman" w:hAnsi="Times New Roman"/>
          <w:sz w:val="26"/>
          <w:szCs w:val="26"/>
        </w:rPr>
        <w:t>ан</w:t>
      </w:r>
      <w:r>
        <w:rPr>
          <w:rFonts w:ascii="Times New Roman" w:hAnsi="Times New Roman"/>
          <w:spacing w:val="1"/>
          <w:sz w:val="26"/>
          <w:szCs w:val="26"/>
        </w:rPr>
        <w:t>и</w:t>
      </w:r>
      <w:r>
        <w:rPr>
          <w:rFonts w:ascii="Times New Roman" w:hAnsi="Times New Roman"/>
          <w:spacing w:val="5"/>
          <w:sz w:val="26"/>
          <w:szCs w:val="26"/>
        </w:rPr>
        <w:t>р</w:t>
      </w:r>
      <w:r>
        <w:rPr>
          <w:rFonts w:ascii="Times New Roman" w:hAnsi="Times New Roman"/>
          <w:spacing w:val="-5"/>
          <w:sz w:val="26"/>
          <w:szCs w:val="26"/>
        </w:rPr>
        <w:t>у</w:t>
      </w:r>
      <w:r>
        <w:rPr>
          <w:rFonts w:ascii="Times New Roman" w:hAnsi="Times New Roman"/>
          <w:spacing w:val="2"/>
          <w:sz w:val="26"/>
          <w:szCs w:val="26"/>
        </w:rPr>
        <w:t>е</w:t>
      </w:r>
      <w:r>
        <w:rPr>
          <w:rFonts w:ascii="Times New Roman" w:hAnsi="Times New Roman"/>
          <w:spacing w:val="5"/>
          <w:sz w:val="26"/>
          <w:szCs w:val="26"/>
        </w:rPr>
        <w:t>м</w:t>
      </w:r>
      <w:r>
        <w:rPr>
          <w:rFonts w:ascii="Times New Roman" w:hAnsi="Times New Roman"/>
          <w:sz w:val="26"/>
          <w:szCs w:val="26"/>
        </w:rPr>
        <w:t>о</w:t>
      </w:r>
      <w:r>
        <w:rPr>
          <w:rFonts w:ascii="Times New Roman" w:hAnsi="Times New Roman"/>
          <w:spacing w:val="2"/>
          <w:sz w:val="26"/>
          <w:szCs w:val="26"/>
        </w:rPr>
        <w:t>г</w:t>
      </w:r>
      <w:r>
        <w:rPr>
          <w:rFonts w:ascii="Times New Roman" w:hAnsi="Times New Roman"/>
          <w:sz w:val="26"/>
          <w:szCs w:val="26"/>
        </w:rPr>
        <w:t>о ра</w:t>
      </w:r>
      <w:r>
        <w:rPr>
          <w:rFonts w:ascii="Times New Roman" w:hAnsi="Times New Roman"/>
          <w:spacing w:val="1"/>
          <w:sz w:val="26"/>
          <w:szCs w:val="26"/>
        </w:rPr>
        <w:t>з</w:t>
      </w:r>
      <w:r>
        <w:rPr>
          <w:rFonts w:ascii="Times New Roman" w:hAnsi="Times New Roman"/>
          <w:spacing w:val="-1"/>
          <w:sz w:val="26"/>
          <w:szCs w:val="26"/>
        </w:rPr>
        <w:t>м</w:t>
      </w:r>
      <w:r>
        <w:rPr>
          <w:rFonts w:ascii="Times New Roman" w:hAnsi="Times New Roman"/>
          <w:sz w:val="26"/>
          <w:szCs w:val="26"/>
        </w:rPr>
        <w:t>ещен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3"/>
          <w:sz w:val="26"/>
          <w:szCs w:val="26"/>
        </w:rPr>
        <w:t xml:space="preserve"> </w:t>
      </w:r>
      <w:r>
        <w:rPr>
          <w:rFonts w:ascii="Times New Roman" w:hAnsi="Times New Roman"/>
          <w:sz w:val="26"/>
          <w:szCs w:val="26"/>
        </w:rPr>
        <w:t>объ</w:t>
      </w:r>
      <w:r>
        <w:rPr>
          <w:rFonts w:ascii="Times New Roman" w:hAnsi="Times New Roman"/>
          <w:spacing w:val="3"/>
          <w:sz w:val="26"/>
          <w:szCs w:val="26"/>
        </w:rPr>
        <w:t>е</w:t>
      </w:r>
      <w:r>
        <w:rPr>
          <w:rFonts w:ascii="Times New Roman" w:hAnsi="Times New Roman"/>
          <w:spacing w:val="-1"/>
          <w:sz w:val="26"/>
          <w:szCs w:val="26"/>
        </w:rPr>
        <w:t>к</w:t>
      </w:r>
      <w:r>
        <w:rPr>
          <w:rFonts w:ascii="Times New Roman" w:hAnsi="Times New Roman"/>
          <w:spacing w:val="2"/>
          <w:sz w:val="26"/>
          <w:szCs w:val="26"/>
        </w:rPr>
        <w:t>т</w:t>
      </w:r>
      <w:r>
        <w:rPr>
          <w:rFonts w:ascii="Times New Roman" w:hAnsi="Times New Roman"/>
          <w:sz w:val="26"/>
          <w:szCs w:val="26"/>
        </w:rPr>
        <w:t>ов теплос</w:t>
      </w:r>
      <w:r>
        <w:rPr>
          <w:rFonts w:ascii="Times New Roman" w:hAnsi="Times New Roman"/>
          <w:spacing w:val="1"/>
          <w:sz w:val="26"/>
          <w:szCs w:val="26"/>
        </w:rPr>
        <w:t>н</w:t>
      </w:r>
      <w:r>
        <w:rPr>
          <w:rFonts w:ascii="Times New Roman" w:hAnsi="Times New Roman"/>
          <w:sz w:val="26"/>
          <w:szCs w:val="26"/>
        </w:rPr>
        <w:t>аб</w:t>
      </w:r>
      <w:r>
        <w:rPr>
          <w:rFonts w:ascii="Times New Roman" w:hAnsi="Times New Roman"/>
          <w:spacing w:val="1"/>
          <w:sz w:val="26"/>
          <w:szCs w:val="26"/>
        </w:rPr>
        <w:t>ж</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18"/>
          <w:sz w:val="26"/>
          <w:szCs w:val="26"/>
        </w:rPr>
        <w:t xml:space="preserve"> </w:t>
      </w:r>
      <w:r>
        <w:rPr>
          <w:rFonts w:ascii="Times New Roman" w:hAnsi="Times New Roman"/>
          <w:sz w:val="26"/>
          <w:szCs w:val="26"/>
        </w:rPr>
        <w:t>в</w:t>
      </w:r>
      <w:r>
        <w:rPr>
          <w:rFonts w:ascii="Times New Roman" w:hAnsi="Times New Roman"/>
          <w:spacing w:val="-1"/>
          <w:sz w:val="26"/>
          <w:szCs w:val="26"/>
        </w:rPr>
        <w:t xml:space="preserve"> </w:t>
      </w:r>
      <w:r>
        <w:rPr>
          <w:rFonts w:ascii="Times New Roman" w:hAnsi="Times New Roman"/>
          <w:spacing w:val="2"/>
          <w:sz w:val="26"/>
          <w:szCs w:val="26"/>
        </w:rPr>
        <w:t>г</w:t>
      </w:r>
      <w:r>
        <w:rPr>
          <w:rFonts w:ascii="Times New Roman" w:hAnsi="Times New Roman"/>
          <w:sz w:val="26"/>
          <w:szCs w:val="26"/>
        </w:rPr>
        <w:t>р</w:t>
      </w:r>
      <w:r>
        <w:rPr>
          <w:rFonts w:ascii="Times New Roman" w:hAnsi="Times New Roman"/>
          <w:spacing w:val="2"/>
          <w:sz w:val="26"/>
          <w:szCs w:val="26"/>
        </w:rPr>
        <w:t>а</w:t>
      </w:r>
      <w:r>
        <w:rPr>
          <w:rFonts w:ascii="Times New Roman" w:hAnsi="Times New Roman"/>
          <w:sz w:val="26"/>
          <w:szCs w:val="26"/>
        </w:rPr>
        <w:t>н</w:t>
      </w:r>
      <w:r>
        <w:rPr>
          <w:rFonts w:ascii="Times New Roman" w:hAnsi="Times New Roman"/>
          <w:spacing w:val="1"/>
          <w:sz w:val="26"/>
          <w:szCs w:val="26"/>
        </w:rPr>
        <w:t>и</w:t>
      </w:r>
      <w:r>
        <w:rPr>
          <w:rFonts w:ascii="Times New Roman" w:hAnsi="Times New Roman"/>
          <w:sz w:val="26"/>
          <w:szCs w:val="26"/>
        </w:rPr>
        <w:t>цах</w:t>
      </w:r>
      <w:r>
        <w:rPr>
          <w:rFonts w:ascii="Times New Roman" w:hAnsi="Times New Roman"/>
          <w:spacing w:val="-10"/>
          <w:sz w:val="26"/>
          <w:szCs w:val="26"/>
        </w:rPr>
        <w:t xml:space="preserve"> </w:t>
      </w:r>
      <w:r>
        <w:rPr>
          <w:rFonts w:ascii="Times New Roman" w:hAnsi="Times New Roman"/>
          <w:spacing w:val="1"/>
          <w:sz w:val="26"/>
          <w:szCs w:val="26"/>
        </w:rPr>
        <w:t>п</w:t>
      </w:r>
      <w:r>
        <w:rPr>
          <w:rFonts w:ascii="Times New Roman" w:hAnsi="Times New Roman"/>
          <w:sz w:val="26"/>
          <w:szCs w:val="26"/>
        </w:rPr>
        <w:t>оселе</w:t>
      </w:r>
      <w:r>
        <w:rPr>
          <w:rFonts w:ascii="Times New Roman" w:hAnsi="Times New Roman"/>
          <w:spacing w:val="1"/>
          <w:sz w:val="26"/>
          <w:szCs w:val="26"/>
        </w:rPr>
        <w:t>н</w:t>
      </w:r>
      <w:r>
        <w:rPr>
          <w:rFonts w:ascii="Times New Roman" w:hAnsi="Times New Roman"/>
          <w:sz w:val="26"/>
          <w:szCs w:val="26"/>
        </w:rPr>
        <w:t>ия</w:t>
      </w:r>
      <w:r>
        <w:rPr>
          <w:rFonts w:ascii="Times New Roman" w:hAnsi="Times New Roman"/>
          <w:spacing w:val="-10"/>
          <w:sz w:val="26"/>
          <w:szCs w:val="26"/>
        </w:rPr>
        <w:t xml:space="preserve"> </w:t>
      </w:r>
      <w:r>
        <w:rPr>
          <w:rFonts w:ascii="Times New Roman" w:hAnsi="Times New Roman"/>
          <w:sz w:val="26"/>
          <w:szCs w:val="26"/>
        </w:rPr>
        <w:t>и</w:t>
      </w:r>
      <w:r>
        <w:rPr>
          <w:rFonts w:ascii="Times New Roman" w:hAnsi="Times New Roman"/>
          <w:spacing w:val="1"/>
          <w:sz w:val="26"/>
          <w:szCs w:val="26"/>
        </w:rPr>
        <w:t>л</w:t>
      </w:r>
      <w:r>
        <w:rPr>
          <w:rFonts w:ascii="Times New Roman" w:hAnsi="Times New Roman"/>
          <w:sz w:val="26"/>
          <w:szCs w:val="26"/>
        </w:rPr>
        <w:t>и</w:t>
      </w:r>
      <w:r>
        <w:rPr>
          <w:rFonts w:ascii="Times New Roman" w:hAnsi="Times New Roman"/>
          <w:spacing w:val="-2"/>
          <w:sz w:val="26"/>
          <w:szCs w:val="26"/>
        </w:rPr>
        <w:t xml:space="preserve"> </w:t>
      </w:r>
      <w:r>
        <w:rPr>
          <w:rFonts w:ascii="Times New Roman" w:hAnsi="Times New Roman"/>
          <w:sz w:val="26"/>
          <w:szCs w:val="26"/>
        </w:rPr>
        <w:t>город</w:t>
      </w:r>
      <w:r>
        <w:rPr>
          <w:rFonts w:ascii="Times New Roman" w:hAnsi="Times New Roman"/>
          <w:spacing w:val="2"/>
          <w:sz w:val="26"/>
          <w:szCs w:val="26"/>
        </w:rPr>
        <w:t>с</w:t>
      </w:r>
      <w:r>
        <w:rPr>
          <w:rFonts w:ascii="Times New Roman" w:hAnsi="Times New Roman"/>
          <w:spacing w:val="-1"/>
          <w:sz w:val="26"/>
          <w:szCs w:val="26"/>
        </w:rPr>
        <w:t>к</w:t>
      </w:r>
      <w:r>
        <w:rPr>
          <w:rFonts w:ascii="Times New Roman" w:hAnsi="Times New Roman"/>
          <w:sz w:val="26"/>
          <w:szCs w:val="26"/>
        </w:rPr>
        <w:t>о</w:t>
      </w:r>
      <w:r>
        <w:rPr>
          <w:rFonts w:ascii="Times New Roman" w:hAnsi="Times New Roman"/>
          <w:spacing w:val="2"/>
          <w:sz w:val="26"/>
          <w:szCs w:val="26"/>
        </w:rPr>
        <w:t>г</w:t>
      </w:r>
      <w:r>
        <w:rPr>
          <w:rFonts w:ascii="Times New Roman" w:hAnsi="Times New Roman"/>
          <w:sz w:val="26"/>
          <w:szCs w:val="26"/>
        </w:rPr>
        <w:t>о</w:t>
      </w:r>
      <w:r>
        <w:rPr>
          <w:rFonts w:ascii="Times New Roman" w:hAnsi="Times New Roman"/>
          <w:spacing w:val="-12"/>
          <w:sz w:val="26"/>
          <w:szCs w:val="26"/>
        </w:rPr>
        <w:t xml:space="preserve"> </w:t>
      </w:r>
      <w:r>
        <w:rPr>
          <w:rFonts w:ascii="Times New Roman" w:hAnsi="Times New Roman"/>
          <w:sz w:val="26"/>
          <w:szCs w:val="26"/>
        </w:rPr>
        <w:t>о</w:t>
      </w:r>
      <w:r>
        <w:rPr>
          <w:rFonts w:ascii="Times New Roman" w:hAnsi="Times New Roman"/>
          <w:spacing w:val="1"/>
          <w:sz w:val="26"/>
          <w:szCs w:val="26"/>
        </w:rPr>
        <w:t>к</w:t>
      </w:r>
      <w:r>
        <w:rPr>
          <w:rFonts w:ascii="Times New Roman" w:hAnsi="Times New Roman"/>
          <w:spacing w:val="5"/>
          <w:sz w:val="26"/>
          <w:szCs w:val="26"/>
        </w:rPr>
        <w:t>р</w:t>
      </w:r>
      <w:r>
        <w:rPr>
          <w:rFonts w:ascii="Times New Roman" w:hAnsi="Times New Roman"/>
          <w:spacing w:val="-5"/>
          <w:sz w:val="26"/>
          <w:szCs w:val="26"/>
        </w:rPr>
        <w:t>у</w:t>
      </w:r>
      <w:r>
        <w:rPr>
          <w:rFonts w:ascii="Times New Roman" w:hAnsi="Times New Roman"/>
          <w:sz w:val="26"/>
          <w:szCs w:val="26"/>
        </w:rPr>
        <w:t>га.</w:t>
      </w:r>
    </w:p>
    <w:p w:rsidR="007B21C5" w:rsidRDefault="00462D17">
      <w:pPr>
        <w:widowControl w:val="0"/>
        <w:spacing w:before="6" w:after="0" w:line="360" w:lineRule="auto"/>
        <w:ind w:left="102" w:right="40" w:firstLine="708"/>
        <w:jc w:val="both"/>
        <w:rPr>
          <w:rFonts w:ascii="Times New Roman" w:hAnsi="Times New Roman"/>
          <w:sz w:val="26"/>
          <w:szCs w:val="26"/>
        </w:rPr>
      </w:pPr>
      <w:r>
        <w:rPr>
          <w:rFonts w:ascii="Times New Roman" w:hAnsi="Times New Roman"/>
          <w:sz w:val="26"/>
          <w:szCs w:val="26"/>
        </w:rPr>
        <w:t>Согласно</w:t>
      </w:r>
      <w:r>
        <w:rPr>
          <w:rFonts w:ascii="Times New Roman" w:hAnsi="Times New Roman"/>
          <w:spacing w:val="23"/>
          <w:sz w:val="26"/>
          <w:szCs w:val="26"/>
        </w:rPr>
        <w:t xml:space="preserve"> </w:t>
      </w:r>
      <w:r>
        <w:rPr>
          <w:rFonts w:ascii="Times New Roman" w:hAnsi="Times New Roman"/>
          <w:sz w:val="26"/>
          <w:szCs w:val="26"/>
        </w:rPr>
        <w:t>п.</w:t>
      </w:r>
      <w:r>
        <w:rPr>
          <w:rFonts w:ascii="Times New Roman" w:hAnsi="Times New Roman"/>
          <w:spacing w:val="33"/>
          <w:sz w:val="26"/>
          <w:szCs w:val="26"/>
        </w:rPr>
        <w:t xml:space="preserve"> </w:t>
      </w:r>
      <w:r>
        <w:rPr>
          <w:rFonts w:ascii="Times New Roman" w:hAnsi="Times New Roman"/>
          <w:sz w:val="26"/>
          <w:szCs w:val="26"/>
        </w:rPr>
        <w:t>4,</w:t>
      </w:r>
      <w:r>
        <w:rPr>
          <w:rFonts w:ascii="Times New Roman" w:hAnsi="Times New Roman"/>
          <w:spacing w:val="31"/>
          <w:sz w:val="26"/>
          <w:szCs w:val="26"/>
        </w:rPr>
        <w:t xml:space="preserve"> </w:t>
      </w:r>
      <w:r>
        <w:rPr>
          <w:rFonts w:ascii="Times New Roman" w:hAnsi="Times New Roman"/>
          <w:sz w:val="26"/>
          <w:szCs w:val="26"/>
        </w:rPr>
        <w:t>реал</w:t>
      </w:r>
      <w:r>
        <w:rPr>
          <w:rFonts w:ascii="Times New Roman" w:hAnsi="Times New Roman"/>
          <w:spacing w:val="3"/>
          <w:sz w:val="26"/>
          <w:szCs w:val="26"/>
        </w:rPr>
        <w:t>и</w:t>
      </w:r>
      <w:r>
        <w:rPr>
          <w:rFonts w:ascii="Times New Roman" w:hAnsi="Times New Roman"/>
          <w:spacing w:val="1"/>
          <w:sz w:val="26"/>
          <w:szCs w:val="26"/>
        </w:rPr>
        <w:t>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22"/>
          <w:sz w:val="26"/>
          <w:szCs w:val="26"/>
        </w:rPr>
        <w:t xml:space="preserve"> </w:t>
      </w:r>
      <w:r>
        <w:rPr>
          <w:rFonts w:ascii="Times New Roman" w:hAnsi="Times New Roman"/>
          <w:sz w:val="26"/>
          <w:szCs w:val="26"/>
        </w:rPr>
        <w:t>в</w:t>
      </w:r>
      <w:r>
        <w:rPr>
          <w:rFonts w:ascii="Times New Roman" w:hAnsi="Times New Roman"/>
          <w:spacing w:val="-1"/>
          <w:sz w:val="26"/>
          <w:szCs w:val="26"/>
        </w:rPr>
        <w:t>к</w:t>
      </w:r>
      <w:r>
        <w:rPr>
          <w:rFonts w:ascii="Times New Roman" w:hAnsi="Times New Roman"/>
          <w:sz w:val="26"/>
          <w:szCs w:val="26"/>
        </w:rPr>
        <w:t>л</w:t>
      </w:r>
      <w:r>
        <w:rPr>
          <w:rFonts w:ascii="Times New Roman" w:hAnsi="Times New Roman"/>
          <w:spacing w:val="1"/>
          <w:sz w:val="26"/>
          <w:szCs w:val="26"/>
        </w:rPr>
        <w:t>ю</w:t>
      </w:r>
      <w:r>
        <w:rPr>
          <w:rFonts w:ascii="Times New Roman" w:hAnsi="Times New Roman"/>
          <w:spacing w:val="-1"/>
          <w:sz w:val="26"/>
          <w:szCs w:val="26"/>
        </w:rPr>
        <w:t>ч</w:t>
      </w:r>
      <w:r>
        <w:rPr>
          <w:rFonts w:ascii="Times New Roman" w:hAnsi="Times New Roman"/>
          <w:sz w:val="26"/>
          <w:szCs w:val="26"/>
        </w:rPr>
        <w:t>ен</w:t>
      </w:r>
      <w:r>
        <w:rPr>
          <w:rFonts w:ascii="Times New Roman" w:hAnsi="Times New Roman"/>
          <w:spacing w:val="1"/>
          <w:sz w:val="26"/>
          <w:szCs w:val="26"/>
        </w:rPr>
        <w:t>ны</w:t>
      </w:r>
      <w:r>
        <w:rPr>
          <w:rFonts w:ascii="Times New Roman" w:hAnsi="Times New Roman"/>
          <w:sz w:val="26"/>
          <w:szCs w:val="26"/>
        </w:rPr>
        <w:t>х</w:t>
      </w:r>
      <w:r>
        <w:rPr>
          <w:rFonts w:ascii="Times New Roman" w:hAnsi="Times New Roman"/>
          <w:spacing w:val="19"/>
          <w:sz w:val="26"/>
          <w:szCs w:val="26"/>
        </w:rPr>
        <w:t xml:space="preserve"> </w:t>
      </w:r>
      <w:r>
        <w:rPr>
          <w:rFonts w:ascii="Times New Roman" w:hAnsi="Times New Roman"/>
          <w:sz w:val="26"/>
          <w:szCs w:val="26"/>
        </w:rPr>
        <w:t>в</w:t>
      </w:r>
      <w:r>
        <w:rPr>
          <w:rFonts w:ascii="Times New Roman" w:hAnsi="Times New Roman"/>
          <w:spacing w:val="32"/>
          <w:sz w:val="26"/>
          <w:szCs w:val="26"/>
        </w:rPr>
        <w:t xml:space="preserve"> </w:t>
      </w:r>
      <w:r>
        <w:rPr>
          <w:rFonts w:ascii="Times New Roman" w:hAnsi="Times New Roman"/>
          <w:sz w:val="26"/>
          <w:szCs w:val="26"/>
        </w:rPr>
        <w:t>схе</w:t>
      </w:r>
      <w:r>
        <w:rPr>
          <w:rFonts w:ascii="Times New Roman" w:hAnsi="Times New Roman"/>
          <w:spacing w:val="4"/>
          <w:sz w:val="26"/>
          <w:szCs w:val="26"/>
        </w:rPr>
        <w:t>м</w:t>
      </w:r>
      <w:r>
        <w:rPr>
          <w:rFonts w:ascii="Times New Roman" w:hAnsi="Times New Roman"/>
          <w:sz w:val="26"/>
          <w:szCs w:val="26"/>
        </w:rPr>
        <w:t>у</w:t>
      </w:r>
      <w:r>
        <w:rPr>
          <w:rFonts w:ascii="Times New Roman" w:hAnsi="Times New Roman"/>
          <w:spacing w:val="21"/>
          <w:sz w:val="26"/>
          <w:szCs w:val="26"/>
        </w:rPr>
        <w:t xml:space="preserve"> </w:t>
      </w:r>
      <w:r>
        <w:rPr>
          <w:rFonts w:ascii="Times New Roman" w:hAnsi="Times New Roman"/>
          <w:sz w:val="26"/>
          <w:szCs w:val="26"/>
        </w:rPr>
        <w:t>тепл</w:t>
      </w:r>
      <w:r>
        <w:rPr>
          <w:rFonts w:ascii="Times New Roman" w:hAnsi="Times New Roman"/>
          <w:spacing w:val="3"/>
          <w:sz w:val="26"/>
          <w:szCs w:val="26"/>
        </w:rPr>
        <w:t>о</w:t>
      </w:r>
      <w:r>
        <w:rPr>
          <w:rFonts w:ascii="Times New Roman" w:hAnsi="Times New Roman"/>
          <w:sz w:val="26"/>
          <w:szCs w:val="26"/>
        </w:rPr>
        <w:t>сна</w:t>
      </w:r>
      <w:r>
        <w:rPr>
          <w:rFonts w:ascii="Times New Roman" w:hAnsi="Times New Roman"/>
          <w:spacing w:val="1"/>
          <w:sz w:val="26"/>
          <w:szCs w:val="26"/>
        </w:rPr>
        <w:t>бж</w:t>
      </w:r>
      <w:r>
        <w:rPr>
          <w:rFonts w:ascii="Times New Roman" w:hAnsi="Times New Roman"/>
          <w:sz w:val="26"/>
          <w:szCs w:val="26"/>
        </w:rPr>
        <w:t>е</w:t>
      </w:r>
      <w:r>
        <w:rPr>
          <w:rFonts w:ascii="Times New Roman" w:hAnsi="Times New Roman"/>
          <w:spacing w:val="3"/>
          <w:sz w:val="26"/>
          <w:szCs w:val="26"/>
        </w:rPr>
        <w:t>н</w:t>
      </w:r>
      <w:r>
        <w:rPr>
          <w:rFonts w:ascii="Times New Roman" w:hAnsi="Times New Roman"/>
          <w:sz w:val="26"/>
          <w:szCs w:val="26"/>
        </w:rPr>
        <w:t>ия</w:t>
      </w:r>
      <w:r>
        <w:rPr>
          <w:rFonts w:ascii="Times New Roman" w:hAnsi="Times New Roman"/>
          <w:spacing w:val="16"/>
          <w:sz w:val="26"/>
          <w:szCs w:val="26"/>
        </w:rPr>
        <w:t xml:space="preserve"> </w:t>
      </w:r>
      <w:r>
        <w:rPr>
          <w:rFonts w:ascii="Times New Roman" w:hAnsi="Times New Roman"/>
          <w:spacing w:val="-1"/>
          <w:sz w:val="26"/>
          <w:szCs w:val="26"/>
        </w:rPr>
        <w:t>м</w:t>
      </w:r>
      <w:r>
        <w:rPr>
          <w:rFonts w:ascii="Times New Roman" w:hAnsi="Times New Roman"/>
          <w:sz w:val="26"/>
          <w:szCs w:val="26"/>
        </w:rPr>
        <w:t>еропр</w:t>
      </w:r>
      <w:r>
        <w:rPr>
          <w:rFonts w:ascii="Times New Roman" w:hAnsi="Times New Roman"/>
          <w:spacing w:val="1"/>
          <w:sz w:val="26"/>
          <w:szCs w:val="26"/>
        </w:rPr>
        <w:t>и</w:t>
      </w:r>
      <w:r>
        <w:rPr>
          <w:rFonts w:ascii="Times New Roman" w:hAnsi="Times New Roman"/>
          <w:sz w:val="26"/>
          <w:szCs w:val="26"/>
        </w:rPr>
        <w:t>ят</w:t>
      </w:r>
      <w:r>
        <w:rPr>
          <w:rFonts w:ascii="Times New Roman" w:hAnsi="Times New Roman"/>
          <w:spacing w:val="1"/>
          <w:sz w:val="26"/>
          <w:szCs w:val="26"/>
        </w:rPr>
        <w:t>и</w:t>
      </w:r>
      <w:r>
        <w:rPr>
          <w:rFonts w:ascii="Times New Roman" w:hAnsi="Times New Roman"/>
          <w:sz w:val="26"/>
          <w:szCs w:val="26"/>
        </w:rPr>
        <w:t>й по</w:t>
      </w:r>
      <w:r>
        <w:rPr>
          <w:rFonts w:ascii="Times New Roman" w:hAnsi="Times New Roman"/>
          <w:spacing w:val="16"/>
          <w:sz w:val="26"/>
          <w:szCs w:val="26"/>
        </w:rPr>
        <w:t xml:space="preserve"> </w:t>
      </w:r>
      <w:r>
        <w:rPr>
          <w:rFonts w:ascii="Times New Roman" w:hAnsi="Times New Roman"/>
          <w:sz w:val="26"/>
          <w:szCs w:val="26"/>
        </w:rPr>
        <w:t>ра</w:t>
      </w:r>
      <w:r>
        <w:rPr>
          <w:rFonts w:ascii="Times New Roman" w:hAnsi="Times New Roman"/>
          <w:spacing w:val="1"/>
          <w:sz w:val="26"/>
          <w:szCs w:val="26"/>
        </w:rPr>
        <w:t>з</w:t>
      </w:r>
      <w:r>
        <w:rPr>
          <w:rFonts w:ascii="Times New Roman" w:hAnsi="Times New Roman"/>
          <w:sz w:val="26"/>
          <w:szCs w:val="26"/>
        </w:rPr>
        <w:t>витию</w:t>
      </w:r>
      <w:r>
        <w:rPr>
          <w:rFonts w:ascii="Times New Roman" w:hAnsi="Times New Roman"/>
          <w:spacing w:val="8"/>
          <w:sz w:val="26"/>
          <w:szCs w:val="26"/>
        </w:rPr>
        <w:t xml:space="preserve"> </w:t>
      </w:r>
      <w:r>
        <w:rPr>
          <w:rFonts w:ascii="Times New Roman" w:hAnsi="Times New Roman"/>
          <w:sz w:val="26"/>
          <w:szCs w:val="26"/>
        </w:rPr>
        <w:t>сис</w:t>
      </w:r>
      <w:r>
        <w:rPr>
          <w:rFonts w:ascii="Times New Roman" w:hAnsi="Times New Roman"/>
          <w:spacing w:val="2"/>
          <w:sz w:val="26"/>
          <w:szCs w:val="26"/>
        </w:rPr>
        <w:t>т</w:t>
      </w:r>
      <w:r>
        <w:rPr>
          <w:rFonts w:ascii="Times New Roman" w:hAnsi="Times New Roman"/>
          <w:sz w:val="26"/>
          <w:szCs w:val="26"/>
        </w:rPr>
        <w:t>емы</w:t>
      </w:r>
      <w:r>
        <w:rPr>
          <w:rFonts w:ascii="Times New Roman" w:hAnsi="Times New Roman"/>
          <w:spacing w:val="9"/>
          <w:sz w:val="26"/>
          <w:szCs w:val="26"/>
        </w:rPr>
        <w:t xml:space="preserve"> </w:t>
      </w:r>
      <w:r>
        <w:rPr>
          <w:rFonts w:ascii="Times New Roman" w:hAnsi="Times New Roman"/>
          <w:sz w:val="26"/>
          <w:szCs w:val="26"/>
        </w:rPr>
        <w:t>теплос</w:t>
      </w:r>
      <w:r>
        <w:rPr>
          <w:rFonts w:ascii="Times New Roman" w:hAnsi="Times New Roman"/>
          <w:spacing w:val="1"/>
          <w:sz w:val="26"/>
          <w:szCs w:val="26"/>
        </w:rPr>
        <w:t>н</w:t>
      </w:r>
      <w:r>
        <w:rPr>
          <w:rFonts w:ascii="Times New Roman" w:hAnsi="Times New Roman"/>
          <w:spacing w:val="2"/>
          <w:sz w:val="26"/>
          <w:szCs w:val="26"/>
        </w:rPr>
        <w:t>а</w:t>
      </w:r>
      <w:r>
        <w:rPr>
          <w:rFonts w:ascii="Times New Roman" w:hAnsi="Times New Roman"/>
          <w:sz w:val="26"/>
          <w:szCs w:val="26"/>
        </w:rPr>
        <w:t>б</w:t>
      </w:r>
      <w:r>
        <w:rPr>
          <w:rFonts w:ascii="Times New Roman" w:hAnsi="Times New Roman"/>
          <w:spacing w:val="1"/>
          <w:sz w:val="26"/>
          <w:szCs w:val="26"/>
        </w:rPr>
        <w:t>ж</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я о</w:t>
      </w:r>
      <w:r>
        <w:rPr>
          <w:rFonts w:ascii="Times New Roman" w:hAnsi="Times New Roman"/>
          <w:spacing w:val="2"/>
          <w:sz w:val="26"/>
          <w:szCs w:val="26"/>
        </w:rPr>
        <w:t>с</w:t>
      </w:r>
      <w:r>
        <w:rPr>
          <w:rFonts w:ascii="Times New Roman" w:hAnsi="Times New Roman"/>
          <w:spacing w:val="-5"/>
          <w:sz w:val="26"/>
          <w:szCs w:val="26"/>
        </w:rPr>
        <w:t>у</w:t>
      </w:r>
      <w:r>
        <w:rPr>
          <w:rFonts w:ascii="Times New Roman" w:hAnsi="Times New Roman"/>
          <w:spacing w:val="2"/>
          <w:sz w:val="26"/>
          <w:szCs w:val="26"/>
        </w:rPr>
        <w:t>щ</w:t>
      </w:r>
      <w:r>
        <w:rPr>
          <w:rFonts w:ascii="Times New Roman" w:hAnsi="Times New Roman"/>
          <w:sz w:val="26"/>
          <w:szCs w:val="26"/>
        </w:rPr>
        <w:t>ес</w:t>
      </w:r>
      <w:r>
        <w:rPr>
          <w:rFonts w:ascii="Times New Roman" w:hAnsi="Times New Roman"/>
          <w:spacing w:val="2"/>
          <w:sz w:val="26"/>
          <w:szCs w:val="26"/>
        </w:rPr>
        <w:t>т</w:t>
      </w:r>
      <w:r>
        <w:rPr>
          <w:rFonts w:ascii="Times New Roman" w:hAnsi="Times New Roman"/>
          <w:sz w:val="26"/>
          <w:szCs w:val="26"/>
        </w:rPr>
        <w:t>вл</w:t>
      </w:r>
      <w:r>
        <w:rPr>
          <w:rFonts w:ascii="Times New Roman" w:hAnsi="Times New Roman"/>
          <w:spacing w:val="1"/>
          <w:sz w:val="26"/>
          <w:szCs w:val="26"/>
        </w:rPr>
        <w:t>я</w:t>
      </w:r>
      <w:r>
        <w:rPr>
          <w:rFonts w:ascii="Times New Roman" w:hAnsi="Times New Roman"/>
          <w:sz w:val="26"/>
          <w:szCs w:val="26"/>
        </w:rPr>
        <w:t>ется</w:t>
      </w:r>
      <w:r>
        <w:rPr>
          <w:rFonts w:ascii="Times New Roman" w:hAnsi="Times New Roman"/>
          <w:spacing w:val="3"/>
          <w:sz w:val="26"/>
          <w:szCs w:val="26"/>
        </w:rPr>
        <w:t xml:space="preserve"> </w:t>
      </w:r>
      <w:r>
        <w:rPr>
          <w:rFonts w:ascii="Times New Roman" w:hAnsi="Times New Roman"/>
          <w:sz w:val="26"/>
          <w:szCs w:val="26"/>
        </w:rPr>
        <w:t>в</w:t>
      </w:r>
      <w:r>
        <w:rPr>
          <w:rFonts w:ascii="Times New Roman" w:hAnsi="Times New Roman"/>
          <w:spacing w:val="16"/>
          <w:sz w:val="26"/>
          <w:szCs w:val="26"/>
        </w:rPr>
        <w:t xml:space="preserve"> </w:t>
      </w:r>
      <w:r>
        <w:rPr>
          <w:rFonts w:ascii="Times New Roman" w:hAnsi="Times New Roman"/>
          <w:sz w:val="26"/>
          <w:szCs w:val="26"/>
        </w:rPr>
        <w:t>соотв</w:t>
      </w:r>
      <w:r>
        <w:rPr>
          <w:rFonts w:ascii="Times New Roman" w:hAnsi="Times New Roman"/>
          <w:spacing w:val="2"/>
          <w:sz w:val="26"/>
          <w:szCs w:val="26"/>
        </w:rPr>
        <w:t>е</w:t>
      </w:r>
      <w:r>
        <w:rPr>
          <w:rFonts w:ascii="Times New Roman" w:hAnsi="Times New Roman"/>
          <w:sz w:val="26"/>
          <w:szCs w:val="26"/>
        </w:rPr>
        <w:t>тс</w:t>
      </w:r>
      <w:r>
        <w:rPr>
          <w:rFonts w:ascii="Times New Roman" w:hAnsi="Times New Roman"/>
          <w:spacing w:val="-1"/>
          <w:sz w:val="26"/>
          <w:szCs w:val="26"/>
        </w:rPr>
        <w:t>т</w:t>
      </w:r>
      <w:r>
        <w:rPr>
          <w:rFonts w:ascii="Times New Roman" w:hAnsi="Times New Roman"/>
          <w:sz w:val="26"/>
          <w:szCs w:val="26"/>
        </w:rPr>
        <w:t>вии</w:t>
      </w:r>
      <w:r>
        <w:rPr>
          <w:rFonts w:ascii="Times New Roman" w:hAnsi="Times New Roman"/>
          <w:spacing w:val="7"/>
          <w:sz w:val="26"/>
          <w:szCs w:val="26"/>
        </w:rPr>
        <w:t xml:space="preserve"> </w:t>
      </w:r>
      <w:r>
        <w:rPr>
          <w:rFonts w:ascii="Times New Roman" w:hAnsi="Times New Roman"/>
          <w:sz w:val="26"/>
          <w:szCs w:val="26"/>
        </w:rPr>
        <w:t>с и</w:t>
      </w:r>
      <w:r>
        <w:rPr>
          <w:rFonts w:ascii="Times New Roman" w:hAnsi="Times New Roman"/>
          <w:spacing w:val="1"/>
          <w:sz w:val="26"/>
          <w:szCs w:val="26"/>
        </w:rPr>
        <w:t>н</w:t>
      </w:r>
      <w:r>
        <w:rPr>
          <w:rFonts w:ascii="Times New Roman" w:hAnsi="Times New Roman"/>
          <w:sz w:val="26"/>
          <w:szCs w:val="26"/>
        </w:rPr>
        <w:t>вести</w:t>
      </w:r>
      <w:r>
        <w:rPr>
          <w:rFonts w:ascii="Times New Roman" w:hAnsi="Times New Roman"/>
          <w:spacing w:val="1"/>
          <w:sz w:val="26"/>
          <w:szCs w:val="26"/>
        </w:rPr>
        <w:t>ц</w:t>
      </w:r>
      <w:r>
        <w:rPr>
          <w:rFonts w:ascii="Times New Roman" w:hAnsi="Times New Roman"/>
          <w:sz w:val="26"/>
          <w:szCs w:val="26"/>
        </w:rPr>
        <w:t>ио</w:t>
      </w:r>
      <w:r>
        <w:rPr>
          <w:rFonts w:ascii="Times New Roman" w:hAnsi="Times New Roman"/>
          <w:spacing w:val="1"/>
          <w:sz w:val="26"/>
          <w:szCs w:val="26"/>
        </w:rPr>
        <w:t>н</w:t>
      </w:r>
      <w:r>
        <w:rPr>
          <w:rFonts w:ascii="Times New Roman" w:hAnsi="Times New Roman"/>
          <w:sz w:val="26"/>
          <w:szCs w:val="26"/>
        </w:rPr>
        <w:t>н</w:t>
      </w:r>
      <w:r>
        <w:rPr>
          <w:rFonts w:ascii="Times New Roman" w:hAnsi="Times New Roman"/>
          <w:spacing w:val="1"/>
          <w:sz w:val="26"/>
          <w:szCs w:val="26"/>
        </w:rPr>
        <w:t>ы</w:t>
      </w:r>
      <w:r>
        <w:rPr>
          <w:rFonts w:ascii="Times New Roman" w:hAnsi="Times New Roman"/>
          <w:spacing w:val="-1"/>
          <w:sz w:val="26"/>
          <w:szCs w:val="26"/>
        </w:rPr>
        <w:t>м</w:t>
      </w:r>
      <w:r>
        <w:rPr>
          <w:rFonts w:ascii="Times New Roman" w:hAnsi="Times New Roman"/>
          <w:sz w:val="26"/>
          <w:szCs w:val="26"/>
        </w:rPr>
        <w:t>и п</w:t>
      </w:r>
      <w:r>
        <w:rPr>
          <w:rFonts w:ascii="Times New Roman" w:hAnsi="Times New Roman"/>
          <w:spacing w:val="3"/>
          <w:sz w:val="26"/>
          <w:szCs w:val="26"/>
        </w:rPr>
        <w:t>р</w:t>
      </w:r>
      <w:r>
        <w:rPr>
          <w:rFonts w:ascii="Times New Roman" w:hAnsi="Times New Roman"/>
          <w:sz w:val="26"/>
          <w:szCs w:val="26"/>
        </w:rPr>
        <w:t>огра</w:t>
      </w:r>
      <w:r>
        <w:rPr>
          <w:rFonts w:ascii="Times New Roman" w:hAnsi="Times New Roman"/>
          <w:spacing w:val="1"/>
          <w:sz w:val="26"/>
          <w:szCs w:val="26"/>
        </w:rPr>
        <w:t>м</w:t>
      </w:r>
      <w:r>
        <w:rPr>
          <w:rFonts w:ascii="Times New Roman" w:hAnsi="Times New Roman"/>
          <w:spacing w:val="-1"/>
          <w:sz w:val="26"/>
          <w:szCs w:val="26"/>
        </w:rPr>
        <w:t>м</w:t>
      </w:r>
      <w:r>
        <w:rPr>
          <w:rFonts w:ascii="Times New Roman" w:hAnsi="Times New Roman"/>
          <w:spacing w:val="2"/>
          <w:sz w:val="26"/>
          <w:szCs w:val="26"/>
        </w:rPr>
        <w:t>а</w:t>
      </w:r>
      <w:r>
        <w:rPr>
          <w:rFonts w:ascii="Times New Roman" w:hAnsi="Times New Roman"/>
          <w:spacing w:val="-1"/>
          <w:sz w:val="26"/>
          <w:szCs w:val="26"/>
        </w:rPr>
        <w:t>м</w:t>
      </w:r>
      <w:r>
        <w:rPr>
          <w:rFonts w:ascii="Times New Roman" w:hAnsi="Times New Roman"/>
          <w:sz w:val="26"/>
          <w:szCs w:val="26"/>
        </w:rPr>
        <w:t>и</w:t>
      </w:r>
      <w:r>
        <w:rPr>
          <w:rFonts w:ascii="Times New Roman" w:hAnsi="Times New Roman"/>
          <w:spacing w:val="6"/>
          <w:sz w:val="26"/>
          <w:szCs w:val="26"/>
        </w:rPr>
        <w:t xml:space="preserve"> </w:t>
      </w:r>
      <w:r>
        <w:rPr>
          <w:rFonts w:ascii="Times New Roman" w:hAnsi="Times New Roman"/>
          <w:sz w:val="26"/>
          <w:szCs w:val="26"/>
        </w:rPr>
        <w:t>тепл</w:t>
      </w:r>
      <w:r>
        <w:rPr>
          <w:rFonts w:ascii="Times New Roman" w:hAnsi="Times New Roman"/>
          <w:spacing w:val="3"/>
          <w:sz w:val="26"/>
          <w:szCs w:val="26"/>
        </w:rPr>
        <w:t>о</w:t>
      </w:r>
      <w:r>
        <w:rPr>
          <w:rFonts w:ascii="Times New Roman" w:hAnsi="Times New Roman"/>
          <w:sz w:val="26"/>
          <w:szCs w:val="26"/>
        </w:rPr>
        <w:t>сна</w:t>
      </w:r>
      <w:r>
        <w:rPr>
          <w:rFonts w:ascii="Times New Roman" w:hAnsi="Times New Roman"/>
          <w:spacing w:val="3"/>
          <w:sz w:val="26"/>
          <w:szCs w:val="26"/>
        </w:rPr>
        <w:t>б</w:t>
      </w:r>
      <w:r>
        <w:rPr>
          <w:rFonts w:ascii="Times New Roman" w:hAnsi="Times New Roman"/>
          <w:spacing w:val="1"/>
          <w:sz w:val="26"/>
          <w:szCs w:val="26"/>
        </w:rPr>
        <w:t>ж</w:t>
      </w:r>
      <w:r>
        <w:rPr>
          <w:rFonts w:ascii="Times New Roman" w:hAnsi="Times New Roman"/>
          <w:sz w:val="26"/>
          <w:szCs w:val="26"/>
        </w:rPr>
        <w:t>а</w:t>
      </w:r>
      <w:r>
        <w:rPr>
          <w:rFonts w:ascii="Times New Roman" w:hAnsi="Times New Roman"/>
          <w:spacing w:val="1"/>
          <w:sz w:val="26"/>
          <w:szCs w:val="26"/>
        </w:rPr>
        <w:t>ю</w:t>
      </w:r>
      <w:r>
        <w:rPr>
          <w:rFonts w:ascii="Times New Roman" w:hAnsi="Times New Roman"/>
          <w:sz w:val="26"/>
          <w:szCs w:val="26"/>
        </w:rPr>
        <w:t>щих и</w:t>
      </w:r>
      <w:r>
        <w:rPr>
          <w:rFonts w:ascii="Times New Roman" w:hAnsi="Times New Roman"/>
          <w:spacing w:val="1"/>
          <w:sz w:val="26"/>
          <w:szCs w:val="26"/>
        </w:rPr>
        <w:t>л</w:t>
      </w:r>
      <w:r>
        <w:rPr>
          <w:rFonts w:ascii="Times New Roman" w:hAnsi="Times New Roman"/>
          <w:sz w:val="26"/>
          <w:szCs w:val="26"/>
        </w:rPr>
        <w:t>и</w:t>
      </w:r>
      <w:r>
        <w:rPr>
          <w:rFonts w:ascii="Times New Roman" w:hAnsi="Times New Roman"/>
          <w:spacing w:val="17"/>
          <w:sz w:val="26"/>
          <w:szCs w:val="26"/>
        </w:rPr>
        <w:t xml:space="preserve"> </w:t>
      </w:r>
      <w:r>
        <w:rPr>
          <w:rFonts w:ascii="Times New Roman" w:hAnsi="Times New Roman"/>
          <w:sz w:val="26"/>
          <w:szCs w:val="26"/>
        </w:rPr>
        <w:t>теплос</w:t>
      </w:r>
      <w:r>
        <w:rPr>
          <w:rFonts w:ascii="Times New Roman" w:hAnsi="Times New Roman"/>
          <w:spacing w:val="3"/>
          <w:sz w:val="26"/>
          <w:szCs w:val="26"/>
        </w:rPr>
        <w:t>е</w:t>
      </w:r>
      <w:r>
        <w:rPr>
          <w:rFonts w:ascii="Times New Roman" w:hAnsi="Times New Roman"/>
          <w:sz w:val="26"/>
          <w:szCs w:val="26"/>
        </w:rPr>
        <w:t>тевых</w:t>
      </w:r>
      <w:r>
        <w:rPr>
          <w:rFonts w:ascii="Times New Roman" w:hAnsi="Times New Roman"/>
          <w:spacing w:val="7"/>
          <w:sz w:val="26"/>
          <w:szCs w:val="26"/>
        </w:rPr>
        <w:t xml:space="preserve"> </w:t>
      </w:r>
      <w:r>
        <w:rPr>
          <w:rFonts w:ascii="Times New Roman" w:hAnsi="Times New Roman"/>
          <w:sz w:val="26"/>
          <w:szCs w:val="26"/>
        </w:rPr>
        <w:t>органи</w:t>
      </w:r>
      <w:r>
        <w:rPr>
          <w:rFonts w:ascii="Times New Roman" w:hAnsi="Times New Roman"/>
          <w:spacing w:val="1"/>
          <w:sz w:val="26"/>
          <w:szCs w:val="26"/>
        </w:rPr>
        <w:t>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й</w:t>
      </w:r>
      <w:r>
        <w:rPr>
          <w:rFonts w:ascii="Times New Roman" w:hAnsi="Times New Roman"/>
          <w:spacing w:val="7"/>
          <w:sz w:val="26"/>
          <w:szCs w:val="26"/>
        </w:rPr>
        <w:t xml:space="preserve"> </w:t>
      </w:r>
      <w:r>
        <w:rPr>
          <w:rFonts w:ascii="Times New Roman" w:hAnsi="Times New Roman"/>
          <w:sz w:val="26"/>
          <w:szCs w:val="26"/>
        </w:rPr>
        <w:t>и органи</w:t>
      </w:r>
      <w:r>
        <w:rPr>
          <w:rFonts w:ascii="Times New Roman" w:hAnsi="Times New Roman"/>
          <w:spacing w:val="1"/>
          <w:sz w:val="26"/>
          <w:szCs w:val="26"/>
        </w:rPr>
        <w:t>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й, вла</w:t>
      </w:r>
      <w:r>
        <w:rPr>
          <w:rFonts w:ascii="Times New Roman" w:hAnsi="Times New Roman"/>
          <w:spacing w:val="3"/>
          <w:sz w:val="26"/>
          <w:szCs w:val="26"/>
        </w:rPr>
        <w:t>д</w:t>
      </w:r>
      <w:r>
        <w:rPr>
          <w:rFonts w:ascii="Times New Roman" w:hAnsi="Times New Roman"/>
          <w:spacing w:val="2"/>
          <w:sz w:val="26"/>
          <w:szCs w:val="26"/>
        </w:rPr>
        <w:t>е</w:t>
      </w:r>
      <w:r>
        <w:rPr>
          <w:rFonts w:ascii="Times New Roman" w:hAnsi="Times New Roman"/>
          <w:sz w:val="26"/>
          <w:szCs w:val="26"/>
        </w:rPr>
        <w:t>ющ</w:t>
      </w:r>
      <w:r>
        <w:rPr>
          <w:rFonts w:ascii="Times New Roman" w:hAnsi="Times New Roman"/>
          <w:spacing w:val="1"/>
          <w:sz w:val="26"/>
          <w:szCs w:val="26"/>
        </w:rPr>
        <w:t>и</w:t>
      </w:r>
      <w:r>
        <w:rPr>
          <w:rFonts w:ascii="Times New Roman" w:hAnsi="Times New Roman"/>
          <w:sz w:val="26"/>
          <w:szCs w:val="26"/>
        </w:rPr>
        <w:t>х</w:t>
      </w:r>
      <w:r>
        <w:rPr>
          <w:rFonts w:ascii="Times New Roman" w:hAnsi="Times New Roman"/>
          <w:spacing w:val="2"/>
          <w:sz w:val="26"/>
          <w:szCs w:val="26"/>
        </w:rPr>
        <w:t xml:space="preserve"> </w:t>
      </w:r>
      <w:r>
        <w:rPr>
          <w:rFonts w:ascii="Times New Roman" w:hAnsi="Times New Roman"/>
          <w:sz w:val="26"/>
          <w:szCs w:val="26"/>
        </w:rPr>
        <w:t>ист</w:t>
      </w:r>
      <w:r>
        <w:rPr>
          <w:rFonts w:ascii="Times New Roman" w:hAnsi="Times New Roman"/>
          <w:spacing w:val="2"/>
          <w:sz w:val="26"/>
          <w:szCs w:val="26"/>
        </w:rPr>
        <w:t>о</w:t>
      </w:r>
      <w:r>
        <w:rPr>
          <w:rFonts w:ascii="Times New Roman" w:hAnsi="Times New Roman"/>
          <w:spacing w:val="-1"/>
          <w:sz w:val="26"/>
          <w:szCs w:val="26"/>
        </w:rPr>
        <w:t>ч</w:t>
      </w:r>
      <w:r>
        <w:rPr>
          <w:rFonts w:ascii="Times New Roman" w:hAnsi="Times New Roman"/>
          <w:sz w:val="26"/>
          <w:szCs w:val="26"/>
        </w:rPr>
        <w:t>н</w:t>
      </w:r>
      <w:r>
        <w:rPr>
          <w:rFonts w:ascii="Times New Roman" w:hAnsi="Times New Roman"/>
          <w:spacing w:val="3"/>
          <w:sz w:val="26"/>
          <w:szCs w:val="26"/>
        </w:rPr>
        <w:t>и</w:t>
      </w:r>
      <w:r>
        <w:rPr>
          <w:rFonts w:ascii="Times New Roman" w:hAnsi="Times New Roman"/>
          <w:spacing w:val="-1"/>
          <w:sz w:val="26"/>
          <w:szCs w:val="26"/>
        </w:rPr>
        <w:t>к</w:t>
      </w:r>
      <w:r>
        <w:rPr>
          <w:rFonts w:ascii="Times New Roman" w:hAnsi="Times New Roman"/>
          <w:sz w:val="26"/>
          <w:szCs w:val="26"/>
        </w:rPr>
        <w:t>ами</w:t>
      </w:r>
      <w:r>
        <w:rPr>
          <w:rFonts w:ascii="Times New Roman" w:hAnsi="Times New Roman"/>
          <w:spacing w:val="1"/>
          <w:sz w:val="26"/>
          <w:szCs w:val="26"/>
        </w:rPr>
        <w:t xml:space="preserve"> </w:t>
      </w:r>
      <w:r>
        <w:rPr>
          <w:rFonts w:ascii="Times New Roman" w:hAnsi="Times New Roman"/>
          <w:sz w:val="26"/>
          <w:szCs w:val="26"/>
        </w:rPr>
        <w:t>тепловой</w:t>
      </w:r>
      <w:r>
        <w:rPr>
          <w:rFonts w:ascii="Times New Roman" w:hAnsi="Times New Roman"/>
          <w:spacing w:val="7"/>
          <w:sz w:val="26"/>
          <w:szCs w:val="26"/>
        </w:rPr>
        <w:t xml:space="preserve"> </w:t>
      </w:r>
      <w:r>
        <w:rPr>
          <w:rFonts w:ascii="Times New Roman" w:hAnsi="Times New Roman"/>
          <w:spacing w:val="-1"/>
          <w:sz w:val="26"/>
          <w:szCs w:val="26"/>
        </w:rPr>
        <w:lastRenderedPageBreak/>
        <w:t>э</w:t>
      </w:r>
      <w:r>
        <w:rPr>
          <w:rFonts w:ascii="Times New Roman" w:hAnsi="Times New Roman"/>
          <w:sz w:val="26"/>
          <w:szCs w:val="26"/>
        </w:rPr>
        <w:t>не</w:t>
      </w:r>
      <w:r>
        <w:rPr>
          <w:rFonts w:ascii="Times New Roman" w:hAnsi="Times New Roman"/>
          <w:spacing w:val="3"/>
          <w:sz w:val="26"/>
          <w:szCs w:val="26"/>
        </w:rPr>
        <w:t>р</w:t>
      </w:r>
      <w:r>
        <w:rPr>
          <w:rFonts w:ascii="Times New Roman" w:hAnsi="Times New Roman"/>
          <w:sz w:val="26"/>
          <w:szCs w:val="26"/>
        </w:rPr>
        <w:t>г</w:t>
      </w:r>
      <w:r>
        <w:rPr>
          <w:rFonts w:ascii="Times New Roman" w:hAnsi="Times New Roman"/>
          <w:spacing w:val="2"/>
          <w:sz w:val="26"/>
          <w:szCs w:val="26"/>
        </w:rPr>
        <w:t>и</w:t>
      </w:r>
      <w:r>
        <w:rPr>
          <w:rFonts w:ascii="Times New Roman" w:hAnsi="Times New Roman"/>
          <w:sz w:val="26"/>
          <w:szCs w:val="26"/>
        </w:rPr>
        <w:t>и,</w:t>
      </w:r>
      <w:r>
        <w:rPr>
          <w:rFonts w:ascii="Times New Roman" w:hAnsi="Times New Roman"/>
          <w:spacing w:val="10"/>
          <w:sz w:val="26"/>
          <w:szCs w:val="26"/>
        </w:rPr>
        <w:t xml:space="preserve"> </w:t>
      </w:r>
      <w:r>
        <w:rPr>
          <w:rFonts w:ascii="Times New Roman" w:hAnsi="Times New Roman"/>
          <w:spacing w:val="-5"/>
          <w:sz w:val="26"/>
          <w:szCs w:val="26"/>
        </w:rPr>
        <w:t>у</w:t>
      </w:r>
      <w:r>
        <w:rPr>
          <w:rFonts w:ascii="Times New Roman" w:hAnsi="Times New Roman"/>
          <w:sz w:val="26"/>
          <w:szCs w:val="26"/>
        </w:rPr>
        <w:t>твержде</w:t>
      </w:r>
      <w:r>
        <w:rPr>
          <w:rFonts w:ascii="Times New Roman" w:hAnsi="Times New Roman"/>
          <w:spacing w:val="1"/>
          <w:sz w:val="26"/>
          <w:szCs w:val="26"/>
        </w:rPr>
        <w:t>н</w:t>
      </w:r>
      <w:r>
        <w:rPr>
          <w:rFonts w:ascii="Times New Roman" w:hAnsi="Times New Roman"/>
          <w:sz w:val="26"/>
          <w:szCs w:val="26"/>
        </w:rPr>
        <w:t>н</w:t>
      </w:r>
      <w:r>
        <w:rPr>
          <w:rFonts w:ascii="Times New Roman" w:hAnsi="Times New Roman"/>
          <w:spacing w:val="4"/>
          <w:sz w:val="26"/>
          <w:szCs w:val="26"/>
        </w:rPr>
        <w:t>ы</w:t>
      </w:r>
      <w:r>
        <w:rPr>
          <w:rFonts w:ascii="Times New Roman" w:hAnsi="Times New Roman"/>
          <w:spacing w:val="-1"/>
          <w:sz w:val="26"/>
          <w:szCs w:val="26"/>
        </w:rPr>
        <w:t>м</w:t>
      </w:r>
      <w:r>
        <w:rPr>
          <w:rFonts w:ascii="Times New Roman" w:hAnsi="Times New Roman"/>
          <w:sz w:val="26"/>
          <w:szCs w:val="26"/>
        </w:rPr>
        <w:t xml:space="preserve">и </w:t>
      </w:r>
      <w:r>
        <w:rPr>
          <w:rFonts w:ascii="Times New Roman" w:hAnsi="Times New Roman"/>
          <w:spacing w:val="-5"/>
          <w:sz w:val="26"/>
          <w:szCs w:val="26"/>
        </w:rPr>
        <w:t>у</w:t>
      </w:r>
      <w:r>
        <w:rPr>
          <w:rFonts w:ascii="Times New Roman" w:hAnsi="Times New Roman"/>
          <w:spacing w:val="3"/>
          <w:sz w:val="26"/>
          <w:szCs w:val="26"/>
        </w:rPr>
        <w:t>п</w:t>
      </w:r>
      <w:r>
        <w:rPr>
          <w:rFonts w:ascii="Times New Roman" w:hAnsi="Times New Roman"/>
          <w:sz w:val="26"/>
          <w:szCs w:val="26"/>
        </w:rPr>
        <w:t>ол</w:t>
      </w:r>
      <w:r>
        <w:rPr>
          <w:rFonts w:ascii="Times New Roman" w:hAnsi="Times New Roman"/>
          <w:spacing w:val="3"/>
          <w:sz w:val="26"/>
          <w:szCs w:val="26"/>
        </w:rPr>
        <w:t>н</w:t>
      </w:r>
      <w:r>
        <w:rPr>
          <w:rFonts w:ascii="Times New Roman" w:hAnsi="Times New Roman"/>
          <w:sz w:val="26"/>
          <w:szCs w:val="26"/>
        </w:rPr>
        <w:t>о</w:t>
      </w:r>
      <w:r>
        <w:rPr>
          <w:rFonts w:ascii="Times New Roman" w:hAnsi="Times New Roman"/>
          <w:spacing w:val="-1"/>
          <w:sz w:val="26"/>
          <w:szCs w:val="26"/>
        </w:rPr>
        <w:t>м</w:t>
      </w:r>
      <w:r>
        <w:rPr>
          <w:rFonts w:ascii="Times New Roman" w:hAnsi="Times New Roman"/>
          <w:spacing w:val="2"/>
          <w:sz w:val="26"/>
          <w:szCs w:val="26"/>
        </w:rPr>
        <w:t>о</w:t>
      </w:r>
      <w:r>
        <w:rPr>
          <w:rFonts w:ascii="Times New Roman" w:hAnsi="Times New Roman"/>
          <w:spacing w:val="-1"/>
          <w:sz w:val="26"/>
          <w:szCs w:val="26"/>
        </w:rPr>
        <w:t>ч</w:t>
      </w:r>
      <w:r>
        <w:rPr>
          <w:rFonts w:ascii="Times New Roman" w:hAnsi="Times New Roman"/>
          <w:sz w:val="26"/>
          <w:szCs w:val="26"/>
        </w:rPr>
        <w:t>ен</w:t>
      </w:r>
      <w:r>
        <w:rPr>
          <w:rFonts w:ascii="Times New Roman" w:hAnsi="Times New Roman"/>
          <w:spacing w:val="1"/>
          <w:sz w:val="26"/>
          <w:szCs w:val="26"/>
        </w:rPr>
        <w:t>ны</w:t>
      </w:r>
      <w:r>
        <w:rPr>
          <w:rFonts w:ascii="Times New Roman" w:hAnsi="Times New Roman"/>
          <w:spacing w:val="-1"/>
          <w:sz w:val="26"/>
          <w:szCs w:val="26"/>
        </w:rPr>
        <w:t>м</w:t>
      </w:r>
      <w:r>
        <w:rPr>
          <w:rFonts w:ascii="Times New Roman" w:hAnsi="Times New Roman"/>
          <w:sz w:val="26"/>
          <w:szCs w:val="26"/>
        </w:rPr>
        <w:t xml:space="preserve">и </w:t>
      </w:r>
      <w:r>
        <w:rPr>
          <w:rFonts w:ascii="Times New Roman" w:hAnsi="Times New Roman"/>
          <w:spacing w:val="2"/>
          <w:sz w:val="26"/>
          <w:szCs w:val="26"/>
        </w:rPr>
        <w:t>о</w:t>
      </w:r>
      <w:r>
        <w:rPr>
          <w:rFonts w:ascii="Times New Roman" w:hAnsi="Times New Roman"/>
          <w:sz w:val="26"/>
          <w:szCs w:val="26"/>
        </w:rPr>
        <w:t>ргана</w:t>
      </w:r>
      <w:r>
        <w:rPr>
          <w:rFonts w:ascii="Times New Roman" w:hAnsi="Times New Roman"/>
          <w:spacing w:val="-1"/>
          <w:sz w:val="26"/>
          <w:szCs w:val="26"/>
        </w:rPr>
        <w:t>м</w:t>
      </w:r>
      <w:r>
        <w:rPr>
          <w:rFonts w:ascii="Times New Roman" w:hAnsi="Times New Roman"/>
          <w:sz w:val="26"/>
          <w:szCs w:val="26"/>
        </w:rPr>
        <w:t>и</w:t>
      </w:r>
      <w:r>
        <w:rPr>
          <w:rFonts w:ascii="Times New Roman" w:hAnsi="Times New Roman"/>
          <w:spacing w:val="11"/>
          <w:sz w:val="26"/>
          <w:szCs w:val="26"/>
        </w:rPr>
        <w:t xml:space="preserve"> </w:t>
      </w:r>
      <w:r>
        <w:rPr>
          <w:rFonts w:ascii="Times New Roman" w:hAnsi="Times New Roman"/>
          <w:sz w:val="26"/>
          <w:szCs w:val="26"/>
        </w:rPr>
        <w:t>в</w:t>
      </w:r>
      <w:r>
        <w:rPr>
          <w:rFonts w:ascii="Times New Roman" w:hAnsi="Times New Roman"/>
          <w:spacing w:val="22"/>
          <w:sz w:val="26"/>
          <w:szCs w:val="26"/>
        </w:rPr>
        <w:t xml:space="preserve"> </w:t>
      </w:r>
      <w:r>
        <w:rPr>
          <w:rFonts w:ascii="Times New Roman" w:hAnsi="Times New Roman"/>
          <w:sz w:val="26"/>
          <w:szCs w:val="26"/>
        </w:rPr>
        <w:t>пор</w:t>
      </w:r>
      <w:r>
        <w:rPr>
          <w:rFonts w:ascii="Times New Roman" w:hAnsi="Times New Roman"/>
          <w:spacing w:val="1"/>
          <w:sz w:val="26"/>
          <w:szCs w:val="26"/>
        </w:rPr>
        <w:t>я</w:t>
      </w:r>
      <w:r>
        <w:rPr>
          <w:rFonts w:ascii="Times New Roman" w:hAnsi="Times New Roman"/>
          <w:sz w:val="26"/>
          <w:szCs w:val="26"/>
        </w:rPr>
        <w:t>д</w:t>
      </w:r>
      <w:r>
        <w:rPr>
          <w:rFonts w:ascii="Times New Roman" w:hAnsi="Times New Roman"/>
          <w:spacing w:val="1"/>
          <w:sz w:val="26"/>
          <w:szCs w:val="26"/>
        </w:rPr>
        <w:t>к</w:t>
      </w:r>
      <w:r>
        <w:rPr>
          <w:rFonts w:ascii="Times New Roman" w:hAnsi="Times New Roman"/>
          <w:sz w:val="26"/>
          <w:szCs w:val="26"/>
        </w:rPr>
        <w:t>е,</w:t>
      </w:r>
      <w:r>
        <w:rPr>
          <w:rFonts w:ascii="Times New Roman" w:hAnsi="Times New Roman"/>
          <w:spacing w:val="13"/>
          <w:sz w:val="26"/>
          <w:szCs w:val="26"/>
        </w:rPr>
        <w:t xml:space="preserve"> </w:t>
      </w:r>
      <w:r>
        <w:rPr>
          <w:rFonts w:ascii="Times New Roman" w:hAnsi="Times New Roman"/>
          <w:spacing w:val="-5"/>
          <w:sz w:val="26"/>
          <w:szCs w:val="26"/>
        </w:rPr>
        <w:t>у</w:t>
      </w:r>
      <w:r>
        <w:rPr>
          <w:rFonts w:ascii="Times New Roman" w:hAnsi="Times New Roman"/>
          <w:spacing w:val="2"/>
          <w:sz w:val="26"/>
          <w:szCs w:val="26"/>
        </w:rPr>
        <w:t>ст</w:t>
      </w:r>
      <w:r>
        <w:rPr>
          <w:rFonts w:ascii="Times New Roman" w:hAnsi="Times New Roman"/>
          <w:sz w:val="26"/>
          <w:szCs w:val="26"/>
        </w:rPr>
        <w:t>анов</w:t>
      </w:r>
      <w:r>
        <w:rPr>
          <w:rFonts w:ascii="Times New Roman" w:hAnsi="Times New Roman"/>
          <w:spacing w:val="1"/>
          <w:sz w:val="26"/>
          <w:szCs w:val="26"/>
        </w:rPr>
        <w:t>л</w:t>
      </w:r>
      <w:r>
        <w:rPr>
          <w:rFonts w:ascii="Times New Roman" w:hAnsi="Times New Roman"/>
          <w:sz w:val="26"/>
          <w:szCs w:val="26"/>
        </w:rPr>
        <w:t>ен</w:t>
      </w:r>
      <w:r>
        <w:rPr>
          <w:rFonts w:ascii="Times New Roman" w:hAnsi="Times New Roman"/>
          <w:spacing w:val="1"/>
          <w:sz w:val="26"/>
          <w:szCs w:val="26"/>
        </w:rPr>
        <w:t>н</w:t>
      </w:r>
      <w:r>
        <w:rPr>
          <w:rFonts w:ascii="Times New Roman" w:hAnsi="Times New Roman"/>
          <w:spacing w:val="2"/>
          <w:sz w:val="26"/>
          <w:szCs w:val="26"/>
        </w:rPr>
        <w:t>о</w:t>
      </w:r>
      <w:r>
        <w:rPr>
          <w:rFonts w:ascii="Times New Roman" w:hAnsi="Times New Roman"/>
          <w:sz w:val="26"/>
          <w:szCs w:val="26"/>
        </w:rPr>
        <w:t>м</w:t>
      </w:r>
      <w:r>
        <w:rPr>
          <w:rFonts w:ascii="Times New Roman" w:hAnsi="Times New Roman"/>
          <w:spacing w:val="3"/>
          <w:sz w:val="26"/>
          <w:szCs w:val="26"/>
        </w:rPr>
        <w:t xml:space="preserve"> </w:t>
      </w:r>
      <w:r>
        <w:rPr>
          <w:rFonts w:ascii="Times New Roman" w:hAnsi="Times New Roman"/>
          <w:sz w:val="26"/>
          <w:szCs w:val="26"/>
        </w:rPr>
        <w:t>пра</w:t>
      </w:r>
      <w:r>
        <w:rPr>
          <w:rFonts w:ascii="Times New Roman" w:hAnsi="Times New Roman"/>
          <w:spacing w:val="3"/>
          <w:sz w:val="26"/>
          <w:szCs w:val="26"/>
        </w:rPr>
        <w:t>в</w:t>
      </w:r>
      <w:r>
        <w:rPr>
          <w:rFonts w:ascii="Times New Roman" w:hAnsi="Times New Roman"/>
          <w:sz w:val="26"/>
          <w:szCs w:val="26"/>
        </w:rPr>
        <w:t>и</w:t>
      </w:r>
      <w:r>
        <w:rPr>
          <w:rFonts w:ascii="Times New Roman" w:hAnsi="Times New Roman"/>
          <w:spacing w:val="1"/>
          <w:sz w:val="26"/>
          <w:szCs w:val="26"/>
        </w:rPr>
        <w:t>л</w:t>
      </w:r>
      <w:r>
        <w:rPr>
          <w:rFonts w:ascii="Times New Roman" w:hAnsi="Times New Roman"/>
          <w:sz w:val="26"/>
          <w:szCs w:val="26"/>
        </w:rPr>
        <w:t>ами</w:t>
      </w:r>
      <w:r>
        <w:rPr>
          <w:rFonts w:ascii="Times New Roman" w:hAnsi="Times New Roman"/>
          <w:spacing w:val="8"/>
          <w:sz w:val="26"/>
          <w:szCs w:val="26"/>
        </w:rPr>
        <w:t xml:space="preserve"> </w:t>
      </w:r>
      <w:r>
        <w:rPr>
          <w:rFonts w:ascii="Times New Roman" w:hAnsi="Times New Roman"/>
          <w:sz w:val="26"/>
          <w:szCs w:val="26"/>
        </w:rPr>
        <w:t>сог</w:t>
      </w:r>
      <w:r>
        <w:rPr>
          <w:rFonts w:ascii="Times New Roman" w:hAnsi="Times New Roman"/>
          <w:spacing w:val="2"/>
          <w:sz w:val="26"/>
          <w:szCs w:val="26"/>
        </w:rPr>
        <w:t>л</w:t>
      </w:r>
      <w:r>
        <w:rPr>
          <w:rFonts w:ascii="Times New Roman" w:hAnsi="Times New Roman"/>
          <w:sz w:val="26"/>
          <w:szCs w:val="26"/>
        </w:rPr>
        <w:t>асова</w:t>
      </w:r>
      <w:r>
        <w:rPr>
          <w:rFonts w:ascii="Times New Roman" w:hAnsi="Times New Roman"/>
          <w:spacing w:val="1"/>
          <w:sz w:val="26"/>
          <w:szCs w:val="26"/>
        </w:rPr>
        <w:t>н</w:t>
      </w:r>
      <w:r>
        <w:rPr>
          <w:rFonts w:ascii="Times New Roman" w:hAnsi="Times New Roman"/>
          <w:sz w:val="26"/>
          <w:szCs w:val="26"/>
        </w:rPr>
        <w:t>ия</w:t>
      </w:r>
      <w:r>
        <w:rPr>
          <w:rFonts w:ascii="Times New Roman" w:hAnsi="Times New Roman"/>
          <w:spacing w:val="9"/>
          <w:sz w:val="26"/>
          <w:szCs w:val="26"/>
        </w:rPr>
        <w:t xml:space="preserve"> </w:t>
      </w:r>
      <w:r>
        <w:rPr>
          <w:rFonts w:ascii="Times New Roman" w:hAnsi="Times New Roman"/>
          <w:sz w:val="26"/>
          <w:szCs w:val="26"/>
        </w:rPr>
        <w:t xml:space="preserve">и </w:t>
      </w:r>
      <w:r>
        <w:rPr>
          <w:rFonts w:ascii="Times New Roman" w:hAnsi="Times New Roman"/>
          <w:spacing w:val="-2"/>
          <w:sz w:val="26"/>
          <w:szCs w:val="26"/>
        </w:rPr>
        <w:t>у</w:t>
      </w:r>
      <w:r>
        <w:rPr>
          <w:rFonts w:ascii="Times New Roman" w:hAnsi="Times New Roman"/>
          <w:spacing w:val="2"/>
          <w:sz w:val="26"/>
          <w:szCs w:val="26"/>
        </w:rPr>
        <w:t>т</w:t>
      </w:r>
      <w:r>
        <w:rPr>
          <w:rFonts w:ascii="Times New Roman" w:hAnsi="Times New Roman"/>
          <w:sz w:val="26"/>
          <w:szCs w:val="26"/>
        </w:rPr>
        <w:t>вер</w:t>
      </w:r>
      <w:r>
        <w:rPr>
          <w:rFonts w:ascii="Times New Roman" w:hAnsi="Times New Roman"/>
          <w:spacing w:val="1"/>
          <w:sz w:val="26"/>
          <w:szCs w:val="26"/>
        </w:rPr>
        <w:t>ж</w:t>
      </w:r>
      <w:r>
        <w:rPr>
          <w:rFonts w:ascii="Times New Roman" w:hAnsi="Times New Roman"/>
          <w:sz w:val="26"/>
          <w:szCs w:val="26"/>
        </w:rPr>
        <w:t>ден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4"/>
          <w:sz w:val="26"/>
          <w:szCs w:val="26"/>
        </w:rPr>
        <w:t xml:space="preserve"> </w:t>
      </w:r>
      <w:r>
        <w:rPr>
          <w:rFonts w:ascii="Times New Roman" w:hAnsi="Times New Roman"/>
          <w:sz w:val="26"/>
          <w:szCs w:val="26"/>
        </w:rPr>
        <w:t>и</w:t>
      </w:r>
      <w:r>
        <w:rPr>
          <w:rFonts w:ascii="Times New Roman" w:hAnsi="Times New Roman"/>
          <w:spacing w:val="1"/>
          <w:sz w:val="26"/>
          <w:szCs w:val="26"/>
        </w:rPr>
        <w:t>н</w:t>
      </w:r>
      <w:r>
        <w:rPr>
          <w:rFonts w:ascii="Times New Roman" w:hAnsi="Times New Roman"/>
          <w:sz w:val="26"/>
          <w:szCs w:val="26"/>
        </w:rPr>
        <w:t>ве</w:t>
      </w:r>
      <w:r>
        <w:rPr>
          <w:rFonts w:ascii="Times New Roman" w:hAnsi="Times New Roman"/>
          <w:spacing w:val="2"/>
          <w:sz w:val="26"/>
          <w:szCs w:val="26"/>
        </w:rPr>
        <w:t>с</w:t>
      </w:r>
      <w:r>
        <w:rPr>
          <w:rFonts w:ascii="Times New Roman" w:hAnsi="Times New Roman"/>
          <w:sz w:val="26"/>
          <w:szCs w:val="26"/>
        </w:rPr>
        <w:t>т</w:t>
      </w:r>
      <w:r>
        <w:rPr>
          <w:rFonts w:ascii="Times New Roman" w:hAnsi="Times New Roman"/>
          <w:spacing w:val="2"/>
          <w:sz w:val="26"/>
          <w:szCs w:val="26"/>
        </w:rPr>
        <w:t>и</w:t>
      </w:r>
      <w:r>
        <w:rPr>
          <w:rFonts w:ascii="Times New Roman" w:hAnsi="Times New Roman"/>
          <w:sz w:val="26"/>
          <w:szCs w:val="26"/>
        </w:rPr>
        <w:t>ц</w:t>
      </w:r>
      <w:r>
        <w:rPr>
          <w:rFonts w:ascii="Times New Roman" w:hAnsi="Times New Roman"/>
          <w:spacing w:val="4"/>
          <w:sz w:val="26"/>
          <w:szCs w:val="26"/>
        </w:rPr>
        <w:t>и</w:t>
      </w:r>
      <w:r>
        <w:rPr>
          <w:rFonts w:ascii="Times New Roman" w:hAnsi="Times New Roman"/>
          <w:sz w:val="26"/>
          <w:szCs w:val="26"/>
        </w:rPr>
        <w:t>он</w:t>
      </w:r>
      <w:r>
        <w:rPr>
          <w:rFonts w:ascii="Times New Roman" w:hAnsi="Times New Roman"/>
          <w:spacing w:val="1"/>
          <w:sz w:val="26"/>
          <w:szCs w:val="26"/>
        </w:rPr>
        <w:t>ны</w:t>
      </w:r>
      <w:r>
        <w:rPr>
          <w:rFonts w:ascii="Times New Roman" w:hAnsi="Times New Roman"/>
          <w:sz w:val="26"/>
          <w:szCs w:val="26"/>
        </w:rPr>
        <w:t>х прогр</w:t>
      </w:r>
      <w:r>
        <w:rPr>
          <w:rFonts w:ascii="Times New Roman" w:hAnsi="Times New Roman"/>
          <w:spacing w:val="2"/>
          <w:sz w:val="26"/>
          <w:szCs w:val="26"/>
        </w:rPr>
        <w:t>а</w:t>
      </w:r>
      <w:r>
        <w:rPr>
          <w:rFonts w:ascii="Times New Roman" w:hAnsi="Times New Roman"/>
          <w:spacing w:val="-1"/>
          <w:sz w:val="26"/>
          <w:szCs w:val="26"/>
        </w:rPr>
        <w:t>м</w:t>
      </w:r>
      <w:r>
        <w:rPr>
          <w:rFonts w:ascii="Times New Roman" w:hAnsi="Times New Roman"/>
          <w:sz w:val="26"/>
          <w:szCs w:val="26"/>
        </w:rPr>
        <w:t>м</w:t>
      </w:r>
      <w:r>
        <w:rPr>
          <w:rFonts w:ascii="Times New Roman" w:hAnsi="Times New Roman"/>
          <w:spacing w:val="9"/>
          <w:sz w:val="26"/>
          <w:szCs w:val="26"/>
        </w:rPr>
        <w:t xml:space="preserve"> </w:t>
      </w:r>
      <w:r>
        <w:rPr>
          <w:rFonts w:ascii="Times New Roman" w:hAnsi="Times New Roman"/>
          <w:sz w:val="26"/>
          <w:szCs w:val="26"/>
        </w:rPr>
        <w:t>в</w:t>
      </w:r>
      <w:r>
        <w:rPr>
          <w:rFonts w:ascii="Times New Roman" w:hAnsi="Times New Roman"/>
          <w:spacing w:val="18"/>
          <w:sz w:val="26"/>
          <w:szCs w:val="26"/>
        </w:rPr>
        <w:t xml:space="preserve"> </w:t>
      </w:r>
      <w:r>
        <w:rPr>
          <w:rFonts w:ascii="Times New Roman" w:hAnsi="Times New Roman"/>
          <w:sz w:val="26"/>
          <w:szCs w:val="26"/>
        </w:rPr>
        <w:t>сфере</w:t>
      </w:r>
      <w:r>
        <w:rPr>
          <w:rFonts w:ascii="Times New Roman" w:hAnsi="Times New Roman"/>
          <w:spacing w:val="12"/>
          <w:sz w:val="26"/>
          <w:szCs w:val="26"/>
        </w:rPr>
        <w:t xml:space="preserve"> </w:t>
      </w:r>
      <w:r>
        <w:rPr>
          <w:rFonts w:ascii="Times New Roman" w:hAnsi="Times New Roman"/>
          <w:sz w:val="26"/>
          <w:szCs w:val="26"/>
        </w:rPr>
        <w:t>те</w:t>
      </w:r>
      <w:r>
        <w:rPr>
          <w:rFonts w:ascii="Times New Roman" w:hAnsi="Times New Roman"/>
          <w:spacing w:val="2"/>
          <w:sz w:val="26"/>
          <w:szCs w:val="26"/>
        </w:rPr>
        <w:t>п</w:t>
      </w:r>
      <w:r>
        <w:rPr>
          <w:rFonts w:ascii="Times New Roman" w:hAnsi="Times New Roman"/>
          <w:sz w:val="26"/>
          <w:szCs w:val="26"/>
        </w:rPr>
        <w:t>лос</w:t>
      </w:r>
      <w:r>
        <w:rPr>
          <w:rFonts w:ascii="Times New Roman" w:hAnsi="Times New Roman"/>
          <w:spacing w:val="1"/>
          <w:sz w:val="26"/>
          <w:szCs w:val="26"/>
        </w:rPr>
        <w:t>н</w:t>
      </w:r>
      <w:r>
        <w:rPr>
          <w:rFonts w:ascii="Times New Roman" w:hAnsi="Times New Roman"/>
          <w:sz w:val="26"/>
          <w:szCs w:val="26"/>
        </w:rPr>
        <w:t>аб</w:t>
      </w:r>
      <w:r>
        <w:rPr>
          <w:rFonts w:ascii="Times New Roman" w:hAnsi="Times New Roman"/>
          <w:spacing w:val="3"/>
          <w:sz w:val="26"/>
          <w:szCs w:val="26"/>
        </w:rPr>
        <w:t>ж</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3"/>
          <w:sz w:val="26"/>
          <w:szCs w:val="26"/>
        </w:rPr>
        <w:t xml:space="preserve"> </w:t>
      </w:r>
      <w:r>
        <w:rPr>
          <w:rFonts w:ascii="Times New Roman" w:hAnsi="Times New Roman"/>
          <w:spacing w:val="-5"/>
          <w:sz w:val="26"/>
          <w:szCs w:val="26"/>
        </w:rPr>
        <w:t>у</w:t>
      </w:r>
      <w:r>
        <w:rPr>
          <w:rFonts w:ascii="Times New Roman" w:hAnsi="Times New Roman"/>
          <w:spacing w:val="2"/>
          <w:sz w:val="26"/>
          <w:szCs w:val="26"/>
        </w:rPr>
        <w:t>т</w:t>
      </w:r>
      <w:r>
        <w:rPr>
          <w:rFonts w:ascii="Times New Roman" w:hAnsi="Times New Roman"/>
          <w:sz w:val="26"/>
          <w:szCs w:val="26"/>
        </w:rPr>
        <w:t>вер</w:t>
      </w:r>
      <w:r>
        <w:rPr>
          <w:rFonts w:ascii="Times New Roman" w:hAnsi="Times New Roman"/>
          <w:spacing w:val="1"/>
          <w:sz w:val="26"/>
          <w:szCs w:val="26"/>
        </w:rPr>
        <w:t>ж</w:t>
      </w:r>
      <w:r>
        <w:rPr>
          <w:rFonts w:ascii="Times New Roman" w:hAnsi="Times New Roman"/>
          <w:sz w:val="26"/>
          <w:szCs w:val="26"/>
        </w:rPr>
        <w:t>ден</w:t>
      </w:r>
      <w:r>
        <w:rPr>
          <w:rFonts w:ascii="Times New Roman" w:hAnsi="Times New Roman"/>
          <w:spacing w:val="1"/>
          <w:sz w:val="26"/>
          <w:szCs w:val="26"/>
        </w:rPr>
        <w:t>ны</w:t>
      </w:r>
      <w:r>
        <w:rPr>
          <w:rFonts w:ascii="Times New Roman" w:hAnsi="Times New Roman"/>
          <w:spacing w:val="7"/>
          <w:sz w:val="26"/>
          <w:szCs w:val="26"/>
        </w:rPr>
        <w:t>м</w:t>
      </w:r>
      <w:r>
        <w:rPr>
          <w:rFonts w:ascii="Times New Roman" w:hAnsi="Times New Roman"/>
          <w:sz w:val="26"/>
          <w:szCs w:val="26"/>
        </w:rPr>
        <w:t>и Правите</w:t>
      </w:r>
      <w:r>
        <w:rPr>
          <w:rFonts w:ascii="Times New Roman" w:hAnsi="Times New Roman"/>
          <w:spacing w:val="3"/>
          <w:sz w:val="26"/>
          <w:szCs w:val="26"/>
        </w:rPr>
        <w:t>л</w:t>
      </w:r>
      <w:r>
        <w:rPr>
          <w:rFonts w:ascii="Times New Roman" w:hAnsi="Times New Roman"/>
          <w:sz w:val="26"/>
          <w:szCs w:val="26"/>
        </w:rPr>
        <w:t>ьс</w:t>
      </w:r>
      <w:r>
        <w:rPr>
          <w:rFonts w:ascii="Times New Roman" w:hAnsi="Times New Roman"/>
          <w:spacing w:val="-1"/>
          <w:sz w:val="26"/>
          <w:szCs w:val="26"/>
        </w:rPr>
        <w:t>т</w:t>
      </w:r>
      <w:r>
        <w:rPr>
          <w:rFonts w:ascii="Times New Roman" w:hAnsi="Times New Roman"/>
          <w:sz w:val="26"/>
          <w:szCs w:val="26"/>
        </w:rPr>
        <w:t>в</w:t>
      </w:r>
      <w:r>
        <w:rPr>
          <w:rFonts w:ascii="Times New Roman" w:hAnsi="Times New Roman"/>
          <w:spacing w:val="2"/>
          <w:sz w:val="26"/>
          <w:szCs w:val="26"/>
        </w:rPr>
        <w:t>о</w:t>
      </w:r>
      <w:r>
        <w:rPr>
          <w:rFonts w:ascii="Times New Roman" w:hAnsi="Times New Roman"/>
          <w:sz w:val="26"/>
          <w:szCs w:val="26"/>
        </w:rPr>
        <w:t>м</w:t>
      </w:r>
      <w:r>
        <w:rPr>
          <w:rFonts w:ascii="Times New Roman" w:hAnsi="Times New Roman"/>
          <w:spacing w:val="-19"/>
          <w:sz w:val="26"/>
          <w:szCs w:val="26"/>
        </w:rPr>
        <w:t xml:space="preserve"> </w:t>
      </w:r>
      <w:r>
        <w:rPr>
          <w:rFonts w:ascii="Times New Roman" w:hAnsi="Times New Roman"/>
          <w:sz w:val="26"/>
          <w:szCs w:val="26"/>
        </w:rPr>
        <w:t>Ро</w:t>
      </w:r>
      <w:r>
        <w:rPr>
          <w:rFonts w:ascii="Times New Roman" w:hAnsi="Times New Roman"/>
          <w:spacing w:val="2"/>
          <w:sz w:val="26"/>
          <w:szCs w:val="26"/>
        </w:rPr>
        <w:t>сс</w:t>
      </w:r>
      <w:r>
        <w:rPr>
          <w:rFonts w:ascii="Times New Roman" w:hAnsi="Times New Roman"/>
          <w:sz w:val="26"/>
          <w:szCs w:val="26"/>
        </w:rPr>
        <w:t>и</w:t>
      </w:r>
      <w:r>
        <w:rPr>
          <w:rFonts w:ascii="Times New Roman" w:hAnsi="Times New Roman"/>
          <w:spacing w:val="1"/>
          <w:sz w:val="26"/>
          <w:szCs w:val="26"/>
        </w:rPr>
        <w:t>й</w:t>
      </w:r>
      <w:r>
        <w:rPr>
          <w:rFonts w:ascii="Times New Roman" w:hAnsi="Times New Roman"/>
          <w:sz w:val="26"/>
          <w:szCs w:val="26"/>
        </w:rPr>
        <w:t>с</w:t>
      </w:r>
      <w:r>
        <w:rPr>
          <w:rFonts w:ascii="Times New Roman" w:hAnsi="Times New Roman"/>
          <w:spacing w:val="-1"/>
          <w:sz w:val="26"/>
          <w:szCs w:val="26"/>
        </w:rPr>
        <w:t>к</w:t>
      </w:r>
      <w:r>
        <w:rPr>
          <w:rFonts w:ascii="Times New Roman" w:hAnsi="Times New Roman"/>
          <w:sz w:val="26"/>
          <w:szCs w:val="26"/>
        </w:rPr>
        <w:t>ой</w:t>
      </w:r>
      <w:r>
        <w:rPr>
          <w:rFonts w:ascii="Times New Roman" w:hAnsi="Times New Roman"/>
          <w:spacing w:val="-11"/>
          <w:sz w:val="26"/>
          <w:szCs w:val="26"/>
        </w:rPr>
        <w:t xml:space="preserve"> </w:t>
      </w:r>
      <w:r>
        <w:rPr>
          <w:rFonts w:ascii="Times New Roman" w:hAnsi="Times New Roman"/>
          <w:sz w:val="26"/>
          <w:szCs w:val="26"/>
        </w:rPr>
        <w:t>Федераци</w:t>
      </w:r>
      <w:r>
        <w:rPr>
          <w:rFonts w:ascii="Times New Roman" w:hAnsi="Times New Roman"/>
          <w:spacing w:val="1"/>
          <w:sz w:val="26"/>
          <w:szCs w:val="26"/>
        </w:rPr>
        <w:t>и</w:t>
      </w:r>
      <w:r>
        <w:rPr>
          <w:rFonts w:ascii="Times New Roman" w:hAnsi="Times New Roman"/>
          <w:sz w:val="26"/>
          <w:szCs w:val="26"/>
        </w:rPr>
        <w:t>.</w:t>
      </w:r>
    </w:p>
    <w:p w:rsidR="007B21C5" w:rsidRDefault="00462D17">
      <w:pPr>
        <w:widowControl w:val="0"/>
        <w:spacing w:before="6" w:after="0" w:line="360" w:lineRule="auto"/>
        <w:ind w:left="102" w:right="43" w:firstLine="708"/>
        <w:jc w:val="both"/>
        <w:rPr>
          <w:rFonts w:ascii="Times New Roman" w:hAnsi="Times New Roman"/>
          <w:sz w:val="26"/>
          <w:szCs w:val="26"/>
        </w:rPr>
      </w:pPr>
      <w:r>
        <w:rPr>
          <w:rFonts w:ascii="Times New Roman" w:hAnsi="Times New Roman"/>
          <w:sz w:val="26"/>
          <w:szCs w:val="26"/>
        </w:rPr>
        <w:t>Ва</w:t>
      </w:r>
      <w:r>
        <w:rPr>
          <w:rFonts w:ascii="Times New Roman" w:hAnsi="Times New Roman"/>
          <w:spacing w:val="1"/>
          <w:sz w:val="26"/>
          <w:szCs w:val="26"/>
        </w:rPr>
        <w:t>ж</w:t>
      </w:r>
      <w:r>
        <w:rPr>
          <w:rFonts w:ascii="Times New Roman" w:hAnsi="Times New Roman"/>
          <w:sz w:val="26"/>
          <w:szCs w:val="26"/>
        </w:rPr>
        <w:t>ное</w:t>
      </w:r>
      <w:r>
        <w:rPr>
          <w:rFonts w:ascii="Times New Roman" w:hAnsi="Times New Roman"/>
          <w:spacing w:val="6"/>
          <w:sz w:val="26"/>
          <w:szCs w:val="26"/>
        </w:rPr>
        <w:t xml:space="preserve"> </w:t>
      </w:r>
      <w:r>
        <w:rPr>
          <w:rFonts w:ascii="Times New Roman" w:hAnsi="Times New Roman"/>
          <w:sz w:val="26"/>
          <w:szCs w:val="26"/>
        </w:rPr>
        <w:t>по</w:t>
      </w:r>
      <w:r>
        <w:rPr>
          <w:rFonts w:ascii="Times New Roman" w:hAnsi="Times New Roman"/>
          <w:spacing w:val="1"/>
          <w:sz w:val="26"/>
          <w:szCs w:val="26"/>
        </w:rPr>
        <w:t>л</w:t>
      </w:r>
      <w:r>
        <w:rPr>
          <w:rFonts w:ascii="Times New Roman" w:hAnsi="Times New Roman"/>
          <w:sz w:val="26"/>
          <w:szCs w:val="26"/>
        </w:rPr>
        <w:t>о</w:t>
      </w:r>
      <w:r>
        <w:rPr>
          <w:rFonts w:ascii="Times New Roman" w:hAnsi="Times New Roman"/>
          <w:spacing w:val="1"/>
          <w:sz w:val="26"/>
          <w:szCs w:val="26"/>
        </w:rPr>
        <w:t>ж</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е</w:t>
      </w:r>
      <w:r>
        <w:rPr>
          <w:rFonts w:ascii="Times New Roman" w:hAnsi="Times New Roman"/>
          <w:spacing w:val="6"/>
          <w:sz w:val="26"/>
          <w:szCs w:val="26"/>
        </w:rPr>
        <w:t xml:space="preserve"> </w:t>
      </w:r>
      <w:r>
        <w:rPr>
          <w:rFonts w:ascii="Times New Roman" w:hAnsi="Times New Roman"/>
          <w:spacing w:val="-5"/>
          <w:sz w:val="26"/>
          <w:szCs w:val="26"/>
        </w:rPr>
        <w:t>у</w:t>
      </w:r>
      <w:r>
        <w:rPr>
          <w:rFonts w:ascii="Times New Roman" w:hAnsi="Times New Roman"/>
          <w:spacing w:val="2"/>
          <w:sz w:val="26"/>
          <w:szCs w:val="26"/>
        </w:rPr>
        <w:t>с</w:t>
      </w:r>
      <w:r>
        <w:rPr>
          <w:rFonts w:ascii="Times New Roman" w:hAnsi="Times New Roman"/>
          <w:sz w:val="26"/>
          <w:szCs w:val="26"/>
        </w:rPr>
        <w:t>тановле</w:t>
      </w:r>
      <w:r>
        <w:rPr>
          <w:rFonts w:ascii="Times New Roman" w:hAnsi="Times New Roman"/>
          <w:spacing w:val="1"/>
          <w:sz w:val="26"/>
          <w:szCs w:val="26"/>
        </w:rPr>
        <w:t>н</w:t>
      </w:r>
      <w:r>
        <w:rPr>
          <w:rFonts w:ascii="Times New Roman" w:hAnsi="Times New Roman"/>
          <w:sz w:val="26"/>
          <w:szCs w:val="26"/>
        </w:rPr>
        <w:t>о</w:t>
      </w:r>
      <w:r>
        <w:rPr>
          <w:rFonts w:ascii="Times New Roman" w:hAnsi="Times New Roman"/>
          <w:spacing w:val="2"/>
          <w:sz w:val="26"/>
          <w:szCs w:val="26"/>
        </w:rPr>
        <w:t xml:space="preserve"> </w:t>
      </w:r>
      <w:r>
        <w:rPr>
          <w:rFonts w:ascii="Times New Roman" w:hAnsi="Times New Roman"/>
          <w:sz w:val="26"/>
          <w:szCs w:val="26"/>
        </w:rPr>
        <w:t>та</w:t>
      </w:r>
      <w:r>
        <w:rPr>
          <w:rFonts w:ascii="Times New Roman" w:hAnsi="Times New Roman"/>
          <w:spacing w:val="-2"/>
          <w:sz w:val="26"/>
          <w:szCs w:val="26"/>
        </w:rPr>
        <w:t>к</w:t>
      </w:r>
      <w:r>
        <w:rPr>
          <w:rFonts w:ascii="Times New Roman" w:hAnsi="Times New Roman"/>
          <w:spacing w:val="3"/>
          <w:sz w:val="26"/>
          <w:szCs w:val="26"/>
        </w:rPr>
        <w:t>ж</w:t>
      </w:r>
      <w:r>
        <w:rPr>
          <w:rFonts w:ascii="Times New Roman" w:hAnsi="Times New Roman"/>
          <w:sz w:val="26"/>
          <w:szCs w:val="26"/>
        </w:rPr>
        <w:t>е</w:t>
      </w:r>
      <w:r>
        <w:rPr>
          <w:rFonts w:ascii="Times New Roman" w:hAnsi="Times New Roman"/>
          <w:spacing w:val="7"/>
          <w:sz w:val="26"/>
          <w:szCs w:val="26"/>
        </w:rPr>
        <w:t xml:space="preserve"> </w:t>
      </w:r>
      <w:r>
        <w:rPr>
          <w:rFonts w:ascii="Times New Roman" w:hAnsi="Times New Roman"/>
          <w:sz w:val="26"/>
          <w:szCs w:val="26"/>
        </w:rPr>
        <w:t>ст.</w:t>
      </w:r>
      <w:r>
        <w:rPr>
          <w:rFonts w:ascii="Times New Roman" w:hAnsi="Times New Roman"/>
          <w:spacing w:val="15"/>
          <w:sz w:val="26"/>
          <w:szCs w:val="26"/>
        </w:rPr>
        <w:t xml:space="preserve"> </w:t>
      </w:r>
      <w:r>
        <w:rPr>
          <w:rFonts w:ascii="Times New Roman" w:hAnsi="Times New Roman"/>
          <w:sz w:val="26"/>
          <w:szCs w:val="26"/>
        </w:rPr>
        <w:t>10</w:t>
      </w:r>
      <w:r>
        <w:rPr>
          <w:rFonts w:ascii="Times New Roman" w:hAnsi="Times New Roman"/>
          <w:spacing w:val="13"/>
          <w:sz w:val="26"/>
          <w:szCs w:val="26"/>
        </w:rPr>
        <w:t xml:space="preserve"> </w:t>
      </w:r>
      <w:r>
        <w:rPr>
          <w:rFonts w:ascii="Times New Roman" w:hAnsi="Times New Roman"/>
          <w:spacing w:val="-2"/>
          <w:sz w:val="26"/>
          <w:szCs w:val="26"/>
        </w:rPr>
        <w:t>«</w:t>
      </w:r>
      <w:r>
        <w:rPr>
          <w:rFonts w:ascii="Times New Roman" w:hAnsi="Times New Roman"/>
          <w:spacing w:val="4"/>
          <w:sz w:val="26"/>
          <w:szCs w:val="26"/>
        </w:rPr>
        <w:t>С</w:t>
      </w:r>
      <w:r>
        <w:rPr>
          <w:rFonts w:ascii="Times New Roman" w:hAnsi="Times New Roman"/>
          <w:spacing w:val="-5"/>
          <w:sz w:val="26"/>
          <w:szCs w:val="26"/>
        </w:rPr>
        <w:t>у</w:t>
      </w:r>
      <w:r>
        <w:rPr>
          <w:rFonts w:ascii="Times New Roman" w:hAnsi="Times New Roman"/>
          <w:spacing w:val="2"/>
          <w:sz w:val="26"/>
          <w:szCs w:val="26"/>
        </w:rPr>
        <w:t>щ</w:t>
      </w:r>
      <w:r>
        <w:rPr>
          <w:rFonts w:ascii="Times New Roman" w:hAnsi="Times New Roman"/>
          <w:sz w:val="26"/>
          <w:szCs w:val="26"/>
        </w:rPr>
        <w:t>но</w:t>
      </w:r>
      <w:r>
        <w:rPr>
          <w:rFonts w:ascii="Times New Roman" w:hAnsi="Times New Roman"/>
          <w:spacing w:val="3"/>
          <w:sz w:val="26"/>
          <w:szCs w:val="26"/>
        </w:rPr>
        <w:t>с</w:t>
      </w:r>
      <w:r>
        <w:rPr>
          <w:rFonts w:ascii="Times New Roman" w:hAnsi="Times New Roman"/>
          <w:sz w:val="26"/>
          <w:szCs w:val="26"/>
        </w:rPr>
        <w:t>ть и</w:t>
      </w:r>
      <w:r>
        <w:rPr>
          <w:rFonts w:ascii="Times New Roman" w:hAnsi="Times New Roman"/>
          <w:spacing w:val="13"/>
          <w:sz w:val="26"/>
          <w:szCs w:val="26"/>
        </w:rPr>
        <w:t xml:space="preserve"> </w:t>
      </w:r>
      <w:r>
        <w:rPr>
          <w:rFonts w:ascii="Times New Roman" w:hAnsi="Times New Roman"/>
          <w:sz w:val="26"/>
          <w:szCs w:val="26"/>
        </w:rPr>
        <w:t>пор</w:t>
      </w:r>
      <w:r>
        <w:rPr>
          <w:rFonts w:ascii="Times New Roman" w:hAnsi="Times New Roman"/>
          <w:spacing w:val="1"/>
          <w:sz w:val="26"/>
          <w:szCs w:val="26"/>
        </w:rPr>
        <w:t>я</w:t>
      </w:r>
      <w:r>
        <w:rPr>
          <w:rFonts w:ascii="Times New Roman" w:hAnsi="Times New Roman"/>
          <w:sz w:val="26"/>
          <w:szCs w:val="26"/>
        </w:rPr>
        <w:t>д</w:t>
      </w:r>
      <w:r>
        <w:rPr>
          <w:rFonts w:ascii="Times New Roman" w:hAnsi="Times New Roman"/>
          <w:spacing w:val="2"/>
          <w:sz w:val="26"/>
          <w:szCs w:val="26"/>
        </w:rPr>
        <w:t>о</w:t>
      </w:r>
      <w:r>
        <w:rPr>
          <w:rFonts w:ascii="Times New Roman" w:hAnsi="Times New Roman"/>
          <w:sz w:val="26"/>
          <w:szCs w:val="26"/>
        </w:rPr>
        <w:t>к го</w:t>
      </w:r>
      <w:r>
        <w:rPr>
          <w:rFonts w:ascii="Times New Roman" w:hAnsi="Times New Roman"/>
          <w:spacing w:val="4"/>
          <w:sz w:val="26"/>
          <w:szCs w:val="26"/>
        </w:rPr>
        <w:t>с</w:t>
      </w:r>
      <w:r>
        <w:rPr>
          <w:rFonts w:ascii="Times New Roman" w:hAnsi="Times New Roman"/>
          <w:spacing w:val="-5"/>
          <w:sz w:val="26"/>
          <w:szCs w:val="26"/>
        </w:rPr>
        <w:t>у</w:t>
      </w:r>
      <w:r>
        <w:rPr>
          <w:rFonts w:ascii="Times New Roman" w:hAnsi="Times New Roman"/>
          <w:sz w:val="26"/>
          <w:szCs w:val="26"/>
        </w:rPr>
        <w:t>дар</w:t>
      </w:r>
      <w:r>
        <w:rPr>
          <w:rFonts w:ascii="Times New Roman" w:hAnsi="Times New Roman"/>
          <w:spacing w:val="2"/>
          <w:sz w:val="26"/>
          <w:szCs w:val="26"/>
        </w:rPr>
        <w:t>с</w:t>
      </w:r>
      <w:r>
        <w:rPr>
          <w:rFonts w:ascii="Times New Roman" w:hAnsi="Times New Roman"/>
          <w:sz w:val="26"/>
          <w:szCs w:val="26"/>
        </w:rPr>
        <w:t>твенно</w:t>
      </w:r>
      <w:r>
        <w:rPr>
          <w:rFonts w:ascii="Times New Roman" w:hAnsi="Times New Roman"/>
          <w:spacing w:val="2"/>
          <w:sz w:val="26"/>
          <w:szCs w:val="26"/>
        </w:rPr>
        <w:t>г</w:t>
      </w:r>
      <w:r>
        <w:rPr>
          <w:rFonts w:ascii="Times New Roman" w:hAnsi="Times New Roman"/>
          <w:sz w:val="26"/>
          <w:szCs w:val="26"/>
        </w:rPr>
        <w:t>о</w:t>
      </w:r>
      <w:r>
        <w:rPr>
          <w:rFonts w:ascii="Times New Roman" w:hAnsi="Times New Roman"/>
          <w:spacing w:val="27"/>
          <w:sz w:val="26"/>
          <w:szCs w:val="26"/>
        </w:rPr>
        <w:t xml:space="preserve"> </w:t>
      </w:r>
      <w:r>
        <w:rPr>
          <w:rFonts w:ascii="Times New Roman" w:hAnsi="Times New Roman"/>
          <w:sz w:val="26"/>
          <w:szCs w:val="26"/>
        </w:rPr>
        <w:t>ре</w:t>
      </w:r>
      <w:r>
        <w:rPr>
          <w:rFonts w:ascii="Times New Roman" w:hAnsi="Times New Roman"/>
          <w:spacing w:val="2"/>
          <w:sz w:val="26"/>
          <w:szCs w:val="26"/>
        </w:rPr>
        <w:t>г</w:t>
      </w:r>
      <w:r>
        <w:rPr>
          <w:rFonts w:ascii="Times New Roman" w:hAnsi="Times New Roman"/>
          <w:spacing w:val="-5"/>
          <w:sz w:val="26"/>
          <w:szCs w:val="26"/>
        </w:rPr>
        <w:t>у</w:t>
      </w:r>
      <w:r>
        <w:rPr>
          <w:rFonts w:ascii="Times New Roman" w:hAnsi="Times New Roman"/>
          <w:spacing w:val="2"/>
          <w:sz w:val="26"/>
          <w:szCs w:val="26"/>
        </w:rPr>
        <w:t>л</w:t>
      </w:r>
      <w:r>
        <w:rPr>
          <w:rFonts w:ascii="Times New Roman" w:hAnsi="Times New Roman"/>
          <w:sz w:val="26"/>
          <w:szCs w:val="26"/>
        </w:rPr>
        <w:t>и</w:t>
      </w:r>
      <w:r>
        <w:rPr>
          <w:rFonts w:ascii="Times New Roman" w:hAnsi="Times New Roman"/>
          <w:spacing w:val="3"/>
          <w:sz w:val="26"/>
          <w:szCs w:val="26"/>
        </w:rPr>
        <w:t>р</w:t>
      </w:r>
      <w:r>
        <w:rPr>
          <w:rFonts w:ascii="Times New Roman" w:hAnsi="Times New Roman"/>
          <w:sz w:val="26"/>
          <w:szCs w:val="26"/>
        </w:rPr>
        <w:t>ован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32"/>
          <w:sz w:val="26"/>
          <w:szCs w:val="26"/>
        </w:rPr>
        <w:t xml:space="preserve"> </w:t>
      </w:r>
      <w:r>
        <w:rPr>
          <w:rFonts w:ascii="Times New Roman" w:hAnsi="Times New Roman"/>
          <w:sz w:val="26"/>
          <w:szCs w:val="26"/>
        </w:rPr>
        <w:t>цен</w:t>
      </w:r>
      <w:r>
        <w:rPr>
          <w:rFonts w:ascii="Times New Roman" w:hAnsi="Times New Roman"/>
          <w:spacing w:val="45"/>
          <w:sz w:val="26"/>
          <w:szCs w:val="26"/>
        </w:rPr>
        <w:t xml:space="preserve"> </w:t>
      </w:r>
      <w:r>
        <w:rPr>
          <w:rFonts w:ascii="Times New Roman" w:hAnsi="Times New Roman"/>
          <w:sz w:val="26"/>
          <w:szCs w:val="26"/>
        </w:rPr>
        <w:t>(та</w:t>
      </w:r>
      <w:r>
        <w:rPr>
          <w:rFonts w:ascii="Times New Roman" w:hAnsi="Times New Roman"/>
          <w:spacing w:val="2"/>
          <w:sz w:val="26"/>
          <w:szCs w:val="26"/>
        </w:rPr>
        <w:t>р</w:t>
      </w:r>
      <w:r>
        <w:rPr>
          <w:rFonts w:ascii="Times New Roman" w:hAnsi="Times New Roman"/>
          <w:sz w:val="26"/>
          <w:szCs w:val="26"/>
        </w:rPr>
        <w:t>ифов)</w:t>
      </w:r>
      <w:r>
        <w:rPr>
          <w:rFonts w:ascii="Times New Roman" w:hAnsi="Times New Roman"/>
          <w:spacing w:val="37"/>
          <w:sz w:val="26"/>
          <w:szCs w:val="26"/>
        </w:rPr>
        <w:t xml:space="preserve"> </w:t>
      </w:r>
      <w:r>
        <w:rPr>
          <w:rFonts w:ascii="Times New Roman" w:hAnsi="Times New Roman"/>
          <w:sz w:val="26"/>
          <w:szCs w:val="26"/>
        </w:rPr>
        <w:t>на</w:t>
      </w:r>
      <w:r>
        <w:rPr>
          <w:rFonts w:ascii="Times New Roman" w:hAnsi="Times New Roman"/>
          <w:spacing w:val="45"/>
          <w:sz w:val="26"/>
          <w:szCs w:val="26"/>
        </w:rPr>
        <w:t xml:space="preserve"> </w:t>
      </w:r>
      <w:r>
        <w:rPr>
          <w:rFonts w:ascii="Times New Roman" w:hAnsi="Times New Roman"/>
          <w:sz w:val="26"/>
          <w:szCs w:val="26"/>
        </w:rPr>
        <w:t>тепло</w:t>
      </w:r>
      <w:r>
        <w:rPr>
          <w:rFonts w:ascii="Times New Roman" w:hAnsi="Times New Roman"/>
          <w:spacing w:val="5"/>
          <w:sz w:val="26"/>
          <w:szCs w:val="26"/>
        </w:rPr>
        <w:t>в</w:t>
      </w:r>
      <w:r>
        <w:rPr>
          <w:rFonts w:ascii="Times New Roman" w:hAnsi="Times New Roman"/>
          <w:spacing w:val="-5"/>
          <w:sz w:val="26"/>
          <w:szCs w:val="26"/>
        </w:rPr>
        <w:t>у</w:t>
      </w:r>
      <w:r>
        <w:rPr>
          <w:rFonts w:ascii="Times New Roman" w:hAnsi="Times New Roman"/>
          <w:sz w:val="26"/>
          <w:szCs w:val="26"/>
        </w:rPr>
        <w:t>ю</w:t>
      </w:r>
      <w:r>
        <w:rPr>
          <w:rFonts w:ascii="Times New Roman" w:hAnsi="Times New Roman"/>
          <w:spacing w:val="40"/>
          <w:sz w:val="26"/>
          <w:szCs w:val="26"/>
        </w:rPr>
        <w:t xml:space="preserve"> </w:t>
      </w:r>
      <w:r>
        <w:rPr>
          <w:rFonts w:ascii="Times New Roman" w:hAnsi="Times New Roman"/>
          <w:spacing w:val="1"/>
          <w:sz w:val="26"/>
          <w:szCs w:val="26"/>
        </w:rPr>
        <w:t>э</w:t>
      </w:r>
      <w:r>
        <w:rPr>
          <w:rFonts w:ascii="Times New Roman" w:hAnsi="Times New Roman"/>
          <w:sz w:val="26"/>
          <w:szCs w:val="26"/>
        </w:rPr>
        <w:t>нергию</w:t>
      </w:r>
      <w:r>
        <w:rPr>
          <w:rFonts w:ascii="Times New Roman" w:hAnsi="Times New Roman"/>
          <w:spacing w:val="40"/>
          <w:sz w:val="26"/>
          <w:szCs w:val="26"/>
        </w:rPr>
        <w:t xml:space="preserve"> </w:t>
      </w:r>
      <w:r>
        <w:rPr>
          <w:rFonts w:ascii="Times New Roman" w:hAnsi="Times New Roman"/>
          <w:sz w:val="26"/>
          <w:szCs w:val="26"/>
        </w:rPr>
        <w:t>(</w:t>
      </w:r>
      <w:r>
        <w:rPr>
          <w:rFonts w:ascii="Times New Roman" w:hAnsi="Times New Roman"/>
          <w:spacing w:val="-1"/>
          <w:sz w:val="26"/>
          <w:szCs w:val="26"/>
        </w:rPr>
        <w:t>м</w:t>
      </w:r>
      <w:r>
        <w:rPr>
          <w:rFonts w:ascii="Times New Roman" w:hAnsi="Times New Roman"/>
          <w:spacing w:val="2"/>
          <w:sz w:val="26"/>
          <w:szCs w:val="26"/>
        </w:rPr>
        <w:t>о</w:t>
      </w:r>
      <w:r>
        <w:rPr>
          <w:rFonts w:ascii="Times New Roman" w:hAnsi="Times New Roman"/>
          <w:sz w:val="26"/>
          <w:szCs w:val="26"/>
        </w:rPr>
        <w:t>щнос</w:t>
      </w:r>
      <w:r>
        <w:rPr>
          <w:rFonts w:ascii="Times New Roman" w:hAnsi="Times New Roman"/>
          <w:spacing w:val="2"/>
          <w:sz w:val="26"/>
          <w:szCs w:val="26"/>
        </w:rPr>
        <w:t>т</w:t>
      </w:r>
      <w:r>
        <w:rPr>
          <w:rFonts w:ascii="Times New Roman" w:hAnsi="Times New Roman"/>
          <w:sz w:val="26"/>
          <w:szCs w:val="26"/>
        </w:rPr>
        <w:t>ь</w:t>
      </w:r>
      <w:r>
        <w:rPr>
          <w:rFonts w:ascii="Times New Roman" w:hAnsi="Times New Roman"/>
          <w:spacing w:val="2"/>
          <w:sz w:val="26"/>
          <w:szCs w:val="26"/>
        </w:rPr>
        <w:t>)</w:t>
      </w:r>
      <w:r>
        <w:rPr>
          <w:rFonts w:ascii="Times New Roman" w:hAnsi="Times New Roman"/>
          <w:spacing w:val="-2"/>
          <w:sz w:val="26"/>
          <w:szCs w:val="26"/>
        </w:rPr>
        <w:t>»</w:t>
      </w:r>
      <w:r>
        <w:rPr>
          <w:rFonts w:ascii="Times New Roman" w:hAnsi="Times New Roman"/>
          <w:sz w:val="26"/>
          <w:szCs w:val="26"/>
        </w:rPr>
        <w:t>, п.8,</w:t>
      </w:r>
      <w:r>
        <w:rPr>
          <w:rFonts w:ascii="Times New Roman" w:hAnsi="Times New Roman"/>
          <w:spacing w:val="15"/>
          <w:sz w:val="26"/>
          <w:szCs w:val="26"/>
        </w:rPr>
        <w:t xml:space="preserve"> </w:t>
      </w:r>
      <w:r>
        <w:rPr>
          <w:rFonts w:ascii="Times New Roman" w:hAnsi="Times New Roman"/>
          <w:spacing w:val="1"/>
          <w:sz w:val="26"/>
          <w:szCs w:val="26"/>
        </w:rPr>
        <w:t>к</w:t>
      </w:r>
      <w:r>
        <w:rPr>
          <w:rFonts w:ascii="Times New Roman" w:hAnsi="Times New Roman"/>
          <w:sz w:val="26"/>
          <w:szCs w:val="26"/>
        </w:rPr>
        <w:t>оторый</w:t>
      </w:r>
      <w:r>
        <w:rPr>
          <w:rFonts w:ascii="Times New Roman" w:hAnsi="Times New Roman"/>
          <w:spacing w:val="12"/>
          <w:sz w:val="26"/>
          <w:szCs w:val="26"/>
        </w:rPr>
        <w:t xml:space="preserve"> </w:t>
      </w:r>
      <w:r>
        <w:rPr>
          <w:rFonts w:ascii="Times New Roman" w:hAnsi="Times New Roman"/>
          <w:sz w:val="26"/>
          <w:szCs w:val="26"/>
        </w:rPr>
        <w:t>регл</w:t>
      </w:r>
      <w:r>
        <w:rPr>
          <w:rFonts w:ascii="Times New Roman" w:hAnsi="Times New Roman"/>
          <w:spacing w:val="2"/>
          <w:sz w:val="26"/>
          <w:szCs w:val="26"/>
        </w:rPr>
        <w:t>а</w:t>
      </w:r>
      <w:r>
        <w:rPr>
          <w:rFonts w:ascii="Times New Roman" w:hAnsi="Times New Roman"/>
          <w:spacing w:val="-1"/>
          <w:sz w:val="26"/>
          <w:szCs w:val="26"/>
        </w:rPr>
        <w:t>м</w:t>
      </w:r>
      <w:r>
        <w:rPr>
          <w:rFonts w:ascii="Times New Roman" w:hAnsi="Times New Roman"/>
          <w:sz w:val="26"/>
          <w:szCs w:val="26"/>
        </w:rPr>
        <w:t>енти</w:t>
      </w:r>
      <w:r>
        <w:rPr>
          <w:rFonts w:ascii="Times New Roman" w:hAnsi="Times New Roman"/>
          <w:spacing w:val="5"/>
          <w:sz w:val="26"/>
          <w:szCs w:val="26"/>
        </w:rPr>
        <w:t>р</w:t>
      </w:r>
      <w:r>
        <w:rPr>
          <w:rFonts w:ascii="Times New Roman" w:hAnsi="Times New Roman"/>
          <w:spacing w:val="-5"/>
          <w:sz w:val="26"/>
          <w:szCs w:val="26"/>
        </w:rPr>
        <w:t>у</w:t>
      </w:r>
      <w:r>
        <w:rPr>
          <w:rFonts w:ascii="Times New Roman" w:hAnsi="Times New Roman"/>
          <w:spacing w:val="2"/>
          <w:sz w:val="26"/>
          <w:szCs w:val="26"/>
        </w:rPr>
        <w:t>е</w:t>
      </w:r>
      <w:r>
        <w:rPr>
          <w:rFonts w:ascii="Times New Roman" w:hAnsi="Times New Roman"/>
          <w:sz w:val="26"/>
          <w:szCs w:val="26"/>
        </w:rPr>
        <w:t>т во</w:t>
      </w:r>
      <w:r>
        <w:rPr>
          <w:rFonts w:ascii="Times New Roman" w:hAnsi="Times New Roman"/>
          <w:spacing w:val="3"/>
          <w:sz w:val="26"/>
          <w:szCs w:val="26"/>
        </w:rPr>
        <w:t>з</w:t>
      </w:r>
      <w:r>
        <w:rPr>
          <w:rFonts w:ascii="Times New Roman" w:hAnsi="Times New Roman"/>
          <w:spacing w:val="-1"/>
          <w:sz w:val="26"/>
          <w:szCs w:val="26"/>
        </w:rPr>
        <w:t>м</w:t>
      </w:r>
      <w:r>
        <w:rPr>
          <w:rFonts w:ascii="Times New Roman" w:hAnsi="Times New Roman"/>
          <w:sz w:val="26"/>
          <w:szCs w:val="26"/>
        </w:rPr>
        <w:t>о</w:t>
      </w:r>
      <w:r>
        <w:rPr>
          <w:rFonts w:ascii="Times New Roman" w:hAnsi="Times New Roman"/>
          <w:spacing w:val="1"/>
          <w:sz w:val="26"/>
          <w:szCs w:val="26"/>
        </w:rPr>
        <w:t>ж</w:t>
      </w:r>
      <w:r>
        <w:rPr>
          <w:rFonts w:ascii="Times New Roman" w:hAnsi="Times New Roman"/>
          <w:spacing w:val="3"/>
          <w:sz w:val="26"/>
          <w:szCs w:val="26"/>
        </w:rPr>
        <w:t>н</w:t>
      </w:r>
      <w:r>
        <w:rPr>
          <w:rFonts w:ascii="Times New Roman" w:hAnsi="Times New Roman"/>
          <w:sz w:val="26"/>
          <w:szCs w:val="26"/>
        </w:rPr>
        <w:t>ое</w:t>
      </w:r>
      <w:r>
        <w:rPr>
          <w:rFonts w:ascii="Times New Roman" w:hAnsi="Times New Roman"/>
          <w:spacing w:val="10"/>
          <w:sz w:val="26"/>
          <w:szCs w:val="26"/>
        </w:rPr>
        <w:t xml:space="preserve"> </w:t>
      </w:r>
      <w:r>
        <w:rPr>
          <w:rFonts w:ascii="Times New Roman" w:hAnsi="Times New Roman"/>
          <w:spacing w:val="-5"/>
          <w:sz w:val="26"/>
          <w:szCs w:val="26"/>
        </w:rPr>
        <w:t>у</w:t>
      </w:r>
      <w:r>
        <w:rPr>
          <w:rFonts w:ascii="Times New Roman" w:hAnsi="Times New Roman"/>
          <w:sz w:val="26"/>
          <w:szCs w:val="26"/>
        </w:rPr>
        <w:t>вел</w:t>
      </w:r>
      <w:r>
        <w:rPr>
          <w:rFonts w:ascii="Times New Roman" w:hAnsi="Times New Roman"/>
          <w:spacing w:val="3"/>
          <w:sz w:val="26"/>
          <w:szCs w:val="26"/>
        </w:rPr>
        <w:t>и</w:t>
      </w:r>
      <w:r>
        <w:rPr>
          <w:rFonts w:ascii="Times New Roman" w:hAnsi="Times New Roman"/>
          <w:spacing w:val="-1"/>
          <w:sz w:val="26"/>
          <w:szCs w:val="26"/>
        </w:rPr>
        <w:t>ч</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е</w:t>
      </w:r>
      <w:r>
        <w:rPr>
          <w:rFonts w:ascii="Times New Roman" w:hAnsi="Times New Roman"/>
          <w:spacing w:val="6"/>
          <w:sz w:val="26"/>
          <w:szCs w:val="26"/>
        </w:rPr>
        <w:t xml:space="preserve"> </w:t>
      </w:r>
      <w:r>
        <w:rPr>
          <w:rFonts w:ascii="Times New Roman" w:hAnsi="Times New Roman"/>
          <w:spacing w:val="2"/>
          <w:sz w:val="26"/>
          <w:szCs w:val="26"/>
        </w:rPr>
        <w:t>т</w:t>
      </w:r>
      <w:r>
        <w:rPr>
          <w:rFonts w:ascii="Times New Roman" w:hAnsi="Times New Roman"/>
          <w:sz w:val="26"/>
          <w:szCs w:val="26"/>
        </w:rPr>
        <w:t>а</w:t>
      </w:r>
      <w:r>
        <w:rPr>
          <w:rFonts w:ascii="Times New Roman" w:hAnsi="Times New Roman"/>
          <w:spacing w:val="2"/>
          <w:sz w:val="26"/>
          <w:szCs w:val="26"/>
        </w:rPr>
        <w:t>р</w:t>
      </w:r>
      <w:r>
        <w:rPr>
          <w:rFonts w:ascii="Times New Roman" w:hAnsi="Times New Roman"/>
          <w:sz w:val="26"/>
          <w:szCs w:val="26"/>
        </w:rPr>
        <w:t>ифов,</w:t>
      </w:r>
      <w:r>
        <w:rPr>
          <w:rFonts w:ascii="Times New Roman" w:hAnsi="Times New Roman"/>
          <w:spacing w:val="9"/>
          <w:sz w:val="26"/>
          <w:szCs w:val="26"/>
        </w:rPr>
        <w:t xml:space="preserve"> </w:t>
      </w:r>
      <w:r>
        <w:rPr>
          <w:rFonts w:ascii="Times New Roman" w:hAnsi="Times New Roman"/>
          <w:sz w:val="26"/>
          <w:szCs w:val="26"/>
        </w:rPr>
        <w:t>о</w:t>
      </w:r>
      <w:r>
        <w:rPr>
          <w:rFonts w:ascii="Times New Roman" w:hAnsi="Times New Roman"/>
          <w:spacing w:val="5"/>
          <w:sz w:val="26"/>
          <w:szCs w:val="26"/>
        </w:rPr>
        <w:t>б</w:t>
      </w:r>
      <w:r>
        <w:rPr>
          <w:rFonts w:ascii="Times New Roman" w:hAnsi="Times New Roman"/>
          <w:spacing w:val="-5"/>
          <w:sz w:val="26"/>
          <w:szCs w:val="26"/>
        </w:rPr>
        <w:t>у</w:t>
      </w:r>
      <w:r>
        <w:rPr>
          <w:rFonts w:ascii="Times New Roman" w:hAnsi="Times New Roman"/>
          <w:spacing w:val="2"/>
          <w:sz w:val="26"/>
          <w:szCs w:val="26"/>
        </w:rPr>
        <w:t>с</w:t>
      </w:r>
      <w:r>
        <w:rPr>
          <w:rFonts w:ascii="Times New Roman" w:hAnsi="Times New Roman"/>
          <w:sz w:val="26"/>
          <w:szCs w:val="26"/>
        </w:rPr>
        <w:t>ловле</w:t>
      </w:r>
      <w:r>
        <w:rPr>
          <w:rFonts w:ascii="Times New Roman" w:hAnsi="Times New Roman"/>
          <w:spacing w:val="1"/>
          <w:sz w:val="26"/>
          <w:szCs w:val="26"/>
        </w:rPr>
        <w:t>н</w:t>
      </w:r>
      <w:r>
        <w:rPr>
          <w:rFonts w:ascii="Times New Roman" w:hAnsi="Times New Roman"/>
          <w:sz w:val="26"/>
          <w:szCs w:val="26"/>
        </w:rPr>
        <w:t>н</w:t>
      </w:r>
      <w:r>
        <w:rPr>
          <w:rFonts w:ascii="Times New Roman" w:hAnsi="Times New Roman"/>
          <w:spacing w:val="3"/>
          <w:sz w:val="26"/>
          <w:szCs w:val="26"/>
        </w:rPr>
        <w:t>о</w:t>
      </w:r>
      <w:r>
        <w:rPr>
          <w:rFonts w:ascii="Times New Roman" w:hAnsi="Times New Roman"/>
          <w:sz w:val="26"/>
          <w:szCs w:val="26"/>
        </w:rPr>
        <w:t>е нео</w:t>
      </w:r>
      <w:r>
        <w:rPr>
          <w:rFonts w:ascii="Times New Roman" w:hAnsi="Times New Roman"/>
          <w:spacing w:val="1"/>
          <w:sz w:val="26"/>
          <w:szCs w:val="26"/>
        </w:rPr>
        <w:t>б</w:t>
      </w:r>
      <w:r>
        <w:rPr>
          <w:rFonts w:ascii="Times New Roman" w:hAnsi="Times New Roman"/>
          <w:sz w:val="26"/>
          <w:szCs w:val="26"/>
        </w:rPr>
        <w:t>ходи</w:t>
      </w:r>
      <w:r>
        <w:rPr>
          <w:rFonts w:ascii="Times New Roman" w:hAnsi="Times New Roman"/>
          <w:spacing w:val="2"/>
          <w:sz w:val="26"/>
          <w:szCs w:val="26"/>
        </w:rPr>
        <w:t>м</w:t>
      </w:r>
      <w:r>
        <w:rPr>
          <w:rFonts w:ascii="Times New Roman" w:hAnsi="Times New Roman"/>
          <w:sz w:val="26"/>
          <w:szCs w:val="26"/>
        </w:rPr>
        <w:t>ост</w:t>
      </w:r>
      <w:r>
        <w:rPr>
          <w:rFonts w:ascii="Times New Roman" w:hAnsi="Times New Roman"/>
          <w:spacing w:val="-1"/>
          <w:sz w:val="26"/>
          <w:szCs w:val="26"/>
        </w:rPr>
        <w:t>ь</w:t>
      </w:r>
      <w:r>
        <w:rPr>
          <w:rFonts w:ascii="Times New Roman" w:hAnsi="Times New Roman"/>
          <w:sz w:val="26"/>
          <w:szCs w:val="26"/>
        </w:rPr>
        <w:t>ю</w:t>
      </w:r>
      <w:r>
        <w:rPr>
          <w:rFonts w:ascii="Times New Roman" w:hAnsi="Times New Roman"/>
          <w:spacing w:val="4"/>
          <w:sz w:val="26"/>
          <w:szCs w:val="26"/>
        </w:rPr>
        <w:t xml:space="preserve"> </w:t>
      </w:r>
      <w:r>
        <w:rPr>
          <w:rFonts w:ascii="Times New Roman" w:hAnsi="Times New Roman"/>
          <w:sz w:val="26"/>
          <w:szCs w:val="26"/>
        </w:rPr>
        <w:t>во</w:t>
      </w:r>
      <w:r>
        <w:rPr>
          <w:rFonts w:ascii="Times New Roman" w:hAnsi="Times New Roman"/>
          <w:spacing w:val="3"/>
          <w:sz w:val="26"/>
          <w:szCs w:val="26"/>
        </w:rPr>
        <w:t>з</w:t>
      </w:r>
      <w:r>
        <w:rPr>
          <w:rFonts w:ascii="Times New Roman" w:hAnsi="Times New Roman"/>
          <w:spacing w:val="-1"/>
          <w:sz w:val="26"/>
          <w:szCs w:val="26"/>
        </w:rPr>
        <w:t>м</w:t>
      </w:r>
      <w:r>
        <w:rPr>
          <w:rFonts w:ascii="Times New Roman" w:hAnsi="Times New Roman"/>
          <w:sz w:val="26"/>
          <w:szCs w:val="26"/>
        </w:rPr>
        <w:t>ещен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6"/>
          <w:sz w:val="26"/>
          <w:szCs w:val="26"/>
        </w:rPr>
        <w:t xml:space="preserve"> </w:t>
      </w:r>
      <w:r>
        <w:rPr>
          <w:rFonts w:ascii="Times New Roman" w:hAnsi="Times New Roman"/>
          <w:spacing w:val="1"/>
          <w:sz w:val="26"/>
          <w:szCs w:val="26"/>
        </w:rPr>
        <w:t>з</w:t>
      </w:r>
      <w:r>
        <w:rPr>
          <w:rFonts w:ascii="Times New Roman" w:hAnsi="Times New Roman"/>
          <w:sz w:val="26"/>
          <w:szCs w:val="26"/>
        </w:rPr>
        <w:t>ат</w:t>
      </w:r>
      <w:r>
        <w:rPr>
          <w:rFonts w:ascii="Times New Roman" w:hAnsi="Times New Roman"/>
          <w:spacing w:val="2"/>
          <w:sz w:val="26"/>
          <w:szCs w:val="26"/>
        </w:rPr>
        <w:t>р</w:t>
      </w:r>
      <w:r>
        <w:rPr>
          <w:rFonts w:ascii="Times New Roman" w:hAnsi="Times New Roman"/>
          <w:sz w:val="26"/>
          <w:szCs w:val="26"/>
        </w:rPr>
        <w:t>ат</w:t>
      </w:r>
      <w:r>
        <w:rPr>
          <w:rFonts w:ascii="Times New Roman" w:hAnsi="Times New Roman"/>
          <w:spacing w:val="12"/>
          <w:sz w:val="26"/>
          <w:szCs w:val="26"/>
        </w:rPr>
        <w:t xml:space="preserve"> </w:t>
      </w:r>
      <w:r>
        <w:rPr>
          <w:rFonts w:ascii="Times New Roman" w:hAnsi="Times New Roman"/>
          <w:sz w:val="26"/>
          <w:szCs w:val="26"/>
        </w:rPr>
        <w:t>на</w:t>
      </w:r>
      <w:r>
        <w:rPr>
          <w:rFonts w:ascii="Times New Roman" w:hAnsi="Times New Roman"/>
          <w:spacing w:val="19"/>
          <w:sz w:val="26"/>
          <w:szCs w:val="26"/>
        </w:rPr>
        <w:t xml:space="preserve"> </w:t>
      </w:r>
      <w:r>
        <w:rPr>
          <w:rFonts w:ascii="Times New Roman" w:hAnsi="Times New Roman"/>
          <w:sz w:val="26"/>
          <w:szCs w:val="26"/>
        </w:rPr>
        <w:t>реал</w:t>
      </w:r>
      <w:r>
        <w:rPr>
          <w:rFonts w:ascii="Times New Roman" w:hAnsi="Times New Roman"/>
          <w:spacing w:val="1"/>
          <w:sz w:val="26"/>
          <w:szCs w:val="26"/>
        </w:rPr>
        <w:t>из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ю</w:t>
      </w:r>
      <w:r>
        <w:rPr>
          <w:rFonts w:ascii="Times New Roman" w:hAnsi="Times New Roman"/>
          <w:spacing w:val="7"/>
          <w:sz w:val="26"/>
          <w:szCs w:val="26"/>
        </w:rPr>
        <w:t xml:space="preserve"> </w:t>
      </w:r>
      <w:r>
        <w:rPr>
          <w:rFonts w:ascii="Times New Roman" w:hAnsi="Times New Roman"/>
          <w:sz w:val="26"/>
          <w:szCs w:val="26"/>
        </w:rPr>
        <w:t>и</w:t>
      </w:r>
      <w:r>
        <w:rPr>
          <w:rFonts w:ascii="Times New Roman" w:hAnsi="Times New Roman"/>
          <w:spacing w:val="1"/>
          <w:sz w:val="26"/>
          <w:szCs w:val="26"/>
        </w:rPr>
        <w:t>н</w:t>
      </w:r>
      <w:r>
        <w:rPr>
          <w:rFonts w:ascii="Times New Roman" w:hAnsi="Times New Roman"/>
          <w:sz w:val="26"/>
          <w:szCs w:val="26"/>
        </w:rPr>
        <w:t>ве</w:t>
      </w:r>
      <w:r>
        <w:rPr>
          <w:rFonts w:ascii="Times New Roman" w:hAnsi="Times New Roman"/>
          <w:spacing w:val="2"/>
          <w:sz w:val="26"/>
          <w:szCs w:val="26"/>
        </w:rPr>
        <w:t>с</w:t>
      </w:r>
      <w:r>
        <w:rPr>
          <w:rFonts w:ascii="Times New Roman" w:hAnsi="Times New Roman"/>
          <w:sz w:val="26"/>
          <w:szCs w:val="26"/>
        </w:rPr>
        <w:t>тиц</w:t>
      </w:r>
      <w:r>
        <w:rPr>
          <w:rFonts w:ascii="Times New Roman" w:hAnsi="Times New Roman"/>
          <w:spacing w:val="1"/>
          <w:sz w:val="26"/>
          <w:szCs w:val="26"/>
        </w:rPr>
        <w:t>и</w:t>
      </w:r>
      <w:r>
        <w:rPr>
          <w:rFonts w:ascii="Times New Roman" w:hAnsi="Times New Roman"/>
          <w:sz w:val="26"/>
          <w:szCs w:val="26"/>
        </w:rPr>
        <w:t>он</w:t>
      </w:r>
      <w:r>
        <w:rPr>
          <w:rFonts w:ascii="Times New Roman" w:hAnsi="Times New Roman"/>
          <w:spacing w:val="1"/>
          <w:sz w:val="26"/>
          <w:szCs w:val="26"/>
        </w:rPr>
        <w:t>ны</w:t>
      </w:r>
      <w:r>
        <w:rPr>
          <w:rFonts w:ascii="Times New Roman" w:hAnsi="Times New Roman"/>
          <w:sz w:val="26"/>
          <w:szCs w:val="26"/>
        </w:rPr>
        <w:t>х прог</w:t>
      </w:r>
      <w:r>
        <w:rPr>
          <w:rFonts w:ascii="Times New Roman" w:hAnsi="Times New Roman"/>
          <w:spacing w:val="2"/>
          <w:sz w:val="26"/>
          <w:szCs w:val="26"/>
        </w:rPr>
        <w:t>р</w:t>
      </w:r>
      <w:r>
        <w:rPr>
          <w:rFonts w:ascii="Times New Roman" w:hAnsi="Times New Roman"/>
          <w:sz w:val="26"/>
          <w:szCs w:val="26"/>
        </w:rPr>
        <w:t>а</w:t>
      </w:r>
      <w:r>
        <w:rPr>
          <w:rFonts w:ascii="Times New Roman" w:hAnsi="Times New Roman"/>
          <w:spacing w:val="1"/>
          <w:sz w:val="26"/>
          <w:szCs w:val="26"/>
        </w:rPr>
        <w:t>м</w:t>
      </w:r>
      <w:r>
        <w:rPr>
          <w:rFonts w:ascii="Times New Roman" w:hAnsi="Times New Roman"/>
          <w:sz w:val="26"/>
          <w:szCs w:val="26"/>
        </w:rPr>
        <w:t>м теплос</w:t>
      </w:r>
      <w:r>
        <w:rPr>
          <w:rFonts w:ascii="Times New Roman" w:hAnsi="Times New Roman"/>
          <w:spacing w:val="1"/>
          <w:sz w:val="26"/>
          <w:szCs w:val="26"/>
        </w:rPr>
        <w:t>н</w:t>
      </w:r>
      <w:r>
        <w:rPr>
          <w:rFonts w:ascii="Times New Roman" w:hAnsi="Times New Roman"/>
          <w:sz w:val="26"/>
          <w:szCs w:val="26"/>
        </w:rPr>
        <w:t>аб</w:t>
      </w:r>
      <w:r>
        <w:rPr>
          <w:rFonts w:ascii="Times New Roman" w:hAnsi="Times New Roman"/>
          <w:spacing w:val="1"/>
          <w:sz w:val="26"/>
          <w:szCs w:val="26"/>
        </w:rPr>
        <w:t>ж</w:t>
      </w:r>
      <w:r>
        <w:rPr>
          <w:rFonts w:ascii="Times New Roman" w:hAnsi="Times New Roman"/>
          <w:sz w:val="26"/>
          <w:szCs w:val="26"/>
        </w:rPr>
        <w:t>а</w:t>
      </w:r>
      <w:r>
        <w:rPr>
          <w:rFonts w:ascii="Times New Roman" w:hAnsi="Times New Roman"/>
          <w:spacing w:val="1"/>
          <w:sz w:val="26"/>
          <w:szCs w:val="26"/>
        </w:rPr>
        <w:t>ю</w:t>
      </w:r>
      <w:r>
        <w:rPr>
          <w:rFonts w:ascii="Times New Roman" w:hAnsi="Times New Roman"/>
          <w:sz w:val="26"/>
          <w:szCs w:val="26"/>
        </w:rPr>
        <w:t xml:space="preserve">щих </w:t>
      </w:r>
      <w:r>
        <w:rPr>
          <w:rFonts w:ascii="Times New Roman" w:hAnsi="Times New Roman"/>
          <w:spacing w:val="2"/>
          <w:sz w:val="26"/>
          <w:szCs w:val="26"/>
        </w:rPr>
        <w:t>о</w:t>
      </w:r>
      <w:r>
        <w:rPr>
          <w:rFonts w:ascii="Times New Roman" w:hAnsi="Times New Roman"/>
          <w:sz w:val="26"/>
          <w:szCs w:val="26"/>
        </w:rPr>
        <w:t>ргани</w:t>
      </w:r>
      <w:r>
        <w:rPr>
          <w:rFonts w:ascii="Times New Roman" w:hAnsi="Times New Roman"/>
          <w:spacing w:val="1"/>
          <w:sz w:val="26"/>
          <w:szCs w:val="26"/>
        </w:rPr>
        <w:t>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й.</w:t>
      </w:r>
      <w:r>
        <w:rPr>
          <w:rFonts w:ascii="Times New Roman" w:hAnsi="Times New Roman"/>
          <w:spacing w:val="6"/>
          <w:sz w:val="26"/>
          <w:szCs w:val="26"/>
        </w:rPr>
        <w:t xml:space="preserve"> </w:t>
      </w:r>
      <w:r>
        <w:rPr>
          <w:rFonts w:ascii="Times New Roman" w:hAnsi="Times New Roman"/>
          <w:sz w:val="26"/>
          <w:szCs w:val="26"/>
        </w:rPr>
        <w:t>В</w:t>
      </w:r>
      <w:r>
        <w:rPr>
          <w:rFonts w:ascii="Times New Roman" w:hAnsi="Times New Roman"/>
          <w:spacing w:val="19"/>
          <w:sz w:val="26"/>
          <w:szCs w:val="26"/>
        </w:rPr>
        <w:t xml:space="preserve"> </w:t>
      </w:r>
      <w:r>
        <w:rPr>
          <w:rFonts w:ascii="Times New Roman" w:hAnsi="Times New Roman"/>
          <w:spacing w:val="-1"/>
          <w:sz w:val="26"/>
          <w:szCs w:val="26"/>
        </w:rPr>
        <w:t>э</w:t>
      </w:r>
      <w:r>
        <w:rPr>
          <w:rFonts w:ascii="Times New Roman" w:hAnsi="Times New Roman"/>
          <w:sz w:val="26"/>
          <w:szCs w:val="26"/>
        </w:rPr>
        <w:t>т</w:t>
      </w:r>
      <w:r>
        <w:rPr>
          <w:rFonts w:ascii="Times New Roman" w:hAnsi="Times New Roman"/>
          <w:spacing w:val="2"/>
          <w:sz w:val="26"/>
          <w:szCs w:val="26"/>
        </w:rPr>
        <w:t>о</w:t>
      </w:r>
      <w:r>
        <w:rPr>
          <w:rFonts w:ascii="Times New Roman" w:hAnsi="Times New Roman"/>
          <w:sz w:val="26"/>
          <w:szCs w:val="26"/>
        </w:rPr>
        <w:t>м</w:t>
      </w:r>
      <w:r>
        <w:rPr>
          <w:rFonts w:ascii="Times New Roman" w:hAnsi="Times New Roman"/>
          <w:spacing w:val="17"/>
          <w:sz w:val="26"/>
          <w:szCs w:val="26"/>
        </w:rPr>
        <w:t xml:space="preserve"> </w:t>
      </w:r>
      <w:r>
        <w:rPr>
          <w:rFonts w:ascii="Times New Roman" w:hAnsi="Times New Roman"/>
          <w:sz w:val="26"/>
          <w:szCs w:val="26"/>
        </w:rPr>
        <w:t>с</w:t>
      </w:r>
      <w:r>
        <w:rPr>
          <w:rFonts w:ascii="Times New Roman" w:hAnsi="Times New Roman"/>
          <w:spacing w:val="3"/>
          <w:sz w:val="26"/>
          <w:szCs w:val="26"/>
        </w:rPr>
        <w:t>л</w:t>
      </w:r>
      <w:r>
        <w:rPr>
          <w:rFonts w:ascii="Times New Roman" w:hAnsi="Times New Roman"/>
          <w:spacing w:val="-5"/>
          <w:sz w:val="26"/>
          <w:szCs w:val="26"/>
        </w:rPr>
        <w:t>у</w:t>
      </w:r>
      <w:r>
        <w:rPr>
          <w:rFonts w:ascii="Times New Roman" w:hAnsi="Times New Roman"/>
          <w:spacing w:val="1"/>
          <w:sz w:val="26"/>
          <w:szCs w:val="26"/>
        </w:rPr>
        <w:t>ч</w:t>
      </w:r>
      <w:r>
        <w:rPr>
          <w:rFonts w:ascii="Times New Roman" w:hAnsi="Times New Roman"/>
          <w:sz w:val="26"/>
          <w:szCs w:val="26"/>
        </w:rPr>
        <w:t>ае</w:t>
      </w:r>
      <w:r>
        <w:rPr>
          <w:rFonts w:ascii="Times New Roman" w:hAnsi="Times New Roman"/>
          <w:spacing w:val="14"/>
          <w:sz w:val="26"/>
          <w:szCs w:val="26"/>
        </w:rPr>
        <w:t xml:space="preserve"> </w:t>
      </w:r>
      <w:r>
        <w:rPr>
          <w:rFonts w:ascii="Times New Roman" w:hAnsi="Times New Roman"/>
          <w:sz w:val="26"/>
          <w:szCs w:val="26"/>
        </w:rPr>
        <w:t>решен</w:t>
      </w:r>
      <w:r>
        <w:rPr>
          <w:rFonts w:ascii="Times New Roman" w:hAnsi="Times New Roman"/>
          <w:spacing w:val="1"/>
          <w:sz w:val="26"/>
          <w:szCs w:val="26"/>
        </w:rPr>
        <w:t>и</w:t>
      </w:r>
      <w:r>
        <w:rPr>
          <w:rFonts w:ascii="Times New Roman" w:hAnsi="Times New Roman"/>
          <w:sz w:val="26"/>
          <w:szCs w:val="26"/>
        </w:rPr>
        <w:t>е</w:t>
      </w:r>
      <w:r>
        <w:rPr>
          <w:rFonts w:ascii="Times New Roman" w:hAnsi="Times New Roman"/>
          <w:spacing w:val="11"/>
          <w:sz w:val="26"/>
          <w:szCs w:val="26"/>
        </w:rPr>
        <w:t xml:space="preserve"> </w:t>
      </w:r>
      <w:r>
        <w:rPr>
          <w:rFonts w:ascii="Times New Roman" w:hAnsi="Times New Roman"/>
          <w:spacing w:val="2"/>
          <w:sz w:val="26"/>
          <w:szCs w:val="26"/>
        </w:rPr>
        <w:t>о</w:t>
      </w:r>
      <w:r>
        <w:rPr>
          <w:rFonts w:ascii="Times New Roman" w:hAnsi="Times New Roman"/>
          <w:sz w:val="26"/>
          <w:szCs w:val="26"/>
        </w:rPr>
        <w:t>б</w:t>
      </w:r>
      <w:r>
        <w:rPr>
          <w:rFonts w:ascii="Times New Roman" w:hAnsi="Times New Roman"/>
          <w:spacing w:val="20"/>
          <w:sz w:val="26"/>
          <w:szCs w:val="26"/>
        </w:rPr>
        <w:t xml:space="preserve"> </w:t>
      </w:r>
      <w:r>
        <w:rPr>
          <w:rFonts w:ascii="Times New Roman" w:hAnsi="Times New Roman"/>
          <w:spacing w:val="-5"/>
          <w:sz w:val="26"/>
          <w:szCs w:val="26"/>
        </w:rPr>
        <w:t>у</w:t>
      </w:r>
      <w:r>
        <w:rPr>
          <w:rFonts w:ascii="Times New Roman" w:hAnsi="Times New Roman"/>
          <w:sz w:val="26"/>
          <w:szCs w:val="26"/>
        </w:rPr>
        <w:t>с</w:t>
      </w:r>
      <w:r>
        <w:rPr>
          <w:rFonts w:ascii="Times New Roman" w:hAnsi="Times New Roman"/>
          <w:spacing w:val="2"/>
          <w:sz w:val="26"/>
          <w:szCs w:val="26"/>
        </w:rPr>
        <w:t>т</w:t>
      </w:r>
      <w:r>
        <w:rPr>
          <w:rFonts w:ascii="Times New Roman" w:hAnsi="Times New Roman"/>
          <w:sz w:val="26"/>
          <w:szCs w:val="26"/>
        </w:rPr>
        <w:t>анов</w:t>
      </w:r>
      <w:r>
        <w:rPr>
          <w:rFonts w:ascii="Times New Roman" w:hAnsi="Times New Roman"/>
          <w:spacing w:val="1"/>
          <w:sz w:val="26"/>
          <w:szCs w:val="26"/>
        </w:rPr>
        <w:t>л</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и</w:t>
      </w:r>
      <w:r>
        <w:rPr>
          <w:rFonts w:ascii="Times New Roman" w:hAnsi="Times New Roman"/>
          <w:spacing w:val="6"/>
          <w:sz w:val="26"/>
          <w:szCs w:val="26"/>
        </w:rPr>
        <w:t xml:space="preserve"> </w:t>
      </w:r>
      <w:r>
        <w:rPr>
          <w:rFonts w:ascii="Times New Roman" w:hAnsi="Times New Roman"/>
          <w:sz w:val="26"/>
          <w:szCs w:val="26"/>
        </w:rPr>
        <w:t>для теплос</w:t>
      </w:r>
      <w:r>
        <w:rPr>
          <w:rFonts w:ascii="Times New Roman" w:hAnsi="Times New Roman"/>
          <w:spacing w:val="1"/>
          <w:sz w:val="26"/>
          <w:szCs w:val="26"/>
        </w:rPr>
        <w:t>н</w:t>
      </w:r>
      <w:r>
        <w:rPr>
          <w:rFonts w:ascii="Times New Roman" w:hAnsi="Times New Roman"/>
          <w:sz w:val="26"/>
          <w:szCs w:val="26"/>
        </w:rPr>
        <w:t>аб</w:t>
      </w:r>
      <w:r>
        <w:rPr>
          <w:rFonts w:ascii="Times New Roman" w:hAnsi="Times New Roman"/>
          <w:spacing w:val="1"/>
          <w:sz w:val="26"/>
          <w:szCs w:val="26"/>
        </w:rPr>
        <w:t>ж</w:t>
      </w:r>
      <w:r>
        <w:rPr>
          <w:rFonts w:ascii="Times New Roman" w:hAnsi="Times New Roman"/>
          <w:sz w:val="26"/>
          <w:szCs w:val="26"/>
        </w:rPr>
        <w:t>а</w:t>
      </w:r>
      <w:r>
        <w:rPr>
          <w:rFonts w:ascii="Times New Roman" w:hAnsi="Times New Roman"/>
          <w:spacing w:val="1"/>
          <w:sz w:val="26"/>
          <w:szCs w:val="26"/>
        </w:rPr>
        <w:t>ю</w:t>
      </w:r>
      <w:r>
        <w:rPr>
          <w:rFonts w:ascii="Times New Roman" w:hAnsi="Times New Roman"/>
          <w:sz w:val="26"/>
          <w:szCs w:val="26"/>
        </w:rPr>
        <w:t xml:space="preserve">щих </w:t>
      </w:r>
      <w:r>
        <w:rPr>
          <w:rFonts w:ascii="Times New Roman" w:hAnsi="Times New Roman"/>
          <w:spacing w:val="2"/>
          <w:sz w:val="26"/>
          <w:szCs w:val="26"/>
        </w:rPr>
        <w:t>о</w:t>
      </w:r>
      <w:r>
        <w:rPr>
          <w:rFonts w:ascii="Times New Roman" w:hAnsi="Times New Roman"/>
          <w:sz w:val="26"/>
          <w:szCs w:val="26"/>
        </w:rPr>
        <w:t>ргани</w:t>
      </w:r>
      <w:r>
        <w:rPr>
          <w:rFonts w:ascii="Times New Roman" w:hAnsi="Times New Roman"/>
          <w:spacing w:val="1"/>
          <w:sz w:val="26"/>
          <w:szCs w:val="26"/>
        </w:rPr>
        <w:t>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й</w:t>
      </w:r>
      <w:r>
        <w:rPr>
          <w:rFonts w:ascii="Times New Roman" w:hAnsi="Times New Roman"/>
          <w:spacing w:val="6"/>
          <w:sz w:val="26"/>
          <w:szCs w:val="26"/>
        </w:rPr>
        <w:t xml:space="preserve"> </w:t>
      </w:r>
      <w:r>
        <w:rPr>
          <w:rFonts w:ascii="Times New Roman" w:hAnsi="Times New Roman"/>
          <w:sz w:val="26"/>
          <w:szCs w:val="26"/>
        </w:rPr>
        <w:t>и</w:t>
      </w:r>
      <w:r>
        <w:rPr>
          <w:rFonts w:ascii="Times New Roman" w:hAnsi="Times New Roman"/>
          <w:spacing w:val="1"/>
          <w:sz w:val="26"/>
          <w:szCs w:val="26"/>
        </w:rPr>
        <w:t>л</w:t>
      </w:r>
      <w:r>
        <w:rPr>
          <w:rFonts w:ascii="Times New Roman" w:hAnsi="Times New Roman"/>
          <w:sz w:val="26"/>
          <w:szCs w:val="26"/>
        </w:rPr>
        <w:t>и</w:t>
      </w:r>
      <w:r>
        <w:rPr>
          <w:rFonts w:ascii="Times New Roman" w:hAnsi="Times New Roman"/>
          <w:spacing w:val="16"/>
          <w:sz w:val="26"/>
          <w:szCs w:val="26"/>
        </w:rPr>
        <w:t xml:space="preserve"> </w:t>
      </w:r>
      <w:r>
        <w:rPr>
          <w:rFonts w:ascii="Times New Roman" w:hAnsi="Times New Roman"/>
          <w:sz w:val="26"/>
          <w:szCs w:val="26"/>
        </w:rPr>
        <w:t>теп</w:t>
      </w:r>
      <w:r>
        <w:rPr>
          <w:rFonts w:ascii="Times New Roman" w:hAnsi="Times New Roman"/>
          <w:spacing w:val="3"/>
          <w:sz w:val="26"/>
          <w:szCs w:val="26"/>
        </w:rPr>
        <w:t>л</w:t>
      </w:r>
      <w:r>
        <w:rPr>
          <w:rFonts w:ascii="Times New Roman" w:hAnsi="Times New Roman"/>
          <w:sz w:val="26"/>
          <w:szCs w:val="26"/>
        </w:rPr>
        <w:t>осетев</w:t>
      </w:r>
      <w:r>
        <w:rPr>
          <w:rFonts w:ascii="Times New Roman" w:hAnsi="Times New Roman"/>
          <w:spacing w:val="1"/>
          <w:sz w:val="26"/>
          <w:szCs w:val="26"/>
        </w:rPr>
        <w:t>ы</w:t>
      </w:r>
      <w:r>
        <w:rPr>
          <w:rFonts w:ascii="Times New Roman" w:hAnsi="Times New Roman"/>
          <w:sz w:val="26"/>
          <w:szCs w:val="26"/>
        </w:rPr>
        <w:t>х</w:t>
      </w:r>
      <w:r>
        <w:rPr>
          <w:rFonts w:ascii="Times New Roman" w:hAnsi="Times New Roman"/>
          <w:spacing w:val="4"/>
          <w:sz w:val="26"/>
          <w:szCs w:val="26"/>
        </w:rPr>
        <w:t xml:space="preserve"> </w:t>
      </w:r>
      <w:r>
        <w:rPr>
          <w:rFonts w:ascii="Times New Roman" w:hAnsi="Times New Roman"/>
          <w:sz w:val="26"/>
          <w:szCs w:val="26"/>
        </w:rPr>
        <w:t>о</w:t>
      </w:r>
      <w:r>
        <w:rPr>
          <w:rFonts w:ascii="Times New Roman" w:hAnsi="Times New Roman"/>
          <w:spacing w:val="2"/>
          <w:sz w:val="26"/>
          <w:szCs w:val="26"/>
        </w:rPr>
        <w:t>р</w:t>
      </w:r>
      <w:r>
        <w:rPr>
          <w:rFonts w:ascii="Times New Roman" w:hAnsi="Times New Roman"/>
          <w:sz w:val="26"/>
          <w:szCs w:val="26"/>
        </w:rPr>
        <w:t>гани</w:t>
      </w:r>
      <w:r>
        <w:rPr>
          <w:rFonts w:ascii="Times New Roman" w:hAnsi="Times New Roman"/>
          <w:spacing w:val="1"/>
          <w:sz w:val="26"/>
          <w:szCs w:val="26"/>
        </w:rPr>
        <w:t>з</w:t>
      </w:r>
      <w:r>
        <w:rPr>
          <w:rFonts w:ascii="Times New Roman" w:hAnsi="Times New Roman"/>
          <w:sz w:val="26"/>
          <w:szCs w:val="26"/>
        </w:rPr>
        <w:t>ац</w:t>
      </w:r>
      <w:r>
        <w:rPr>
          <w:rFonts w:ascii="Times New Roman" w:hAnsi="Times New Roman"/>
          <w:spacing w:val="3"/>
          <w:sz w:val="26"/>
          <w:szCs w:val="26"/>
        </w:rPr>
        <w:t>и</w:t>
      </w:r>
      <w:r>
        <w:rPr>
          <w:rFonts w:ascii="Times New Roman" w:hAnsi="Times New Roman"/>
          <w:sz w:val="26"/>
          <w:szCs w:val="26"/>
        </w:rPr>
        <w:t>й</w:t>
      </w:r>
      <w:r>
        <w:rPr>
          <w:rFonts w:ascii="Times New Roman" w:hAnsi="Times New Roman"/>
          <w:spacing w:val="6"/>
          <w:sz w:val="26"/>
          <w:szCs w:val="26"/>
        </w:rPr>
        <w:t xml:space="preserve"> </w:t>
      </w:r>
      <w:r>
        <w:rPr>
          <w:rFonts w:ascii="Times New Roman" w:hAnsi="Times New Roman"/>
          <w:sz w:val="26"/>
          <w:szCs w:val="26"/>
        </w:rPr>
        <w:t>тарифов</w:t>
      </w:r>
      <w:r>
        <w:rPr>
          <w:rFonts w:ascii="Times New Roman" w:hAnsi="Times New Roman"/>
          <w:spacing w:val="10"/>
          <w:sz w:val="26"/>
          <w:szCs w:val="26"/>
        </w:rPr>
        <w:t xml:space="preserve"> </w:t>
      </w:r>
      <w:r>
        <w:rPr>
          <w:rFonts w:ascii="Times New Roman" w:hAnsi="Times New Roman"/>
          <w:sz w:val="26"/>
          <w:szCs w:val="26"/>
        </w:rPr>
        <w:t>на</w:t>
      </w:r>
      <w:r>
        <w:rPr>
          <w:rFonts w:ascii="Times New Roman" w:hAnsi="Times New Roman"/>
          <w:spacing w:val="24"/>
          <w:sz w:val="26"/>
          <w:szCs w:val="26"/>
        </w:rPr>
        <w:t xml:space="preserve"> </w:t>
      </w:r>
      <w:r>
        <w:rPr>
          <w:rFonts w:ascii="Times New Roman" w:hAnsi="Times New Roman"/>
          <w:spacing w:val="-5"/>
          <w:sz w:val="26"/>
          <w:szCs w:val="26"/>
        </w:rPr>
        <w:t>у</w:t>
      </w:r>
      <w:r>
        <w:rPr>
          <w:rFonts w:ascii="Times New Roman" w:hAnsi="Times New Roman"/>
          <w:sz w:val="26"/>
          <w:szCs w:val="26"/>
        </w:rPr>
        <w:t>ров</w:t>
      </w:r>
      <w:r>
        <w:rPr>
          <w:rFonts w:ascii="Times New Roman" w:hAnsi="Times New Roman"/>
          <w:spacing w:val="3"/>
          <w:sz w:val="26"/>
          <w:szCs w:val="26"/>
        </w:rPr>
        <w:t>н</w:t>
      </w:r>
      <w:r>
        <w:rPr>
          <w:rFonts w:ascii="Times New Roman" w:hAnsi="Times New Roman"/>
          <w:sz w:val="26"/>
          <w:szCs w:val="26"/>
        </w:rPr>
        <w:t>е в</w:t>
      </w:r>
      <w:r>
        <w:rPr>
          <w:rFonts w:ascii="Times New Roman" w:hAnsi="Times New Roman"/>
          <w:spacing w:val="1"/>
          <w:sz w:val="26"/>
          <w:szCs w:val="26"/>
        </w:rPr>
        <w:t>ы</w:t>
      </w:r>
      <w:r>
        <w:rPr>
          <w:rFonts w:ascii="Times New Roman" w:hAnsi="Times New Roman"/>
          <w:sz w:val="26"/>
          <w:szCs w:val="26"/>
        </w:rPr>
        <w:t>ше</w:t>
      </w:r>
      <w:r>
        <w:rPr>
          <w:rFonts w:ascii="Times New Roman" w:hAnsi="Times New Roman"/>
          <w:spacing w:val="13"/>
          <w:sz w:val="26"/>
          <w:szCs w:val="26"/>
        </w:rPr>
        <w:t xml:space="preserve"> </w:t>
      </w:r>
      <w:r>
        <w:rPr>
          <w:rFonts w:ascii="Times New Roman" w:hAnsi="Times New Roman"/>
          <w:spacing w:val="-5"/>
          <w:sz w:val="26"/>
          <w:szCs w:val="26"/>
        </w:rPr>
        <w:t>у</w:t>
      </w:r>
      <w:r>
        <w:rPr>
          <w:rFonts w:ascii="Times New Roman" w:hAnsi="Times New Roman"/>
          <w:spacing w:val="2"/>
          <w:sz w:val="26"/>
          <w:szCs w:val="26"/>
        </w:rPr>
        <w:t>с</w:t>
      </w:r>
      <w:r>
        <w:rPr>
          <w:rFonts w:ascii="Times New Roman" w:hAnsi="Times New Roman"/>
          <w:sz w:val="26"/>
          <w:szCs w:val="26"/>
        </w:rPr>
        <w:t>тановле</w:t>
      </w:r>
      <w:r>
        <w:rPr>
          <w:rFonts w:ascii="Times New Roman" w:hAnsi="Times New Roman"/>
          <w:spacing w:val="1"/>
          <w:sz w:val="26"/>
          <w:szCs w:val="26"/>
        </w:rPr>
        <w:t>н</w:t>
      </w:r>
      <w:r>
        <w:rPr>
          <w:rFonts w:ascii="Times New Roman" w:hAnsi="Times New Roman"/>
          <w:spacing w:val="3"/>
          <w:sz w:val="26"/>
          <w:szCs w:val="26"/>
        </w:rPr>
        <w:t>н</w:t>
      </w:r>
      <w:r>
        <w:rPr>
          <w:rFonts w:ascii="Times New Roman" w:hAnsi="Times New Roman"/>
          <w:sz w:val="26"/>
          <w:szCs w:val="26"/>
        </w:rPr>
        <w:t>о</w:t>
      </w:r>
      <w:r>
        <w:rPr>
          <w:rFonts w:ascii="Times New Roman" w:hAnsi="Times New Roman"/>
          <w:spacing w:val="2"/>
          <w:sz w:val="26"/>
          <w:szCs w:val="26"/>
        </w:rPr>
        <w:t>г</w:t>
      </w:r>
      <w:r>
        <w:rPr>
          <w:rFonts w:ascii="Times New Roman" w:hAnsi="Times New Roman"/>
          <w:sz w:val="26"/>
          <w:szCs w:val="26"/>
        </w:rPr>
        <w:t>о пред</w:t>
      </w:r>
      <w:r>
        <w:rPr>
          <w:rFonts w:ascii="Times New Roman" w:hAnsi="Times New Roman"/>
          <w:spacing w:val="1"/>
          <w:sz w:val="26"/>
          <w:szCs w:val="26"/>
        </w:rPr>
        <w:t>е</w:t>
      </w:r>
      <w:r>
        <w:rPr>
          <w:rFonts w:ascii="Times New Roman" w:hAnsi="Times New Roman"/>
          <w:sz w:val="26"/>
          <w:szCs w:val="26"/>
        </w:rPr>
        <w:t>льн</w:t>
      </w:r>
      <w:r>
        <w:rPr>
          <w:rFonts w:ascii="Times New Roman" w:hAnsi="Times New Roman"/>
          <w:spacing w:val="2"/>
          <w:sz w:val="26"/>
          <w:szCs w:val="26"/>
        </w:rPr>
        <w:t>о</w:t>
      </w:r>
      <w:r>
        <w:rPr>
          <w:rFonts w:ascii="Times New Roman" w:hAnsi="Times New Roman"/>
          <w:sz w:val="26"/>
          <w:szCs w:val="26"/>
        </w:rPr>
        <w:t>го</w:t>
      </w:r>
      <w:r>
        <w:rPr>
          <w:rFonts w:ascii="Times New Roman" w:hAnsi="Times New Roman"/>
          <w:spacing w:val="4"/>
          <w:sz w:val="26"/>
          <w:szCs w:val="26"/>
        </w:rPr>
        <w:t xml:space="preserve"> </w:t>
      </w:r>
      <w:r>
        <w:rPr>
          <w:rFonts w:ascii="Times New Roman" w:hAnsi="Times New Roman"/>
          <w:spacing w:val="-1"/>
          <w:sz w:val="26"/>
          <w:szCs w:val="26"/>
        </w:rPr>
        <w:t>м</w:t>
      </w:r>
      <w:r>
        <w:rPr>
          <w:rFonts w:ascii="Times New Roman" w:hAnsi="Times New Roman"/>
          <w:spacing w:val="2"/>
          <w:sz w:val="26"/>
          <w:szCs w:val="26"/>
        </w:rPr>
        <w:t>а</w:t>
      </w:r>
      <w:r>
        <w:rPr>
          <w:rFonts w:ascii="Times New Roman" w:hAnsi="Times New Roman"/>
          <w:spacing w:val="1"/>
          <w:sz w:val="26"/>
          <w:szCs w:val="26"/>
        </w:rPr>
        <w:t>к</w:t>
      </w:r>
      <w:r>
        <w:rPr>
          <w:rFonts w:ascii="Times New Roman" w:hAnsi="Times New Roman"/>
          <w:sz w:val="26"/>
          <w:szCs w:val="26"/>
        </w:rPr>
        <w:t>симальн</w:t>
      </w:r>
      <w:r>
        <w:rPr>
          <w:rFonts w:ascii="Times New Roman" w:hAnsi="Times New Roman"/>
          <w:spacing w:val="7"/>
          <w:sz w:val="26"/>
          <w:szCs w:val="26"/>
        </w:rPr>
        <w:t>о</w:t>
      </w:r>
      <w:r>
        <w:rPr>
          <w:rFonts w:ascii="Times New Roman" w:hAnsi="Times New Roman"/>
          <w:sz w:val="26"/>
          <w:szCs w:val="26"/>
        </w:rPr>
        <w:t>го</w:t>
      </w:r>
      <w:r>
        <w:rPr>
          <w:rFonts w:ascii="Times New Roman" w:hAnsi="Times New Roman"/>
          <w:spacing w:val="5"/>
          <w:sz w:val="26"/>
          <w:szCs w:val="26"/>
        </w:rPr>
        <w:t xml:space="preserve"> </w:t>
      </w:r>
      <w:r>
        <w:rPr>
          <w:rFonts w:ascii="Times New Roman" w:hAnsi="Times New Roman"/>
          <w:spacing w:val="-5"/>
          <w:sz w:val="26"/>
          <w:szCs w:val="26"/>
        </w:rPr>
        <w:t>у</w:t>
      </w:r>
      <w:r>
        <w:rPr>
          <w:rFonts w:ascii="Times New Roman" w:hAnsi="Times New Roman"/>
          <w:sz w:val="26"/>
          <w:szCs w:val="26"/>
        </w:rPr>
        <w:t>ровня</w:t>
      </w:r>
      <w:r>
        <w:rPr>
          <w:rFonts w:ascii="Times New Roman" w:hAnsi="Times New Roman"/>
          <w:spacing w:val="14"/>
          <w:sz w:val="26"/>
          <w:szCs w:val="26"/>
        </w:rPr>
        <w:t xml:space="preserve"> </w:t>
      </w:r>
      <w:r>
        <w:rPr>
          <w:rFonts w:ascii="Times New Roman" w:hAnsi="Times New Roman"/>
          <w:spacing w:val="-1"/>
          <w:sz w:val="26"/>
          <w:szCs w:val="26"/>
        </w:rPr>
        <w:t>м</w:t>
      </w:r>
      <w:r>
        <w:rPr>
          <w:rFonts w:ascii="Times New Roman" w:hAnsi="Times New Roman"/>
          <w:sz w:val="26"/>
          <w:szCs w:val="26"/>
        </w:rPr>
        <w:t>о</w:t>
      </w:r>
      <w:r>
        <w:rPr>
          <w:rFonts w:ascii="Times New Roman" w:hAnsi="Times New Roman"/>
          <w:spacing w:val="1"/>
          <w:sz w:val="26"/>
          <w:szCs w:val="26"/>
        </w:rPr>
        <w:t>ж</w:t>
      </w:r>
      <w:r>
        <w:rPr>
          <w:rFonts w:ascii="Times New Roman" w:hAnsi="Times New Roman"/>
          <w:sz w:val="26"/>
          <w:szCs w:val="26"/>
        </w:rPr>
        <w:t>ет</w:t>
      </w:r>
      <w:r>
        <w:rPr>
          <w:rFonts w:ascii="Times New Roman" w:hAnsi="Times New Roman"/>
          <w:spacing w:val="11"/>
          <w:sz w:val="26"/>
          <w:szCs w:val="26"/>
        </w:rPr>
        <w:t xml:space="preserve"> </w:t>
      </w:r>
      <w:r>
        <w:rPr>
          <w:rFonts w:ascii="Times New Roman" w:hAnsi="Times New Roman"/>
          <w:sz w:val="26"/>
          <w:szCs w:val="26"/>
        </w:rPr>
        <w:t>пр</w:t>
      </w:r>
      <w:r>
        <w:rPr>
          <w:rFonts w:ascii="Times New Roman" w:hAnsi="Times New Roman"/>
          <w:spacing w:val="1"/>
          <w:sz w:val="26"/>
          <w:szCs w:val="26"/>
        </w:rPr>
        <w:t>и</w:t>
      </w:r>
      <w:r>
        <w:rPr>
          <w:rFonts w:ascii="Times New Roman" w:hAnsi="Times New Roman"/>
          <w:sz w:val="26"/>
          <w:szCs w:val="26"/>
        </w:rPr>
        <w:t>н</w:t>
      </w:r>
      <w:r>
        <w:rPr>
          <w:rFonts w:ascii="Times New Roman" w:hAnsi="Times New Roman"/>
          <w:spacing w:val="1"/>
          <w:sz w:val="26"/>
          <w:szCs w:val="26"/>
        </w:rPr>
        <w:t>и</w:t>
      </w:r>
      <w:r>
        <w:rPr>
          <w:rFonts w:ascii="Times New Roman" w:hAnsi="Times New Roman"/>
          <w:spacing w:val="-1"/>
          <w:sz w:val="26"/>
          <w:szCs w:val="26"/>
        </w:rPr>
        <w:t>м</w:t>
      </w:r>
      <w:r>
        <w:rPr>
          <w:rFonts w:ascii="Times New Roman" w:hAnsi="Times New Roman"/>
          <w:spacing w:val="2"/>
          <w:sz w:val="26"/>
          <w:szCs w:val="26"/>
        </w:rPr>
        <w:t>а</w:t>
      </w:r>
      <w:r>
        <w:rPr>
          <w:rFonts w:ascii="Times New Roman" w:hAnsi="Times New Roman"/>
          <w:sz w:val="26"/>
          <w:szCs w:val="26"/>
        </w:rPr>
        <w:t>т</w:t>
      </w:r>
      <w:r>
        <w:rPr>
          <w:rFonts w:ascii="Times New Roman" w:hAnsi="Times New Roman"/>
          <w:spacing w:val="-1"/>
          <w:sz w:val="26"/>
          <w:szCs w:val="26"/>
        </w:rPr>
        <w:t>ь</w:t>
      </w:r>
      <w:r>
        <w:rPr>
          <w:rFonts w:ascii="Times New Roman" w:hAnsi="Times New Roman"/>
          <w:spacing w:val="2"/>
          <w:sz w:val="26"/>
          <w:szCs w:val="26"/>
        </w:rPr>
        <w:t>с</w:t>
      </w:r>
      <w:r>
        <w:rPr>
          <w:rFonts w:ascii="Times New Roman" w:hAnsi="Times New Roman"/>
          <w:sz w:val="26"/>
          <w:szCs w:val="26"/>
        </w:rPr>
        <w:t>я орган</w:t>
      </w:r>
      <w:r>
        <w:rPr>
          <w:rFonts w:ascii="Times New Roman" w:hAnsi="Times New Roman"/>
          <w:spacing w:val="2"/>
          <w:sz w:val="26"/>
          <w:szCs w:val="26"/>
        </w:rPr>
        <w:t>о</w:t>
      </w:r>
      <w:r>
        <w:rPr>
          <w:rFonts w:ascii="Times New Roman" w:hAnsi="Times New Roman"/>
          <w:sz w:val="26"/>
          <w:szCs w:val="26"/>
        </w:rPr>
        <w:t>м</w:t>
      </w:r>
      <w:r>
        <w:rPr>
          <w:rFonts w:ascii="Times New Roman" w:hAnsi="Times New Roman"/>
          <w:spacing w:val="7"/>
          <w:sz w:val="26"/>
          <w:szCs w:val="26"/>
        </w:rPr>
        <w:t xml:space="preserve"> </w:t>
      </w:r>
      <w:r>
        <w:rPr>
          <w:rFonts w:ascii="Times New Roman" w:hAnsi="Times New Roman"/>
          <w:sz w:val="26"/>
          <w:szCs w:val="26"/>
        </w:rPr>
        <w:t>ис</w:t>
      </w:r>
      <w:r>
        <w:rPr>
          <w:rFonts w:ascii="Times New Roman" w:hAnsi="Times New Roman"/>
          <w:spacing w:val="1"/>
          <w:sz w:val="26"/>
          <w:szCs w:val="26"/>
        </w:rPr>
        <w:t>п</w:t>
      </w:r>
      <w:r>
        <w:rPr>
          <w:rFonts w:ascii="Times New Roman" w:hAnsi="Times New Roman"/>
          <w:sz w:val="26"/>
          <w:szCs w:val="26"/>
        </w:rPr>
        <w:t>ол</w:t>
      </w:r>
      <w:r>
        <w:rPr>
          <w:rFonts w:ascii="Times New Roman" w:hAnsi="Times New Roman"/>
          <w:spacing w:val="1"/>
          <w:sz w:val="26"/>
          <w:szCs w:val="26"/>
        </w:rPr>
        <w:t>н</w:t>
      </w:r>
      <w:r>
        <w:rPr>
          <w:rFonts w:ascii="Times New Roman" w:hAnsi="Times New Roman"/>
          <w:sz w:val="26"/>
          <w:szCs w:val="26"/>
        </w:rPr>
        <w:t>ит</w:t>
      </w:r>
      <w:r>
        <w:rPr>
          <w:rFonts w:ascii="Times New Roman" w:hAnsi="Times New Roman"/>
          <w:spacing w:val="2"/>
          <w:sz w:val="26"/>
          <w:szCs w:val="26"/>
        </w:rPr>
        <w:t>е</w:t>
      </w:r>
      <w:r>
        <w:rPr>
          <w:rFonts w:ascii="Times New Roman" w:hAnsi="Times New Roman"/>
          <w:sz w:val="26"/>
          <w:szCs w:val="26"/>
        </w:rPr>
        <w:t>льной власти</w:t>
      </w:r>
      <w:r>
        <w:rPr>
          <w:rFonts w:ascii="Times New Roman" w:hAnsi="Times New Roman"/>
          <w:spacing w:val="13"/>
          <w:sz w:val="26"/>
          <w:szCs w:val="26"/>
        </w:rPr>
        <w:t xml:space="preserve"> </w:t>
      </w:r>
      <w:r>
        <w:rPr>
          <w:rFonts w:ascii="Times New Roman" w:hAnsi="Times New Roman"/>
          <w:spacing w:val="5"/>
          <w:sz w:val="26"/>
          <w:szCs w:val="26"/>
        </w:rPr>
        <w:t>с</w:t>
      </w:r>
      <w:r>
        <w:rPr>
          <w:rFonts w:ascii="Times New Roman" w:hAnsi="Times New Roman"/>
          <w:spacing w:val="-5"/>
          <w:sz w:val="26"/>
          <w:szCs w:val="26"/>
        </w:rPr>
        <w:t>у</w:t>
      </w:r>
      <w:r>
        <w:rPr>
          <w:rFonts w:ascii="Times New Roman" w:hAnsi="Times New Roman"/>
          <w:sz w:val="26"/>
          <w:szCs w:val="26"/>
        </w:rPr>
        <w:t>б</w:t>
      </w:r>
      <w:r>
        <w:rPr>
          <w:rFonts w:ascii="Times New Roman" w:hAnsi="Times New Roman"/>
          <w:spacing w:val="3"/>
          <w:sz w:val="26"/>
          <w:szCs w:val="26"/>
        </w:rPr>
        <w:t>ъ</w:t>
      </w:r>
      <w:r>
        <w:rPr>
          <w:rFonts w:ascii="Times New Roman" w:hAnsi="Times New Roman"/>
          <w:sz w:val="26"/>
          <w:szCs w:val="26"/>
        </w:rPr>
        <w:t>е</w:t>
      </w:r>
      <w:r>
        <w:rPr>
          <w:rFonts w:ascii="Times New Roman" w:hAnsi="Times New Roman"/>
          <w:spacing w:val="-1"/>
          <w:sz w:val="26"/>
          <w:szCs w:val="26"/>
        </w:rPr>
        <w:t>к</w:t>
      </w:r>
      <w:r>
        <w:rPr>
          <w:rFonts w:ascii="Times New Roman" w:hAnsi="Times New Roman"/>
          <w:sz w:val="26"/>
          <w:szCs w:val="26"/>
        </w:rPr>
        <w:t>та</w:t>
      </w:r>
      <w:r>
        <w:rPr>
          <w:rFonts w:ascii="Times New Roman" w:hAnsi="Times New Roman"/>
          <w:spacing w:val="7"/>
          <w:sz w:val="26"/>
          <w:szCs w:val="26"/>
        </w:rPr>
        <w:t xml:space="preserve"> </w:t>
      </w:r>
      <w:r>
        <w:rPr>
          <w:rFonts w:ascii="Times New Roman" w:hAnsi="Times New Roman"/>
          <w:spacing w:val="2"/>
          <w:sz w:val="26"/>
          <w:szCs w:val="26"/>
        </w:rPr>
        <w:t>Р</w:t>
      </w:r>
      <w:r>
        <w:rPr>
          <w:rFonts w:ascii="Times New Roman" w:hAnsi="Times New Roman"/>
          <w:sz w:val="26"/>
          <w:szCs w:val="26"/>
        </w:rPr>
        <w:t>Ф</w:t>
      </w:r>
      <w:r>
        <w:rPr>
          <w:rFonts w:ascii="Times New Roman" w:hAnsi="Times New Roman"/>
          <w:spacing w:val="13"/>
          <w:sz w:val="26"/>
          <w:szCs w:val="26"/>
        </w:rPr>
        <w:t xml:space="preserve"> </w:t>
      </w:r>
      <w:r>
        <w:rPr>
          <w:rFonts w:ascii="Times New Roman" w:hAnsi="Times New Roman"/>
          <w:sz w:val="26"/>
          <w:szCs w:val="26"/>
        </w:rPr>
        <w:t>в</w:t>
      </w:r>
      <w:r>
        <w:rPr>
          <w:rFonts w:ascii="Times New Roman" w:hAnsi="Times New Roman"/>
          <w:spacing w:val="19"/>
          <w:sz w:val="26"/>
          <w:szCs w:val="26"/>
        </w:rPr>
        <w:t xml:space="preserve"> </w:t>
      </w:r>
      <w:r>
        <w:rPr>
          <w:rFonts w:ascii="Times New Roman" w:hAnsi="Times New Roman"/>
          <w:sz w:val="26"/>
          <w:szCs w:val="26"/>
        </w:rPr>
        <w:t>обла</w:t>
      </w:r>
      <w:r>
        <w:rPr>
          <w:rFonts w:ascii="Times New Roman" w:hAnsi="Times New Roman"/>
          <w:spacing w:val="3"/>
          <w:sz w:val="26"/>
          <w:szCs w:val="26"/>
        </w:rPr>
        <w:t>с</w:t>
      </w:r>
      <w:r>
        <w:rPr>
          <w:rFonts w:ascii="Times New Roman" w:hAnsi="Times New Roman"/>
          <w:sz w:val="26"/>
          <w:szCs w:val="26"/>
        </w:rPr>
        <w:t>ти</w:t>
      </w:r>
      <w:r>
        <w:rPr>
          <w:rFonts w:ascii="Times New Roman" w:hAnsi="Times New Roman"/>
          <w:spacing w:val="8"/>
          <w:sz w:val="26"/>
          <w:szCs w:val="26"/>
        </w:rPr>
        <w:t xml:space="preserve"> </w:t>
      </w:r>
      <w:r>
        <w:rPr>
          <w:rFonts w:ascii="Times New Roman" w:hAnsi="Times New Roman"/>
          <w:sz w:val="26"/>
          <w:szCs w:val="26"/>
        </w:rPr>
        <w:t>го</w:t>
      </w:r>
      <w:r>
        <w:rPr>
          <w:rFonts w:ascii="Times New Roman" w:hAnsi="Times New Roman"/>
          <w:spacing w:val="4"/>
          <w:sz w:val="26"/>
          <w:szCs w:val="26"/>
        </w:rPr>
        <w:t>с</w:t>
      </w:r>
      <w:r>
        <w:rPr>
          <w:rFonts w:ascii="Times New Roman" w:hAnsi="Times New Roman"/>
          <w:spacing w:val="-5"/>
          <w:sz w:val="26"/>
          <w:szCs w:val="26"/>
        </w:rPr>
        <w:t>у</w:t>
      </w:r>
      <w:r>
        <w:rPr>
          <w:rFonts w:ascii="Times New Roman" w:hAnsi="Times New Roman"/>
          <w:sz w:val="26"/>
          <w:szCs w:val="26"/>
        </w:rPr>
        <w:t>д</w:t>
      </w:r>
      <w:r>
        <w:rPr>
          <w:rFonts w:ascii="Times New Roman" w:hAnsi="Times New Roman"/>
          <w:spacing w:val="2"/>
          <w:sz w:val="26"/>
          <w:szCs w:val="26"/>
        </w:rPr>
        <w:t>а</w:t>
      </w:r>
      <w:r>
        <w:rPr>
          <w:rFonts w:ascii="Times New Roman" w:hAnsi="Times New Roman"/>
          <w:sz w:val="26"/>
          <w:szCs w:val="26"/>
        </w:rPr>
        <w:t>рствен</w:t>
      </w:r>
      <w:r>
        <w:rPr>
          <w:rFonts w:ascii="Times New Roman" w:hAnsi="Times New Roman"/>
          <w:spacing w:val="1"/>
          <w:sz w:val="26"/>
          <w:szCs w:val="26"/>
        </w:rPr>
        <w:t>н</w:t>
      </w:r>
      <w:r>
        <w:rPr>
          <w:rFonts w:ascii="Times New Roman" w:hAnsi="Times New Roman"/>
          <w:spacing w:val="2"/>
          <w:sz w:val="26"/>
          <w:szCs w:val="26"/>
        </w:rPr>
        <w:t>ог</w:t>
      </w:r>
      <w:r>
        <w:rPr>
          <w:rFonts w:ascii="Times New Roman" w:hAnsi="Times New Roman"/>
          <w:sz w:val="26"/>
          <w:szCs w:val="26"/>
        </w:rPr>
        <w:t>о ре</w:t>
      </w:r>
      <w:r>
        <w:rPr>
          <w:rFonts w:ascii="Times New Roman" w:hAnsi="Times New Roman"/>
          <w:spacing w:val="4"/>
          <w:sz w:val="26"/>
          <w:szCs w:val="26"/>
        </w:rPr>
        <w:t>г</w:t>
      </w:r>
      <w:r>
        <w:rPr>
          <w:rFonts w:ascii="Times New Roman" w:hAnsi="Times New Roman"/>
          <w:spacing w:val="-5"/>
          <w:sz w:val="26"/>
          <w:szCs w:val="26"/>
        </w:rPr>
        <w:t>у</w:t>
      </w:r>
      <w:r>
        <w:rPr>
          <w:rFonts w:ascii="Times New Roman" w:hAnsi="Times New Roman"/>
          <w:sz w:val="26"/>
          <w:szCs w:val="26"/>
        </w:rPr>
        <w:t>л</w:t>
      </w:r>
      <w:r>
        <w:rPr>
          <w:rFonts w:ascii="Times New Roman" w:hAnsi="Times New Roman"/>
          <w:spacing w:val="1"/>
          <w:sz w:val="26"/>
          <w:szCs w:val="26"/>
        </w:rPr>
        <w:t>и</w:t>
      </w:r>
      <w:r>
        <w:rPr>
          <w:rFonts w:ascii="Times New Roman" w:hAnsi="Times New Roman"/>
          <w:sz w:val="26"/>
          <w:szCs w:val="26"/>
        </w:rPr>
        <w:t>рован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16"/>
          <w:sz w:val="26"/>
          <w:szCs w:val="26"/>
        </w:rPr>
        <w:t xml:space="preserve"> </w:t>
      </w:r>
      <w:r>
        <w:rPr>
          <w:rFonts w:ascii="Times New Roman" w:hAnsi="Times New Roman"/>
          <w:spacing w:val="1"/>
          <w:sz w:val="26"/>
          <w:szCs w:val="26"/>
        </w:rPr>
        <w:t>ц</w:t>
      </w:r>
      <w:r>
        <w:rPr>
          <w:rFonts w:ascii="Times New Roman" w:hAnsi="Times New Roman"/>
          <w:sz w:val="26"/>
          <w:szCs w:val="26"/>
        </w:rPr>
        <w:t>ен</w:t>
      </w:r>
      <w:r>
        <w:rPr>
          <w:rFonts w:ascii="Times New Roman" w:hAnsi="Times New Roman"/>
          <w:spacing w:val="-1"/>
          <w:sz w:val="26"/>
          <w:szCs w:val="26"/>
        </w:rPr>
        <w:t xml:space="preserve"> </w:t>
      </w:r>
      <w:r>
        <w:rPr>
          <w:rFonts w:ascii="Times New Roman" w:hAnsi="Times New Roman"/>
          <w:sz w:val="26"/>
          <w:szCs w:val="26"/>
        </w:rPr>
        <w:t>(</w:t>
      </w:r>
      <w:r>
        <w:rPr>
          <w:rFonts w:ascii="Times New Roman" w:hAnsi="Times New Roman"/>
          <w:spacing w:val="2"/>
          <w:sz w:val="26"/>
          <w:szCs w:val="26"/>
        </w:rPr>
        <w:t>т</w:t>
      </w:r>
      <w:r>
        <w:rPr>
          <w:rFonts w:ascii="Times New Roman" w:hAnsi="Times New Roman"/>
          <w:sz w:val="26"/>
          <w:szCs w:val="26"/>
        </w:rPr>
        <w:t>арифов)</w:t>
      </w:r>
      <w:r>
        <w:rPr>
          <w:rFonts w:ascii="Times New Roman" w:hAnsi="Times New Roman"/>
          <w:spacing w:val="-11"/>
          <w:sz w:val="26"/>
          <w:szCs w:val="26"/>
        </w:rPr>
        <w:t xml:space="preserve"> </w:t>
      </w:r>
      <w:r>
        <w:rPr>
          <w:rFonts w:ascii="Times New Roman" w:hAnsi="Times New Roman"/>
          <w:sz w:val="26"/>
          <w:szCs w:val="26"/>
        </w:rPr>
        <w:t>с</w:t>
      </w:r>
      <w:r>
        <w:rPr>
          <w:rFonts w:ascii="Times New Roman" w:hAnsi="Times New Roman"/>
          <w:spacing w:val="2"/>
          <w:sz w:val="26"/>
          <w:szCs w:val="26"/>
        </w:rPr>
        <w:t>а</w:t>
      </w:r>
      <w:r>
        <w:rPr>
          <w:rFonts w:ascii="Times New Roman" w:hAnsi="Times New Roman"/>
          <w:spacing w:val="-1"/>
          <w:sz w:val="26"/>
          <w:szCs w:val="26"/>
        </w:rPr>
        <w:t>м</w:t>
      </w:r>
      <w:r>
        <w:rPr>
          <w:rFonts w:ascii="Times New Roman" w:hAnsi="Times New Roman"/>
          <w:sz w:val="26"/>
          <w:szCs w:val="26"/>
        </w:rPr>
        <w:t>осто</w:t>
      </w:r>
      <w:r>
        <w:rPr>
          <w:rFonts w:ascii="Times New Roman" w:hAnsi="Times New Roman"/>
          <w:spacing w:val="3"/>
          <w:sz w:val="26"/>
          <w:szCs w:val="26"/>
        </w:rPr>
        <w:t>я</w:t>
      </w:r>
      <w:r>
        <w:rPr>
          <w:rFonts w:ascii="Times New Roman" w:hAnsi="Times New Roman"/>
          <w:spacing w:val="2"/>
          <w:sz w:val="26"/>
          <w:szCs w:val="26"/>
        </w:rPr>
        <w:t>т</w:t>
      </w:r>
      <w:r>
        <w:rPr>
          <w:rFonts w:ascii="Times New Roman" w:hAnsi="Times New Roman"/>
          <w:sz w:val="26"/>
          <w:szCs w:val="26"/>
        </w:rPr>
        <w:t>ел</w:t>
      </w:r>
      <w:r>
        <w:rPr>
          <w:rFonts w:ascii="Times New Roman" w:hAnsi="Times New Roman"/>
          <w:spacing w:val="2"/>
          <w:sz w:val="26"/>
          <w:szCs w:val="26"/>
        </w:rPr>
        <w:t>ь</w:t>
      </w:r>
      <w:r>
        <w:rPr>
          <w:rFonts w:ascii="Times New Roman" w:hAnsi="Times New Roman"/>
          <w:sz w:val="26"/>
          <w:szCs w:val="26"/>
        </w:rPr>
        <w:t>но,</w:t>
      </w:r>
      <w:r>
        <w:rPr>
          <w:rFonts w:ascii="Times New Roman" w:hAnsi="Times New Roman"/>
          <w:spacing w:val="-18"/>
          <w:sz w:val="26"/>
          <w:szCs w:val="26"/>
        </w:rPr>
        <w:t xml:space="preserve"> </w:t>
      </w:r>
      <w:r>
        <w:rPr>
          <w:rFonts w:ascii="Times New Roman" w:hAnsi="Times New Roman"/>
          <w:sz w:val="26"/>
          <w:szCs w:val="26"/>
        </w:rPr>
        <w:t>без</w:t>
      </w:r>
      <w:r>
        <w:rPr>
          <w:rFonts w:ascii="Times New Roman" w:hAnsi="Times New Roman"/>
          <w:spacing w:val="-3"/>
          <w:sz w:val="26"/>
          <w:szCs w:val="26"/>
        </w:rPr>
        <w:t xml:space="preserve"> </w:t>
      </w:r>
      <w:r>
        <w:rPr>
          <w:rFonts w:ascii="Times New Roman" w:hAnsi="Times New Roman"/>
          <w:sz w:val="26"/>
          <w:szCs w:val="26"/>
        </w:rPr>
        <w:t>согла</w:t>
      </w:r>
      <w:r>
        <w:rPr>
          <w:rFonts w:ascii="Times New Roman" w:hAnsi="Times New Roman"/>
          <w:spacing w:val="2"/>
          <w:sz w:val="26"/>
          <w:szCs w:val="26"/>
        </w:rPr>
        <w:t>с</w:t>
      </w:r>
      <w:r>
        <w:rPr>
          <w:rFonts w:ascii="Times New Roman" w:hAnsi="Times New Roman"/>
          <w:sz w:val="26"/>
          <w:szCs w:val="26"/>
        </w:rPr>
        <w:t>ован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12"/>
          <w:sz w:val="26"/>
          <w:szCs w:val="26"/>
        </w:rPr>
        <w:t xml:space="preserve"> </w:t>
      </w:r>
      <w:r>
        <w:rPr>
          <w:rFonts w:ascii="Times New Roman" w:hAnsi="Times New Roman"/>
          <w:sz w:val="26"/>
          <w:szCs w:val="26"/>
        </w:rPr>
        <w:t>с</w:t>
      </w:r>
      <w:r>
        <w:rPr>
          <w:rFonts w:ascii="Times New Roman" w:hAnsi="Times New Roman"/>
          <w:spacing w:val="-1"/>
          <w:sz w:val="26"/>
          <w:szCs w:val="26"/>
        </w:rPr>
        <w:t xml:space="preserve"> </w:t>
      </w:r>
      <w:r>
        <w:rPr>
          <w:rFonts w:ascii="Times New Roman" w:hAnsi="Times New Roman"/>
          <w:sz w:val="26"/>
          <w:szCs w:val="26"/>
        </w:rPr>
        <w:t>ФАС.</w:t>
      </w:r>
    </w:p>
    <w:p w:rsidR="007B21C5" w:rsidRDefault="00462D17">
      <w:pPr>
        <w:widowControl w:val="0"/>
        <w:spacing w:before="6" w:after="0" w:line="359" w:lineRule="auto"/>
        <w:ind w:left="102" w:right="46" w:firstLine="708"/>
        <w:jc w:val="both"/>
        <w:rPr>
          <w:rFonts w:ascii="Times New Roman" w:hAnsi="Times New Roman"/>
          <w:sz w:val="26"/>
          <w:szCs w:val="26"/>
        </w:rPr>
      </w:pPr>
      <w:r>
        <w:rPr>
          <w:rFonts w:ascii="Times New Roman" w:hAnsi="Times New Roman"/>
          <w:sz w:val="26"/>
          <w:szCs w:val="26"/>
        </w:rPr>
        <w:t>Необход</w:t>
      </w:r>
      <w:r>
        <w:rPr>
          <w:rFonts w:ascii="Times New Roman" w:hAnsi="Times New Roman"/>
          <w:spacing w:val="3"/>
          <w:sz w:val="26"/>
          <w:szCs w:val="26"/>
        </w:rPr>
        <w:t>и</w:t>
      </w:r>
      <w:r>
        <w:rPr>
          <w:rFonts w:ascii="Times New Roman" w:hAnsi="Times New Roman"/>
          <w:spacing w:val="-1"/>
          <w:sz w:val="26"/>
          <w:szCs w:val="26"/>
        </w:rPr>
        <w:t>м</w:t>
      </w:r>
      <w:r>
        <w:rPr>
          <w:rFonts w:ascii="Times New Roman" w:hAnsi="Times New Roman"/>
          <w:spacing w:val="1"/>
          <w:sz w:val="26"/>
          <w:szCs w:val="26"/>
        </w:rPr>
        <w:t>ы</w:t>
      </w:r>
      <w:r>
        <w:rPr>
          <w:rFonts w:ascii="Times New Roman" w:hAnsi="Times New Roman"/>
          <w:sz w:val="26"/>
          <w:szCs w:val="26"/>
        </w:rPr>
        <w:t xml:space="preserve">м </w:t>
      </w:r>
      <w:r>
        <w:rPr>
          <w:rFonts w:ascii="Times New Roman" w:hAnsi="Times New Roman"/>
          <w:spacing w:val="-5"/>
          <w:sz w:val="26"/>
          <w:szCs w:val="26"/>
        </w:rPr>
        <w:t>у</w:t>
      </w:r>
      <w:r>
        <w:rPr>
          <w:rFonts w:ascii="Times New Roman" w:hAnsi="Times New Roman"/>
          <w:spacing w:val="2"/>
          <w:sz w:val="26"/>
          <w:szCs w:val="26"/>
        </w:rPr>
        <w:t>с</w:t>
      </w:r>
      <w:r>
        <w:rPr>
          <w:rFonts w:ascii="Times New Roman" w:hAnsi="Times New Roman"/>
          <w:sz w:val="26"/>
          <w:szCs w:val="26"/>
        </w:rPr>
        <w:t>ло</w:t>
      </w:r>
      <w:r>
        <w:rPr>
          <w:rFonts w:ascii="Times New Roman" w:hAnsi="Times New Roman"/>
          <w:spacing w:val="2"/>
          <w:sz w:val="26"/>
          <w:szCs w:val="26"/>
        </w:rPr>
        <w:t>в</w:t>
      </w:r>
      <w:r>
        <w:rPr>
          <w:rFonts w:ascii="Times New Roman" w:hAnsi="Times New Roman"/>
          <w:sz w:val="26"/>
          <w:szCs w:val="26"/>
        </w:rPr>
        <w:t>ием</w:t>
      </w:r>
      <w:r>
        <w:rPr>
          <w:rFonts w:ascii="Times New Roman" w:hAnsi="Times New Roman"/>
          <w:spacing w:val="2"/>
          <w:sz w:val="26"/>
          <w:szCs w:val="26"/>
        </w:rPr>
        <w:t xml:space="preserve"> </w:t>
      </w:r>
      <w:r>
        <w:rPr>
          <w:rFonts w:ascii="Times New Roman" w:hAnsi="Times New Roman"/>
          <w:sz w:val="26"/>
          <w:szCs w:val="26"/>
        </w:rPr>
        <w:t>пр</w:t>
      </w:r>
      <w:r>
        <w:rPr>
          <w:rFonts w:ascii="Times New Roman" w:hAnsi="Times New Roman"/>
          <w:spacing w:val="1"/>
          <w:sz w:val="26"/>
          <w:szCs w:val="26"/>
        </w:rPr>
        <w:t>и</w:t>
      </w:r>
      <w:r>
        <w:rPr>
          <w:rFonts w:ascii="Times New Roman" w:hAnsi="Times New Roman"/>
          <w:sz w:val="26"/>
          <w:szCs w:val="26"/>
        </w:rPr>
        <w:t>н</w:t>
      </w:r>
      <w:r>
        <w:rPr>
          <w:rFonts w:ascii="Times New Roman" w:hAnsi="Times New Roman"/>
          <w:spacing w:val="1"/>
          <w:sz w:val="26"/>
          <w:szCs w:val="26"/>
        </w:rPr>
        <w:t>я</w:t>
      </w:r>
      <w:r>
        <w:rPr>
          <w:rFonts w:ascii="Times New Roman" w:hAnsi="Times New Roman"/>
          <w:sz w:val="26"/>
          <w:szCs w:val="26"/>
        </w:rPr>
        <w:t>тия</w:t>
      </w:r>
      <w:r>
        <w:rPr>
          <w:rFonts w:ascii="Times New Roman" w:hAnsi="Times New Roman"/>
          <w:spacing w:val="5"/>
          <w:sz w:val="26"/>
          <w:szCs w:val="26"/>
        </w:rPr>
        <w:t xml:space="preserve"> </w:t>
      </w:r>
      <w:r>
        <w:rPr>
          <w:rFonts w:ascii="Times New Roman" w:hAnsi="Times New Roman"/>
          <w:sz w:val="26"/>
          <w:szCs w:val="26"/>
        </w:rPr>
        <w:t>т</w:t>
      </w:r>
      <w:r>
        <w:rPr>
          <w:rFonts w:ascii="Times New Roman" w:hAnsi="Times New Roman"/>
          <w:spacing w:val="2"/>
          <w:sz w:val="26"/>
          <w:szCs w:val="26"/>
        </w:rPr>
        <w:t>а</w:t>
      </w:r>
      <w:r>
        <w:rPr>
          <w:rFonts w:ascii="Times New Roman" w:hAnsi="Times New Roman"/>
          <w:spacing w:val="-1"/>
          <w:sz w:val="26"/>
          <w:szCs w:val="26"/>
        </w:rPr>
        <w:t>к</w:t>
      </w:r>
      <w:r>
        <w:rPr>
          <w:rFonts w:ascii="Times New Roman" w:hAnsi="Times New Roman"/>
          <w:sz w:val="26"/>
          <w:szCs w:val="26"/>
        </w:rPr>
        <w:t>о</w:t>
      </w:r>
      <w:r>
        <w:rPr>
          <w:rFonts w:ascii="Times New Roman" w:hAnsi="Times New Roman"/>
          <w:spacing w:val="1"/>
          <w:sz w:val="26"/>
          <w:szCs w:val="26"/>
        </w:rPr>
        <w:t>г</w:t>
      </w:r>
      <w:r>
        <w:rPr>
          <w:rFonts w:ascii="Times New Roman" w:hAnsi="Times New Roman"/>
          <w:sz w:val="26"/>
          <w:szCs w:val="26"/>
        </w:rPr>
        <w:t>о</w:t>
      </w:r>
      <w:r>
        <w:rPr>
          <w:rFonts w:ascii="Times New Roman" w:hAnsi="Times New Roman"/>
          <w:spacing w:val="5"/>
          <w:sz w:val="26"/>
          <w:szCs w:val="26"/>
        </w:rPr>
        <w:t xml:space="preserve"> </w:t>
      </w:r>
      <w:r>
        <w:rPr>
          <w:rFonts w:ascii="Times New Roman" w:hAnsi="Times New Roman"/>
          <w:sz w:val="26"/>
          <w:szCs w:val="26"/>
        </w:rPr>
        <w:t>решения</w:t>
      </w:r>
      <w:r>
        <w:rPr>
          <w:rFonts w:ascii="Times New Roman" w:hAnsi="Times New Roman"/>
          <w:spacing w:val="6"/>
          <w:sz w:val="26"/>
          <w:szCs w:val="26"/>
        </w:rPr>
        <w:t xml:space="preserve"> </w:t>
      </w:r>
      <w:r>
        <w:rPr>
          <w:rFonts w:ascii="Times New Roman" w:hAnsi="Times New Roman"/>
          <w:sz w:val="26"/>
          <w:szCs w:val="26"/>
        </w:rPr>
        <w:t>яв</w:t>
      </w:r>
      <w:r>
        <w:rPr>
          <w:rFonts w:ascii="Times New Roman" w:hAnsi="Times New Roman"/>
          <w:spacing w:val="1"/>
          <w:sz w:val="26"/>
          <w:szCs w:val="26"/>
        </w:rPr>
        <w:t>л</w:t>
      </w:r>
      <w:r>
        <w:rPr>
          <w:rFonts w:ascii="Times New Roman" w:hAnsi="Times New Roman"/>
          <w:sz w:val="26"/>
          <w:szCs w:val="26"/>
        </w:rPr>
        <w:t>яется</w:t>
      </w:r>
      <w:r>
        <w:rPr>
          <w:rFonts w:ascii="Times New Roman" w:hAnsi="Times New Roman"/>
          <w:spacing w:val="10"/>
          <w:sz w:val="26"/>
          <w:szCs w:val="26"/>
        </w:rPr>
        <w:t xml:space="preserve"> </w:t>
      </w:r>
      <w:r>
        <w:rPr>
          <w:rFonts w:ascii="Times New Roman" w:hAnsi="Times New Roman"/>
          <w:spacing w:val="-5"/>
          <w:sz w:val="26"/>
          <w:szCs w:val="26"/>
        </w:rPr>
        <w:t>у</w:t>
      </w:r>
      <w:r>
        <w:rPr>
          <w:rFonts w:ascii="Times New Roman" w:hAnsi="Times New Roman"/>
          <w:sz w:val="26"/>
          <w:szCs w:val="26"/>
        </w:rPr>
        <w:t>твержде</w:t>
      </w:r>
      <w:r>
        <w:rPr>
          <w:rFonts w:ascii="Times New Roman" w:hAnsi="Times New Roman"/>
          <w:spacing w:val="1"/>
          <w:sz w:val="26"/>
          <w:szCs w:val="26"/>
        </w:rPr>
        <w:t>н</w:t>
      </w:r>
      <w:r>
        <w:rPr>
          <w:rFonts w:ascii="Times New Roman" w:hAnsi="Times New Roman"/>
          <w:sz w:val="26"/>
          <w:szCs w:val="26"/>
        </w:rPr>
        <w:t>ие и</w:t>
      </w:r>
      <w:r>
        <w:rPr>
          <w:rFonts w:ascii="Times New Roman" w:hAnsi="Times New Roman"/>
          <w:spacing w:val="1"/>
          <w:sz w:val="26"/>
          <w:szCs w:val="26"/>
        </w:rPr>
        <w:t>н</w:t>
      </w:r>
      <w:r>
        <w:rPr>
          <w:rFonts w:ascii="Times New Roman" w:hAnsi="Times New Roman"/>
          <w:sz w:val="26"/>
          <w:szCs w:val="26"/>
        </w:rPr>
        <w:t>вести</w:t>
      </w:r>
      <w:r>
        <w:rPr>
          <w:rFonts w:ascii="Times New Roman" w:hAnsi="Times New Roman"/>
          <w:spacing w:val="1"/>
          <w:sz w:val="26"/>
          <w:szCs w:val="26"/>
        </w:rPr>
        <w:t>ц</w:t>
      </w:r>
      <w:r>
        <w:rPr>
          <w:rFonts w:ascii="Times New Roman" w:hAnsi="Times New Roman"/>
          <w:sz w:val="26"/>
          <w:szCs w:val="26"/>
        </w:rPr>
        <w:t>ио</w:t>
      </w:r>
      <w:r>
        <w:rPr>
          <w:rFonts w:ascii="Times New Roman" w:hAnsi="Times New Roman"/>
          <w:spacing w:val="1"/>
          <w:sz w:val="26"/>
          <w:szCs w:val="26"/>
        </w:rPr>
        <w:t>н</w:t>
      </w:r>
      <w:r>
        <w:rPr>
          <w:rFonts w:ascii="Times New Roman" w:hAnsi="Times New Roman"/>
          <w:sz w:val="26"/>
          <w:szCs w:val="26"/>
        </w:rPr>
        <w:t>н</w:t>
      </w:r>
      <w:r>
        <w:rPr>
          <w:rFonts w:ascii="Times New Roman" w:hAnsi="Times New Roman"/>
          <w:spacing w:val="1"/>
          <w:sz w:val="26"/>
          <w:szCs w:val="26"/>
        </w:rPr>
        <w:t>ы</w:t>
      </w:r>
      <w:r>
        <w:rPr>
          <w:rFonts w:ascii="Times New Roman" w:hAnsi="Times New Roman"/>
          <w:sz w:val="26"/>
          <w:szCs w:val="26"/>
        </w:rPr>
        <w:t>х</w:t>
      </w:r>
      <w:r>
        <w:rPr>
          <w:rFonts w:ascii="Times New Roman" w:hAnsi="Times New Roman"/>
          <w:spacing w:val="-12"/>
          <w:sz w:val="26"/>
          <w:szCs w:val="26"/>
        </w:rPr>
        <w:t xml:space="preserve"> </w:t>
      </w:r>
      <w:r>
        <w:rPr>
          <w:rFonts w:ascii="Times New Roman" w:hAnsi="Times New Roman"/>
          <w:sz w:val="26"/>
          <w:szCs w:val="26"/>
        </w:rPr>
        <w:t>про</w:t>
      </w:r>
      <w:r>
        <w:rPr>
          <w:rFonts w:ascii="Times New Roman" w:hAnsi="Times New Roman"/>
          <w:spacing w:val="2"/>
          <w:sz w:val="26"/>
          <w:szCs w:val="26"/>
        </w:rPr>
        <w:t>г</w:t>
      </w:r>
      <w:r>
        <w:rPr>
          <w:rFonts w:ascii="Times New Roman" w:hAnsi="Times New Roman"/>
          <w:sz w:val="26"/>
          <w:szCs w:val="26"/>
        </w:rPr>
        <w:t>рамм</w:t>
      </w:r>
      <w:r>
        <w:rPr>
          <w:rFonts w:ascii="Times New Roman" w:hAnsi="Times New Roman"/>
          <w:spacing w:val="-1"/>
          <w:sz w:val="26"/>
          <w:szCs w:val="26"/>
        </w:rPr>
        <w:t xml:space="preserve"> </w:t>
      </w:r>
      <w:r>
        <w:rPr>
          <w:rFonts w:ascii="Times New Roman" w:hAnsi="Times New Roman"/>
          <w:sz w:val="26"/>
          <w:szCs w:val="26"/>
        </w:rPr>
        <w:t>теплос</w:t>
      </w:r>
      <w:r>
        <w:rPr>
          <w:rFonts w:ascii="Times New Roman" w:hAnsi="Times New Roman"/>
          <w:spacing w:val="1"/>
          <w:sz w:val="26"/>
          <w:szCs w:val="26"/>
        </w:rPr>
        <w:t>н</w:t>
      </w:r>
      <w:r>
        <w:rPr>
          <w:rFonts w:ascii="Times New Roman" w:hAnsi="Times New Roman"/>
          <w:sz w:val="26"/>
          <w:szCs w:val="26"/>
        </w:rPr>
        <w:t>аб</w:t>
      </w:r>
      <w:r>
        <w:rPr>
          <w:rFonts w:ascii="Times New Roman" w:hAnsi="Times New Roman"/>
          <w:spacing w:val="1"/>
          <w:sz w:val="26"/>
          <w:szCs w:val="26"/>
        </w:rPr>
        <w:t>ж</w:t>
      </w:r>
      <w:r>
        <w:rPr>
          <w:rFonts w:ascii="Times New Roman" w:hAnsi="Times New Roman"/>
          <w:sz w:val="26"/>
          <w:szCs w:val="26"/>
        </w:rPr>
        <w:t>а</w:t>
      </w:r>
      <w:r>
        <w:rPr>
          <w:rFonts w:ascii="Times New Roman" w:hAnsi="Times New Roman"/>
          <w:spacing w:val="3"/>
          <w:sz w:val="26"/>
          <w:szCs w:val="26"/>
        </w:rPr>
        <w:t>ю</w:t>
      </w:r>
      <w:r>
        <w:rPr>
          <w:rFonts w:ascii="Times New Roman" w:hAnsi="Times New Roman"/>
          <w:sz w:val="26"/>
          <w:szCs w:val="26"/>
        </w:rPr>
        <w:t>щих</w:t>
      </w:r>
      <w:r>
        <w:rPr>
          <w:rFonts w:ascii="Times New Roman" w:hAnsi="Times New Roman"/>
          <w:spacing w:val="-14"/>
          <w:sz w:val="26"/>
          <w:szCs w:val="26"/>
        </w:rPr>
        <w:t xml:space="preserve"> </w:t>
      </w:r>
      <w:r>
        <w:rPr>
          <w:rFonts w:ascii="Times New Roman" w:hAnsi="Times New Roman"/>
          <w:sz w:val="26"/>
          <w:szCs w:val="26"/>
        </w:rPr>
        <w:t>органи</w:t>
      </w:r>
      <w:r>
        <w:rPr>
          <w:rFonts w:ascii="Times New Roman" w:hAnsi="Times New Roman"/>
          <w:spacing w:val="1"/>
          <w:sz w:val="26"/>
          <w:szCs w:val="26"/>
        </w:rPr>
        <w:t>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й</w:t>
      </w:r>
      <w:r>
        <w:rPr>
          <w:rFonts w:ascii="Times New Roman" w:hAnsi="Times New Roman"/>
          <w:spacing w:val="-7"/>
          <w:sz w:val="26"/>
          <w:szCs w:val="26"/>
        </w:rPr>
        <w:t xml:space="preserve"> </w:t>
      </w:r>
      <w:r>
        <w:rPr>
          <w:rFonts w:ascii="Times New Roman" w:hAnsi="Times New Roman"/>
          <w:sz w:val="26"/>
          <w:szCs w:val="26"/>
        </w:rPr>
        <w:t>в</w:t>
      </w:r>
      <w:r>
        <w:rPr>
          <w:rFonts w:ascii="Times New Roman" w:hAnsi="Times New Roman"/>
          <w:spacing w:val="6"/>
          <w:sz w:val="26"/>
          <w:szCs w:val="26"/>
        </w:rPr>
        <w:t xml:space="preserve"> </w:t>
      </w:r>
      <w:r>
        <w:rPr>
          <w:rFonts w:ascii="Times New Roman" w:hAnsi="Times New Roman"/>
          <w:spacing w:val="3"/>
          <w:sz w:val="26"/>
          <w:szCs w:val="26"/>
        </w:rPr>
        <w:t>п</w:t>
      </w:r>
      <w:r>
        <w:rPr>
          <w:rFonts w:ascii="Times New Roman" w:hAnsi="Times New Roman"/>
          <w:sz w:val="26"/>
          <w:szCs w:val="26"/>
        </w:rPr>
        <w:t>оря</w:t>
      </w:r>
      <w:r>
        <w:rPr>
          <w:rFonts w:ascii="Times New Roman" w:hAnsi="Times New Roman"/>
          <w:spacing w:val="1"/>
          <w:sz w:val="26"/>
          <w:szCs w:val="26"/>
        </w:rPr>
        <w:t>д</w:t>
      </w:r>
      <w:r>
        <w:rPr>
          <w:rFonts w:ascii="Times New Roman" w:hAnsi="Times New Roman"/>
          <w:spacing w:val="-1"/>
          <w:sz w:val="26"/>
          <w:szCs w:val="26"/>
        </w:rPr>
        <w:t>к</w:t>
      </w:r>
      <w:r>
        <w:rPr>
          <w:rFonts w:ascii="Times New Roman" w:hAnsi="Times New Roman"/>
          <w:sz w:val="26"/>
          <w:szCs w:val="26"/>
        </w:rPr>
        <w:t>е,</w:t>
      </w:r>
      <w:r>
        <w:rPr>
          <w:rFonts w:ascii="Times New Roman" w:hAnsi="Times New Roman"/>
          <w:spacing w:val="2"/>
          <w:sz w:val="26"/>
          <w:szCs w:val="26"/>
        </w:rPr>
        <w:t xml:space="preserve"> </w:t>
      </w:r>
      <w:r>
        <w:rPr>
          <w:rFonts w:ascii="Times New Roman" w:hAnsi="Times New Roman"/>
          <w:spacing w:val="-5"/>
          <w:sz w:val="26"/>
          <w:szCs w:val="26"/>
        </w:rPr>
        <w:t>у</w:t>
      </w:r>
      <w:r>
        <w:rPr>
          <w:rFonts w:ascii="Times New Roman" w:hAnsi="Times New Roman"/>
          <w:spacing w:val="2"/>
          <w:sz w:val="26"/>
          <w:szCs w:val="26"/>
        </w:rPr>
        <w:t>с</w:t>
      </w:r>
      <w:r>
        <w:rPr>
          <w:rFonts w:ascii="Times New Roman" w:hAnsi="Times New Roman"/>
          <w:sz w:val="26"/>
          <w:szCs w:val="26"/>
        </w:rPr>
        <w:t>тановле</w:t>
      </w:r>
      <w:r>
        <w:rPr>
          <w:rFonts w:ascii="Times New Roman" w:hAnsi="Times New Roman"/>
          <w:spacing w:val="1"/>
          <w:sz w:val="26"/>
          <w:szCs w:val="26"/>
        </w:rPr>
        <w:t>н</w:t>
      </w:r>
      <w:r>
        <w:rPr>
          <w:rFonts w:ascii="Times New Roman" w:hAnsi="Times New Roman"/>
          <w:sz w:val="26"/>
          <w:szCs w:val="26"/>
        </w:rPr>
        <w:t>н</w:t>
      </w:r>
      <w:r>
        <w:rPr>
          <w:rFonts w:ascii="Times New Roman" w:hAnsi="Times New Roman"/>
          <w:spacing w:val="5"/>
          <w:sz w:val="26"/>
          <w:szCs w:val="26"/>
        </w:rPr>
        <w:t>о</w:t>
      </w:r>
      <w:r>
        <w:rPr>
          <w:rFonts w:ascii="Times New Roman" w:hAnsi="Times New Roman"/>
          <w:sz w:val="26"/>
          <w:szCs w:val="26"/>
        </w:rPr>
        <w:t>м Прави</w:t>
      </w:r>
      <w:r>
        <w:rPr>
          <w:rFonts w:ascii="Times New Roman" w:hAnsi="Times New Roman"/>
          <w:spacing w:val="1"/>
          <w:sz w:val="26"/>
          <w:szCs w:val="26"/>
        </w:rPr>
        <w:t>л</w:t>
      </w:r>
      <w:r>
        <w:rPr>
          <w:rFonts w:ascii="Times New Roman" w:hAnsi="Times New Roman"/>
          <w:sz w:val="26"/>
          <w:szCs w:val="26"/>
        </w:rPr>
        <w:t>ами</w:t>
      </w:r>
      <w:r>
        <w:rPr>
          <w:rFonts w:ascii="Times New Roman" w:hAnsi="Times New Roman"/>
          <w:spacing w:val="11"/>
          <w:sz w:val="26"/>
          <w:szCs w:val="26"/>
        </w:rPr>
        <w:t xml:space="preserve"> </w:t>
      </w:r>
      <w:r>
        <w:rPr>
          <w:rFonts w:ascii="Times New Roman" w:hAnsi="Times New Roman"/>
          <w:spacing w:val="-5"/>
          <w:sz w:val="26"/>
          <w:szCs w:val="26"/>
        </w:rPr>
        <w:t>у</w:t>
      </w:r>
      <w:r>
        <w:rPr>
          <w:rFonts w:ascii="Times New Roman" w:hAnsi="Times New Roman"/>
          <w:sz w:val="26"/>
          <w:szCs w:val="26"/>
        </w:rPr>
        <w:t>тверж</w:t>
      </w:r>
      <w:r>
        <w:rPr>
          <w:rFonts w:ascii="Times New Roman" w:hAnsi="Times New Roman"/>
          <w:spacing w:val="3"/>
          <w:sz w:val="26"/>
          <w:szCs w:val="26"/>
        </w:rPr>
        <w:t>д</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3"/>
          <w:sz w:val="26"/>
          <w:szCs w:val="26"/>
        </w:rPr>
        <w:t xml:space="preserve"> </w:t>
      </w:r>
      <w:r>
        <w:rPr>
          <w:rFonts w:ascii="Times New Roman" w:hAnsi="Times New Roman"/>
          <w:sz w:val="26"/>
          <w:szCs w:val="26"/>
        </w:rPr>
        <w:t>и</w:t>
      </w:r>
      <w:r>
        <w:rPr>
          <w:rFonts w:ascii="Times New Roman" w:hAnsi="Times New Roman"/>
          <w:spacing w:val="16"/>
          <w:sz w:val="26"/>
          <w:szCs w:val="26"/>
        </w:rPr>
        <w:t xml:space="preserve"> </w:t>
      </w:r>
      <w:r>
        <w:rPr>
          <w:rFonts w:ascii="Times New Roman" w:hAnsi="Times New Roman"/>
          <w:sz w:val="26"/>
          <w:szCs w:val="26"/>
        </w:rPr>
        <w:t>согласо</w:t>
      </w:r>
      <w:r>
        <w:rPr>
          <w:rFonts w:ascii="Times New Roman" w:hAnsi="Times New Roman"/>
          <w:spacing w:val="2"/>
          <w:sz w:val="26"/>
          <w:szCs w:val="26"/>
        </w:rPr>
        <w:t>в</w:t>
      </w:r>
      <w:r>
        <w:rPr>
          <w:rFonts w:ascii="Times New Roman" w:hAnsi="Times New Roman"/>
          <w:sz w:val="26"/>
          <w:szCs w:val="26"/>
        </w:rPr>
        <w:t>а</w:t>
      </w:r>
      <w:r>
        <w:rPr>
          <w:rFonts w:ascii="Times New Roman" w:hAnsi="Times New Roman"/>
          <w:spacing w:val="3"/>
          <w:sz w:val="26"/>
          <w:szCs w:val="26"/>
        </w:rPr>
        <w:t>н</w:t>
      </w:r>
      <w:r>
        <w:rPr>
          <w:rFonts w:ascii="Times New Roman" w:hAnsi="Times New Roman"/>
          <w:sz w:val="26"/>
          <w:szCs w:val="26"/>
        </w:rPr>
        <w:t>ия</w:t>
      </w:r>
      <w:r>
        <w:rPr>
          <w:rFonts w:ascii="Times New Roman" w:hAnsi="Times New Roman"/>
          <w:spacing w:val="3"/>
          <w:sz w:val="26"/>
          <w:szCs w:val="26"/>
        </w:rPr>
        <w:t xml:space="preserve"> </w:t>
      </w:r>
      <w:r>
        <w:rPr>
          <w:rFonts w:ascii="Times New Roman" w:hAnsi="Times New Roman"/>
          <w:sz w:val="26"/>
          <w:szCs w:val="26"/>
        </w:rPr>
        <w:t>и</w:t>
      </w:r>
      <w:r>
        <w:rPr>
          <w:rFonts w:ascii="Times New Roman" w:hAnsi="Times New Roman"/>
          <w:spacing w:val="1"/>
          <w:sz w:val="26"/>
          <w:szCs w:val="26"/>
        </w:rPr>
        <w:t>н</w:t>
      </w:r>
      <w:r>
        <w:rPr>
          <w:rFonts w:ascii="Times New Roman" w:hAnsi="Times New Roman"/>
          <w:sz w:val="26"/>
          <w:szCs w:val="26"/>
        </w:rPr>
        <w:t>вести</w:t>
      </w:r>
      <w:r>
        <w:rPr>
          <w:rFonts w:ascii="Times New Roman" w:hAnsi="Times New Roman"/>
          <w:spacing w:val="1"/>
          <w:sz w:val="26"/>
          <w:szCs w:val="26"/>
        </w:rPr>
        <w:t>ц</w:t>
      </w:r>
      <w:r>
        <w:rPr>
          <w:rFonts w:ascii="Times New Roman" w:hAnsi="Times New Roman"/>
          <w:sz w:val="26"/>
          <w:szCs w:val="26"/>
        </w:rPr>
        <w:t>ио</w:t>
      </w:r>
      <w:r>
        <w:rPr>
          <w:rFonts w:ascii="Times New Roman" w:hAnsi="Times New Roman"/>
          <w:spacing w:val="1"/>
          <w:sz w:val="26"/>
          <w:szCs w:val="26"/>
        </w:rPr>
        <w:t>н</w:t>
      </w:r>
      <w:r>
        <w:rPr>
          <w:rFonts w:ascii="Times New Roman" w:hAnsi="Times New Roman"/>
          <w:sz w:val="26"/>
          <w:szCs w:val="26"/>
        </w:rPr>
        <w:t>н</w:t>
      </w:r>
      <w:r>
        <w:rPr>
          <w:rFonts w:ascii="Times New Roman" w:hAnsi="Times New Roman"/>
          <w:spacing w:val="1"/>
          <w:sz w:val="26"/>
          <w:szCs w:val="26"/>
        </w:rPr>
        <w:t>ы</w:t>
      </w:r>
      <w:r>
        <w:rPr>
          <w:rFonts w:ascii="Times New Roman" w:hAnsi="Times New Roman"/>
          <w:sz w:val="26"/>
          <w:szCs w:val="26"/>
        </w:rPr>
        <w:t>х прогр</w:t>
      </w:r>
      <w:r>
        <w:rPr>
          <w:rFonts w:ascii="Times New Roman" w:hAnsi="Times New Roman"/>
          <w:spacing w:val="2"/>
          <w:sz w:val="26"/>
          <w:szCs w:val="26"/>
        </w:rPr>
        <w:t>а</w:t>
      </w:r>
      <w:r>
        <w:rPr>
          <w:rFonts w:ascii="Times New Roman" w:hAnsi="Times New Roman"/>
          <w:spacing w:val="-1"/>
          <w:sz w:val="26"/>
          <w:szCs w:val="26"/>
        </w:rPr>
        <w:t>м</w:t>
      </w:r>
      <w:r>
        <w:rPr>
          <w:rFonts w:ascii="Times New Roman" w:hAnsi="Times New Roman"/>
          <w:sz w:val="26"/>
          <w:szCs w:val="26"/>
        </w:rPr>
        <w:t>м</w:t>
      </w:r>
      <w:r>
        <w:rPr>
          <w:rFonts w:ascii="Times New Roman" w:hAnsi="Times New Roman"/>
          <w:spacing w:val="7"/>
          <w:sz w:val="26"/>
          <w:szCs w:val="26"/>
        </w:rPr>
        <w:t xml:space="preserve"> </w:t>
      </w:r>
      <w:r>
        <w:rPr>
          <w:rFonts w:ascii="Times New Roman" w:hAnsi="Times New Roman"/>
          <w:sz w:val="26"/>
          <w:szCs w:val="26"/>
        </w:rPr>
        <w:t>в</w:t>
      </w:r>
      <w:r>
        <w:rPr>
          <w:rFonts w:ascii="Times New Roman" w:hAnsi="Times New Roman"/>
          <w:spacing w:val="16"/>
          <w:sz w:val="26"/>
          <w:szCs w:val="26"/>
        </w:rPr>
        <w:t xml:space="preserve"> </w:t>
      </w:r>
      <w:r>
        <w:rPr>
          <w:rFonts w:ascii="Times New Roman" w:hAnsi="Times New Roman"/>
          <w:sz w:val="26"/>
          <w:szCs w:val="26"/>
        </w:rPr>
        <w:t>сфе</w:t>
      </w:r>
      <w:r>
        <w:rPr>
          <w:rFonts w:ascii="Times New Roman" w:hAnsi="Times New Roman"/>
          <w:spacing w:val="2"/>
          <w:sz w:val="26"/>
          <w:szCs w:val="26"/>
        </w:rPr>
        <w:t>р</w:t>
      </w:r>
      <w:r>
        <w:rPr>
          <w:rFonts w:ascii="Times New Roman" w:hAnsi="Times New Roman"/>
          <w:sz w:val="26"/>
          <w:szCs w:val="26"/>
        </w:rPr>
        <w:t>е теплос</w:t>
      </w:r>
      <w:r>
        <w:rPr>
          <w:rFonts w:ascii="Times New Roman" w:hAnsi="Times New Roman"/>
          <w:spacing w:val="1"/>
          <w:sz w:val="26"/>
          <w:szCs w:val="26"/>
        </w:rPr>
        <w:t>н</w:t>
      </w:r>
      <w:r>
        <w:rPr>
          <w:rFonts w:ascii="Times New Roman" w:hAnsi="Times New Roman"/>
          <w:sz w:val="26"/>
          <w:szCs w:val="26"/>
        </w:rPr>
        <w:t>аб</w:t>
      </w:r>
      <w:r>
        <w:rPr>
          <w:rFonts w:ascii="Times New Roman" w:hAnsi="Times New Roman"/>
          <w:spacing w:val="1"/>
          <w:sz w:val="26"/>
          <w:szCs w:val="26"/>
        </w:rPr>
        <w:t>ж</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я.</w:t>
      </w:r>
    </w:p>
    <w:p w:rsidR="007B21C5" w:rsidRDefault="00462D17">
      <w:pPr>
        <w:widowControl w:val="0"/>
        <w:spacing w:before="67" w:after="0" w:line="360" w:lineRule="auto"/>
        <w:ind w:left="102" w:right="43" w:firstLine="708"/>
        <w:jc w:val="both"/>
        <w:rPr>
          <w:rFonts w:ascii="Times New Roman" w:hAnsi="Times New Roman"/>
          <w:sz w:val="26"/>
          <w:szCs w:val="26"/>
        </w:rPr>
      </w:pPr>
      <w:r>
        <w:rPr>
          <w:rFonts w:ascii="Times New Roman" w:hAnsi="Times New Roman"/>
          <w:sz w:val="26"/>
          <w:szCs w:val="26"/>
        </w:rPr>
        <w:t>Прави</w:t>
      </w:r>
      <w:r>
        <w:rPr>
          <w:rFonts w:ascii="Times New Roman" w:hAnsi="Times New Roman"/>
          <w:spacing w:val="1"/>
          <w:sz w:val="26"/>
          <w:szCs w:val="26"/>
        </w:rPr>
        <w:t>л</w:t>
      </w:r>
      <w:r>
        <w:rPr>
          <w:rFonts w:ascii="Times New Roman" w:hAnsi="Times New Roman"/>
          <w:sz w:val="26"/>
          <w:szCs w:val="26"/>
        </w:rPr>
        <w:t>а</w:t>
      </w:r>
      <w:r>
        <w:rPr>
          <w:rFonts w:ascii="Times New Roman" w:hAnsi="Times New Roman"/>
          <w:spacing w:val="11"/>
          <w:sz w:val="26"/>
          <w:szCs w:val="26"/>
        </w:rPr>
        <w:t xml:space="preserve"> </w:t>
      </w:r>
      <w:r>
        <w:rPr>
          <w:rFonts w:ascii="Times New Roman" w:hAnsi="Times New Roman"/>
          <w:spacing w:val="-5"/>
          <w:sz w:val="26"/>
          <w:szCs w:val="26"/>
        </w:rPr>
        <w:t>у</w:t>
      </w:r>
      <w:r>
        <w:rPr>
          <w:rFonts w:ascii="Times New Roman" w:hAnsi="Times New Roman"/>
          <w:spacing w:val="2"/>
          <w:sz w:val="26"/>
          <w:szCs w:val="26"/>
        </w:rPr>
        <w:t>т</w:t>
      </w:r>
      <w:r>
        <w:rPr>
          <w:rFonts w:ascii="Times New Roman" w:hAnsi="Times New Roman"/>
          <w:sz w:val="26"/>
          <w:szCs w:val="26"/>
        </w:rPr>
        <w:t>вер</w:t>
      </w:r>
      <w:r>
        <w:rPr>
          <w:rFonts w:ascii="Times New Roman" w:hAnsi="Times New Roman"/>
          <w:spacing w:val="1"/>
          <w:sz w:val="26"/>
          <w:szCs w:val="26"/>
        </w:rPr>
        <w:t>ж</w:t>
      </w:r>
      <w:r>
        <w:rPr>
          <w:rFonts w:ascii="Times New Roman" w:hAnsi="Times New Roman"/>
          <w:sz w:val="26"/>
          <w:szCs w:val="26"/>
        </w:rPr>
        <w:t>ден</w:t>
      </w:r>
      <w:r>
        <w:rPr>
          <w:rFonts w:ascii="Times New Roman" w:hAnsi="Times New Roman"/>
          <w:spacing w:val="3"/>
          <w:sz w:val="26"/>
          <w:szCs w:val="26"/>
        </w:rPr>
        <w:t>и</w:t>
      </w:r>
      <w:r>
        <w:rPr>
          <w:rFonts w:ascii="Times New Roman" w:hAnsi="Times New Roman"/>
          <w:sz w:val="26"/>
          <w:szCs w:val="26"/>
        </w:rPr>
        <w:t>я</w:t>
      </w:r>
      <w:r>
        <w:rPr>
          <w:rFonts w:ascii="Times New Roman" w:hAnsi="Times New Roman"/>
          <w:spacing w:val="1"/>
          <w:sz w:val="26"/>
          <w:szCs w:val="26"/>
        </w:rPr>
        <w:t xml:space="preserve"> </w:t>
      </w:r>
      <w:r>
        <w:rPr>
          <w:rFonts w:ascii="Times New Roman" w:hAnsi="Times New Roman"/>
          <w:sz w:val="26"/>
          <w:szCs w:val="26"/>
        </w:rPr>
        <w:t>и</w:t>
      </w:r>
      <w:r>
        <w:rPr>
          <w:rFonts w:ascii="Times New Roman" w:hAnsi="Times New Roman"/>
          <w:spacing w:val="17"/>
          <w:sz w:val="26"/>
          <w:szCs w:val="26"/>
        </w:rPr>
        <w:t xml:space="preserve"> </w:t>
      </w:r>
      <w:r>
        <w:rPr>
          <w:rFonts w:ascii="Times New Roman" w:hAnsi="Times New Roman"/>
          <w:sz w:val="26"/>
          <w:szCs w:val="26"/>
        </w:rPr>
        <w:t>согласован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1"/>
          <w:sz w:val="26"/>
          <w:szCs w:val="26"/>
        </w:rPr>
        <w:t xml:space="preserve"> </w:t>
      </w:r>
      <w:r>
        <w:rPr>
          <w:rFonts w:ascii="Times New Roman" w:hAnsi="Times New Roman"/>
          <w:spacing w:val="3"/>
          <w:sz w:val="26"/>
          <w:szCs w:val="26"/>
        </w:rPr>
        <w:t>и</w:t>
      </w:r>
      <w:r>
        <w:rPr>
          <w:rFonts w:ascii="Times New Roman" w:hAnsi="Times New Roman"/>
          <w:sz w:val="26"/>
          <w:szCs w:val="26"/>
        </w:rPr>
        <w:t>нве</w:t>
      </w:r>
      <w:r>
        <w:rPr>
          <w:rFonts w:ascii="Times New Roman" w:hAnsi="Times New Roman"/>
          <w:spacing w:val="1"/>
          <w:sz w:val="26"/>
          <w:szCs w:val="26"/>
        </w:rPr>
        <w:t>с</w:t>
      </w:r>
      <w:r>
        <w:rPr>
          <w:rFonts w:ascii="Times New Roman" w:hAnsi="Times New Roman"/>
          <w:sz w:val="26"/>
          <w:szCs w:val="26"/>
        </w:rPr>
        <w:t>тиц</w:t>
      </w:r>
      <w:r>
        <w:rPr>
          <w:rFonts w:ascii="Times New Roman" w:hAnsi="Times New Roman"/>
          <w:spacing w:val="1"/>
          <w:sz w:val="26"/>
          <w:szCs w:val="26"/>
        </w:rPr>
        <w:t>и</w:t>
      </w:r>
      <w:r>
        <w:rPr>
          <w:rFonts w:ascii="Times New Roman" w:hAnsi="Times New Roman"/>
          <w:sz w:val="26"/>
          <w:szCs w:val="26"/>
        </w:rPr>
        <w:t>он</w:t>
      </w:r>
      <w:r>
        <w:rPr>
          <w:rFonts w:ascii="Times New Roman" w:hAnsi="Times New Roman"/>
          <w:spacing w:val="1"/>
          <w:sz w:val="26"/>
          <w:szCs w:val="26"/>
        </w:rPr>
        <w:t>ны</w:t>
      </w:r>
      <w:r>
        <w:rPr>
          <w:rFonts w:ascii="Times New Roman" w:hAnsi="Times New Roman"/>
          <w:sz w:val="26"/>
          <w:szCs w:val="26"/>
        </w:rPr>
        <w:t>х пр</w:t>
      </w:r>
      <w:r>
        <w:rPr>
          <w:rFonts w:ascii="Times New Roman" w:hAnsi="Times New Roman"/>
          <w:spacing w:val="3"/>
          <w:sz w:val="26"/>
          <w:szCs w:val="26"/>
        </w:rPr>
        <w:t>о</w:t>
      </w:r>
      <w:r>
        <w:rPr>
          <w:rFonts w:ascii="Times New Roman" w:hAnsi="Times New Roman"/>
          <w:spacing w:val="2"/>
          <w:sz w:val="26"/>
          <w:szCs w:val="26"/>
        </w:rPr>
        <w:t>г</w:t>
      </w:r>
      <w:r>
        <w:rPr>
          <w:rFonts w:ascii="Times New Roman" w:hAnsi="Times New Roman"/>
          <w:sz w:val="26"/>
          <w:szCs w:val="26"/>
        </w:rPr>
        <w:t>рамм</w:t>
      </w:r>
      <w:r>
        <w:rPr>
          <w:rFonts w:ascii="Times New Roman" w:hAnsi="Times New Roman"/>
          <w:spacing w:val="5"/>
          <w:sz w:val="26"/>
          <w:szCs w:val="26"/>
        </w:rPr>
        <w:t xml:space="preserve"> </w:t>
      </w:r>
      <w:r>
        <w:rPr>
          <w:rFonts w:ascii="Times New Roman" w:hAnsi="Times New Roman"/>
          <w:sz w:val="26"/>
          <w:szCs w:val="26"/>
        </w:rPr>
        <w:t>в</w:t>
      </w:r>
      <w:r>
        <w:rPr>
          <w:rFonts w:ascii="Times New Roman" w:hAnsi="Times New Roman"/>
          <w:spacing w:val="15"/>
          <w:sz w:val="26"/>
          <w:szCs w:val="26"/>
        </w:rPr>
        <w:t xml:space="preserve"> </w:t>
      </w:r>
      <w:r>
        <w:rPr>
          <w:rFonts w:ascii="Times New Roman" w:hAnsi="Times New Roman"/>
          <w:sz w:val="26"/>
          <w:szCs w:val="26"/>
        </w:rPr>
        <w:t>сфере теплос</w:t>
      </w:r>
      <w:r>
        <w:rPr>
          <w:rFonts w:ascii="Times New Roman" w:hAnsi="Times New Roman"/>
          <w:spacing w:val="1"/>
          <w:sz w:val="26"/>
          <w:szCs w:val="26"/>
        </w:rPr>
        <w:t>н</w:t>
      </w:r>
      <w:r>
        <w:rPr>
          <w:rFonts w:ascii="Times New Roman" w:hAnsi="Times New Roman"/>
          <w:sz w:val="26"/>
          <w:szCs w:val="26"/>
        </w:rPr>
        <w:t>аб</w:t>
      </w:r>
      <w:r>
        <w:rPr>
          <w:rFonts w:ascii="Times New Roman" w:hAnsi="Times New Roman"/>
          <w:spacing w:val="1"/>
          <w:sz w:val="26"/>
          <w:szCs w:val="26"/>
        </w:rPr>
        <w:t>ж</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23"/>
          <w:sz w:val="26"/>
          <w:szCs w:val="26"/>
        </w:rPr>
        <w:t xml:space="preserve"> </w:t>
      </w:r>
      <w:r>
        <w:rPr>
          <w:rFonts w:ascii="Times New Roman" w:hAnsi="Times New Roman"/>
          <w:sz w:val="26"/>
          <w:szCs w:val="26"/>
        </w:rPr>
        <w:t>до</w:t>
      </w:r>
      <w:r>
        <w:rPr>
          <w:rFonts w:ascii="Times New Roman" w:hAnsi="Times New Roman"/>
          <w:spacing w:val="3"/>
          <w:sz w:val="26"/>
          <w:szCs w:val="26"/>
        </w:rPr>
        <w:t>л</w:t>
      </w:r>
      <w:r>
        <w:rPr>
          <w:rFonts w:ascii="Times New Roman" w:hAnsi="Times New Roman"/>
          <w:spacing w:val="1"/>
          <w:sz w:val="26"/>
          <w:szCs w:val="26"/>
        </w:rPr>
        <w:t>ж</w:t>
      </w:r>
      <w:r>
        <w:rPr>
          <w:rFonts w:ascii="Times New Roman" w:hAnsi="Times New Roman"/>
          <w:sz w:val="26"/>
          <w:szCs w:val="26"/>
        </w:rPr>
        <w:t>ны</w:t>
      </w:r>
      <w:r>
        <w:rPr>
          <w:rFonts w:ascii="Times New Roman" w:hAnsi="Times New Roman"/>
          <w:spacing w:val="33"/>
          <w:sz w:val="26"/>
          <w:szCs w:val="26"/>
        </w:rPr>
        <w:t xml:space="preserve"> </w:t>
      </w:r>
      <w:r>
        <w:rPr>
          <w:rFonts w:ascii="Times New Roman" w:hAnsi="Times New Roman"/>
          <w:sz w:val="26"/>
          <w:szCs w:val="26"/>
        </w:rPr>
        <w:t>б</w:t>
      </w:r>
      <w:r>
        <w:rPr>
          <w:rFonts w:ascii="Times New Roman" w:hAnsi="Times New Roman"/>
          <w:spacing w:val="1"/>
          <w:sz w:val="26"/>
          <w:szCs w:val="26"/>
        </w:rPr>
        <w:t>ы</w:t>
      </w:r>
      <w:r>
        <w:rPr>
          <w:rFonts w:ascii="Times New Roman" w:hAnsi="Times New Roman"/>
          <w:sz w:val="26"/>
          <w:szCs w:val="26"/>
        </w:rPr>
        <w:t>ть</w:t>
      </w:r>
      <w:r>
        <w:rPr>
          <w:rFonts w:ascii="Times New Roman" w:hAnsi="Times New Roman"/>
          <w:spacing w:val="37"/>
          <w:sz w:val="26"/>
          <w:szCs w:val="26"/>
        </w:rPr>
        <w:t xml:space="preserve"> </w:t>
      </w:r>
      <w:r>
        <w:rPr>
          <w:rFonts w:ascii="Times New Roman" w:hAnsi="Times New Roman"/>
          <w:spacing w:val="-5"/>
          <w:sz w:val="26"/>
          <w:szCs w:val="26"/>
        </w:rPr>
        <w:t>у</w:t>
      </w:r>
      <w:r>
        <w:rPr>
          <w:rFonts w:ascii="Times New Roman" w:hAnsi="Times New Roman"/>
          <w:sz w:val="26"/>
          <w:szCs w:val="26"/>
        </w:rPr>
        <w:t>твержде</w:t>
      </w:r>
      <w:r>
        <w:rPr>
          <w:rFonts w:ascii="Times New Roman" w:hAnsi="Times New Roman"/>
          <w:spacing w:val="3"/>
          <w:sz w:val="26"/>
          <w:szCs w:val="26"/>
        </w:rPr>
        <w:t>н</w:t>
      </w:r>
      <w:r>
        <w:rPr>
          <w:rFonts w:ascii="Times New Roman" w:hAnsi="Times New Roman"/>
          <w:sz w:val="26"/>
          <w:szCs w:val="26"/>
        </w:rPr>
        <w:t>ы</w:t>
      </w:r>
      <w:r>
        <w:rPr>
          <w:rFonts w:ascii="Times New Roman" w:hAnsi="Times New Roman"/>
          <w:spacing w:val="27"/>
          <w:sz w:val="26"/>
          <w:szCs w:val="26"/>
        </w:rPr>
        <w:t xml:space="preserve"> </w:t>
      </w:r>
      <w:r>
        <w:rPr>
          <w:rFonts w:ascii="Times New Roman" w:hAnsi="Times New Roman"/>
          <w:sz w:val="26"/>
          <w:szCs w:val="26"/>
        </w:rPr>
        <w:t>Правительс</w:t>
      </w:r>
      <w:r>
        <w:rPr>
          <w:rFonts w:ascii="Times New Roman" w:hAnsi="Times New Roman"/>
          <w:spacing w:val="2"/>
          <w:sz w:val="26"/>
          <w:szCs w:val="26"/>
        </w:rPr>
        <w:t>т</w:t>
      </w:r>
      <w:r>
        <w:rPr>
          <w:rFonts w:ascii="Times New Roman" w:hAnsi="Times New Roman"/>
          <w:spacing w:val="5"/>
          <w:sz w:val="26"/>
          <w:szCs w:val="26"/>
        </w:rPr>
        <w:t>в</w:t>
      </w:r>
      <w:r>
        <w:rPr>
          <w:rFonts w:ascii="Times New Roman" w:hAnsi="Times New Roman"/>
          <w:sz w:val="26"/>
          <w:szCs w:val="26"/>
        </w:rPr>
        <w:t>ом</w:t>
      </w:r>
      <w:r>
        <w:rPr>
          <w:rFonts w:ascii="Times New Roman" w:hAnsi="Times New Roman"/>
          <w:spacing w:val="21"/>
          <w:sz w:val="26"/>
          <w:szCs w:val="26"/>
        </w:rPr>
        <w:t xml:space="preserve"> </w:t>
      </w:r>
      <w:r>
        <w:rPr>
          <w:rFonts w:ascii="Times New Roman" w:hAnsi="Times New Roman"/>
          <w:spacing w:val="2"/>
          <w:sz w:val="26"/>
          <w:szCs w:val="26"/>
        </w:rPr>
        <w:t>Р</w:t>
      </w:r>
      <w:r>
        <w:rPr>
          <w:rFonts w:ascii="Times New Roman" w:hAnsi="Times New Roman"/>
          <w:sz w:val="26"/>
          <w:szCs w:val="26"/>
        </w:rPr>
        <w:t>осси</w:t>
      </w:r>
      <w:r>
        <w:rPr>
          <w:rFonts w:ascii="Times New Roman" w:hAnsi="Times New Roman"/>
          <w:spacing w:val="1"/>
          <w:sz w:val="26"/>
          <w:szCs w:val="26"/>
        </w:rPr>
        <w:t>й</w:t>
      </w:r>
      <w:r>
        <w:rPr>
          <w:rFonts w:ascii="Times New Roman" w:hAnsi="Times New Roman"/>
          <w:sz w:val="26"/>
          <w:szCs w:val="26"/>
        </w:rPr>
        <w:t>с</w:t>
      </w:r>
      <w:r>
        <w:rPr>
          <w:rFonts w:ascii="Times New Roman" w:hAnsi="Times New Roman"/>
          <w:spacing w:val="-1"/>
          <w:sz w:val="26"/>
          <w:szCs w:val="26"/>
        </w:rPr>
        <w:t>к</w:t>
      </w:r>
      <w:r>
        <w:rPr>
          <w:rFonts w:ascii="Times New Roman" w:hAnsi="Times New Roman"/>
          <w:sz w:val="26"/>
          <w:szCs w:val="26"/>
        </w:rPr>
        <w:t>ой</w:t>
      </w:r>
      <w:r>
        <w:rPr>
          <w:rFonts w:ascii="Times New Roman" w:hAnsi="Times New Roman"/>
          <w:spacing w:val="28"/>
          <w:sz w:val="26"/>
          <w:szCs w:val="26"/>
        </w:rPr>
        <w:t xml:space="preserve"> </w:t>
      </w:r>
      <w:r>
        <w:rPr>
          <w:rFonts w:ascii="Times New Roman" w:hAnsi="Times New Roman"/>
          <w:sz w:val="26"/>
          <w:szCs w:val="26"/>
        </w:rPr>
        <w:t>Ф</w:t>
      </w:r>
      <w:r>
        <w:rPr>
          <w:rFonts w:ascii="Times New Roman" w:hAnsi="Times New Roman"/>
          <w:spacing w:val="2"/>
          <w:sz w:val="26"/>
          <w:szCs w:val="26"/>
        </w:rPr>
        <w:t>е</w:t>
      </w:r>
      <w:r>
        <w:rPr>
          <w:rFonts w:ascii="Times New Roman" w:hAnsi="Times New Roman"/>
          <w:sz w:val="26"/>
          <w:szCs w:val="26"/>
        </w:rPr>
        <w:t>дера</w:t>
      </w:r>
      <w:r>
        <w:rPr>
          <w:rFonts w:ascii="Times New Roman" w:hAnsi="Times New Roman"/>
          <w:spacing w:val="1"/>
          <w:sz w:val="26"/>
          <w:szCs w:val="26"/>
        </w:rPr>
        <w:t>ц</w:t>
      </w:r>
      <w:r>
        <w:rPr>
          <w:rFonts w:ascii="Times New Roman" w:hAnsi="Times New Roman"/>
          <w:spacing w:val="3"/>
          <w:sz w:val="26"/>
          <w:szCs w:val="26"/>
        </w:rPr>
        <w:t>и</w:t>
      </w:r>
      <w:r>
        <w:rPr>
          <w:rFonts w:ascii="Times New Roman" w:hAnsi="Times New Roman"/>
          <w:sz w:val="26"/>
          <w:szCs w:val="26"/>
        </w:rPr>
        <w:t xml:space="preserve">и, однако </w:t>
      </w:r>
      <w:r>
        <w:rPr>
          <w:rFonts w:ascii="Times New Roman" w:hAnsi="Times New Roman"/>
          <w:spacing w:val="4"/>
          <w:sz w:val="26"/>
          <w:szCs w:val="26"/>
        </w:rPr>
        <w:t xml:space="preserve"> </w:t>
      </w:r>
      <w:r>
        <w:rPr>
          <w:rFonts w:ascii="Times New Roman" w:hAnsi="Times New Roman"/>
          <w:sz w:val="26"/>
          <w:szCs w:val="26"/>
        </w:rPr>
        <w:t xml:space="preserve">в </w:t>
      </w:r>
      <w:r>
        <w:rPr>
          <w:rFonts w:ascii="Times New Roman" w:hAnsi="Times New Roman"/>
          <w:spacing w:val="10"/>
          <w:sz w:val="26"/>
          <w:szCs w:val="26"/>
        </w:rPr>
        <w:t xml:space="preserve"> </w:t>
      </w:r>
      <w:r>
        <w:rPr>
          <w:rFonts w:ascii="Times New Roman" w:hAnsi="Times New Roman"/>
          <w:sz w:val="26"/>
          <w:szCs w:val="26"/>
        </w:rPr>
        <w:t>на</w:t>
      </w:r>
      <w:r>
        <w:rPr>
          <w:rFonts w:ascii="Times New Roman" w:hAnsi="Times New Roman"/>
          <w:spacing w:val="3"/>
          <w:sz w:val="26"/>
          <w:szCs w:val="26"/>
        </w:rPr>
        <w:t>с</w:t>
      </w:r>
      <w:r>
        <w:rPr>
          <w:rFonts w:ascii="Times New Roman" w:hAnsi="Times New Roman"/>
          <w:sz w:val="26"/>
          <w:szCs w:val="26"/>
        </w:rPr>
        <w:t>то</w:t>
      </w:r>
      <w:r>
        <w:rPr>
          <w:rFonts w:ascii="Times New Roman" w:hAnsi="Times New Roman"/>
          <w:spacing w:val="2"/>
          <w:sz w:val="26"/>
          <w:szCs w:val="26"/>
        </w:rPr>
        <w:t>я</w:t>
      </w:r>
      <w:r>
        <w:rPr>
          <w:rFonts w:ascii="Times New Roman" w:hAnsi="Times New Roman"/>
          <w:sz w:val="26"/>
          <w:szCs w:val="26"/>
        </w:rPr>
        <w:t>щее  вр</w:t>
      </w:r>
      <w:r>
        <w:rPr>
          <w:rFonts w:ascii="Times New Roman" w:hAnsi="Times New Roman"/>
          <w:spacing w:val="2"/>
          <w:sz w:val="26"/>
          <w:szCs w:val="26"/>
        </w:rPr>
        <w:t>е</w:t>
      </w:r>
      <w:r>
        <w:rPr>
          <w:rFonts w:ascii="Times New Roman" w:hAnsi="Times New Roman"/>
          <w:spacing w:val="-1"/>
          <w:sz w:val="26"/>
          <w:szCs w:val="26"/>
        </w:rPr>
        <w:t>м</w:t>
      </w:r>
      <w:r>
        <w:rPr>
          <w:rFonts w:ascii="Times New Roman" w:hAnsi="Times New Roman"/>
          <w:sz w:val="26"/>
          <w:szCs w:val="26"/>
        </w:rPr>
        <w:t xml:space="preserve">я </w:t>
      </w:r>
      <w:r>
        <w:rPr>
          <w:rFonts w:ascii="Times New Roman" w:hAnsi="Times New Roman"/>
          <w:spacing w:val="6"/>
          <w:sz w:val="26"/>
          <w:szCs w:val="26"/>
        </w:rPr>
        <w:t xml:space="preserve"> </w:t>
      </w:r>
      <w:r>
        <w:rPr>
          <w:rFonts w:ascii="Times New Roman" w:hAnsi="Times New Roman"/>
          <w:spacing w:val="5"/>
          <w:sz w:val="26"/>
          <w:szCs w:val="26"/>
        </w:rPr>
        <w:t>с</w:t>
      </w:r>
      <w:r>
        <w:rPr>
          <w:rFonts w:ascii="Times New Roman" w:hAnsi="Times New Roman"/>
          <w:spacing w:val="-5"/>
          <w:sz w:val="26"/>
          <w:szCs w:val="26"/>
        </w:rPr>
        <w:t>у</w:t>
      </w:r>
      <w:r>
        <w:rPr>
          <w:rFonts w:ascii="Times New Roman" w:hAnsi="Times New Roman"/>
          <w:sz w:val="26"/>
          <w:szCs w:val="26"/>
        </w:rPr>
        <w:t>щ</w:t>
      </w:r>
      <w:r>
        <w:rPr>
          <w:rFonts w:ascii="Times New Roman" w:hAnsi="Times New Roman"/>
          <w:spacing w:val="2"/>
          <w:sz w:val="26"/>
          <w:szCs w:val="26"/>
        </w:rPr>
        <w:t>е</w:t>
      </w:r>
      <w:r>
        <w:rPr>
          <w:rFonts w:ascii="Times New Roman" w:hAnsi="Times New Roman"/>
          <w:sz w:val="26"/>
          <w:szCs w:val="26"/>
        </w:rPr>
        <w:t>ст</w:t>
      </w:r>
      <w:r>
        <w:rPr>
          <w:rFonts w:ascii="Times New Roman" w:hAnsi="Times New Roman"/>
          <w:spacing w:val="4"/>
          <w:sz w:val="26"/>
          <w:szCs w:val="26"/>
        </w:rPr>
        <w:t>в</w:t>
      </w:r>
      <w:r>
        <w:rPr>
          <w:rFonts w:ascii="Times New Roman" w:hAnsi="Times New Roman"/>
          <w:spacing w:val="-5"/>
          <w:sz w:val="26"/>
          <w:szCs w:val="26"/>
        </w:rPr>
        <w:t>у</w:t>
      </w:r>
      <w:r>
        <w:rPr>
          <w:rFonts w:ascii="Times New Roman" w:hAnsi="Times New Roman"/>
          <w:sz w:val="26"/>
          <w:szCs w:val="26"/>
        </w:rPr>
        <w:t xml:space="preserve">ет </w:t>
      </w:r>
      <w:r>
        <w:rPr>
          <w:rFonts w:ascii="Times New Roman" w:hAnsi="Times New Roman"/>
          <w:spacing w:val="2"/>
          <w:sz w:val="26"/>
          <w:szCs w:val="26"/>
        </w:rPr>
        <w:t xml:space="preserve"> </w:t>
      </w:r>
      <w:r>
        <w:rPr>
          <w:rFonts w:ascii="Times New Roman" w:hAnsi="Times New Roman"/>
          <w:sz w:val="26"/>
          <w:szCs w:val="26"/>
        </w:rPr>
        <w:t>тол</w:t>
      </w:r>
      <w:r>
        <w:rPr>
          <w:rFonts w:ascii="Times New Roman" w:hAnsi="Times New Roman"/>
          <w:spacing w:val="1"/>
          <w:sz w:val="26"/>
          <w:szCs w:val="26"/>
        </w:rPr>
        <w:t>ь</w:t>
      </w:r>
      <w:r>
        <w:rPr>
          <w:rFonts w:ascii="Times New Roman" w:hAnsi="Times New Roman"/>
          <w:spacing w:val="-1"/>
          <w:sz w:val="26"/>
          <w:szCs w:val="26"/>
        </w:rPr>
        <w:t>к</w:t>
      </w:r>
      <w:r>
        <w:rPr>
          <w:rFonts w:ascii="Times New Roman" w:hAnsi="Times New Roman"/>
          <w:sz w:val="26"/>
          <w:szCs w:val="26"/>
        </w:rPr>
        <w:t xml:space="preserve">о </w:t>
      </w:r>
      <w:r>
        <w:rPr>
          <w:rFonts w:ascii="Times New Roman" w:hAnsi="Times New Roman"/>
          <w:spacing w:val="4"/>
          <w:sz w:val="26"/>
          <w:szCs w:val="26"/>
        </w:rPr>
        <w:t xml:space="preserve"> </w:t>
      </w:r>
      <w:r>
        <w:rPr>
          <w:rFonts w:ascii="Times New Roman" w:hAnsi="Times New Roman"/>
          <w:sz w:val="26"/>
          <w:szCs w:val="26"/>
        </w:rPr>
        <w:t>п</w:t>
      </w:r>
      <w:r>
        <w:rPr>
          <w:rFonts w:ascii="Times New Roman" w:hAnsi="Times New Roman"/>
          <w:spacing w:val="3"/>
          <w:sz w:val="26"/>
          <w:szCs w:val="26"/>
        </w:rPr>
        <w:t>р</w:t>
      </w:r>
      <w:r>
        <w:rPr>
          <w:rFonts w:ascii="Times New Roman" w:hAnsi="Times New Roman"/>
          <w:sz w:val="26"/>
          <w:szCs w:val="26"/>
        </w:rPr>
        <w:t>ое</w:t>
      </w:r>
      <w:r>
        <w:rPr>
          <w:rFonts w:ascii="Times New Roman" w:hAnsi="Times New Roman"/>
          <w:spacing w:val="-1"/>
          <w:sz w:val="26"/>
          <w:szCs w:val="26"/>
        </w:rPr>
        <w:t>к</w:t>
      </w:r>
      <w:r>
        <w:rPr>
          <w:rFonts w:ascii="Times New Roman" w:hAnsi="Times New Roman"/>
          <w:sz w:val="26"/>
          <w:szCs w:val="26"/>
        </w:rPr>
        <w:t xml:space="preserve">т </w:t>
      </w:r>
      <w:r>
        <w:rPr>
          <w:rFonts w:ascii="Times New Roman" w:hAnsi="Times New Roman"/>
          <w:spacing w:val="4"/>
          <w:sz w:val="26"/>
          <w:szCs w:val="26"/>
        </w:rPr>
        <w:t xml:space="preserve"> </w:t>
      </w:r>
      <w:r>
        <w:rPr>
          <w:rFonts w:ascii="Times New Roman" w:hAnsi="Times New Roman"/>
          <w:sz w:val="26"/>
          <w:szCs w:val="26"/>
        </w:rPr>
        <w:t>по</w:t>
      </w:r>
      <w:r>
        <w:rPr>
          <w:rFonts w:ascii="Times New Roman" w:hAnsi="Times New Roman"/>
          <w:spacing w:val="3"/>
          <w:sz w:val="26"/>
          <w:szCs w:val="26"/>
        </w:rPr>
        <w:t>с</w:t>
      </w:r>
      <w:r>
        <w:rPr>
          <w:rFonts w:ascii="Times New Roman" w:hAnsi="Times New Roman"/>
          <w:sz w:val="26"/>
          <w:szCs w:val="26"/>
        </w:rPr>
        <w:t>тановле</w:t>
      </w:r>
      <w:r>
        <w:rPr>
          <w:rFonts w:ascii="Times New Roman" w:hAnsi="Times New Roman"/>
          <w:spacing w:val="1"/>
          <w:sz w:val="26"/>
          <w:szCs w:val="26"/>
        </w:rPr>
        <w:t>н</w:t>
      </w:r>
      <w:r>
        <w:rPr>
          <w:rFonts w:ascii="Times New Roman" w:hAnsi="Times New Roman"/>
          <w:spacing w:val="3"/>
          <w:sz w:val="26"/>
          <w:szCs w:val="26"/>
        </w:rPr>
        <w:t>и</w:t>
      </w:r>
      <w:r>
        <w:rPr>
          <w:rFonts w:ascii="Times New Roman" w:hAnsi="Times New Roman"/>
          <w:sz w:val="26"/>
          <w:szCs w:val="26"/>
        </w:rPr>
        <w:t>я Правите</w:t>
      </w:r>
      <w:r>
        <w:rPr>
          <w:rFonts w:ascii="Times New Roman" w:hAnsi="Times New Roman"/>
          <w:spacing w:val="3"/>
          <w:sz w:val="26"/>
          <w:szCs w:val="26"/>
        </w:rPr>
        <w:t>л</w:t>
      </w:r>
      <w:r>
        <w:rPr>
          <w:rFonts w:ascii="Times New Roman" w:hAnsi="Times New Roman"/>
          <w:sz w:val="26"/>
          <w:szCs w:val="26"/>
        </w:rPr>
        <w:t>ьс</w:t>
      </w:r>
      <w:r>
        <w:rPr>
          <w:rFonts w:ascii="Times New Roman" w:hAnsi="Times New Roman"/>
          <w:spacing w:val="-1"/>
          <w:sz w:val="26"/>
          <w:szCs w:val="26"/>
        </w:rPr>
        <w:t>т</w:t>
      </w:r>
      <w:r>
        <w:rPr>
          <w:rFonts w:ascii="Times New Roman" w:hAnsi="Times New Roman"/>
          <w:sz w:val="26"/>
          <w:szCs w:val="26"/>
        </w:rPr>
        <w:t xml:space="preserve">ва </w:t>
      </w:r>
      <w:r>
        <w:rPr>
          <w:rFonts w:ascii="Times New Roman" w:hAnsi="Times New Roman"/>
          <w:spacing w:val="2"/>
          <w:sz w:val="26"/>
          <w:szCs w:val="26"/>
        </w:rPr>
        <w:t>Р</w:t>
      </w:r>
      <w:r>
        <w:rPr>
          <w:rFonts w:ascii="Times New Roman" w:hAnsi="Times New Roman"/>
          <w:sz w:val="26"/>
          <w:szCs w:val="26"/>
        </w:rPr>
        <w:t>Ф.</w:t>
      </w:r>
    </w:p>
    <w:p w:rsidR="007B21C5" w:rsidRDefault="00462D17">
      <w:pPr>
        <w:widowControl w:val="0"/>
        <w:spacing w:before="5" w:after="0" w:line="240" w:lineRule="auto"/>
        <w:ind w:left="810" w:right="-20"/>
        <w:rPr>
          <w:rFonts w:ascii="Times New Roman" w:hAnsi="Times New Roman"/>
          <w:sz w:val="26"/>
          <w:szCs w:val="26"/>
        </w:rPr>
      </w:pPr>
      <w:r>
        <w:rPr>
          <w:rFonts w:ascii="Times New Roman" w:hAnsi="Times New Roman"/>
          <w:sz w:val="26"/>
          <w:szCs w:val="26"/>
        </w:rPr>
        <w:t>Прое</w:t>
      </w:r>
      <w:r>
        <w:rPr>
          <w:rFonts w:ascii="Times New Roman" w:hAnsi="Times New Roman"/>
          <w:spacing w:val="1"/>
          <w:sz w:val="26"/>
          <w:szCs w:val="26"/>
        </w:rPr>
        <w:t>к</w:t>
      </w:r>
      <w:r>
        <w:rPr>
          <w:rFonts w:ascii="Times New Roman" w:hAnsi="Times New Roman"/>
          <w:sz w:val="26"/>
          <w:szCs w:val="26"/>
        </w:rPr>
        <w:t>т</w:t>
      </w:r>
      <w:r>
        <w:rPr>
          <w:rFonts w:ascii="Times New Roman" w:hAnsi="Times New Roman"/>
          <w:spacing w:val="-8"/>
          <w:sz w:val="26"/>
          <w:szCs w:val="26"/>
        </w:rPr>
        <w:t xml:space="preserve"> </w:t>
      </w:r>
      <w:r>
        <w:rPr>
          <w:rFonts w:ascii="Times New Roman" w:hAnsi="Times New Roman"/>
          <w:sz w:val="26"/>
          <w:szCs w:val="26"/>
        </w:rPr>
        <w:t>Правил</w:t>
      </w:r>
      <w:r>
        <w:rPr>
          <w:rFonts w:ascii="Times New Roman" w:hAnsi="Times New Roman"/>
          <w:spacing w:val="-6"/>
          <w:sz w:val="26"/>
          <w:szCs w:val="26"/>
        </w:rPr>
        <w:t xml:space="preserve"> </w:t>
      </w:r>
      <w:r>
        <w:rPr>
          <w:rFonts w:ascii="Times New Roman" w:hAnsi="Times New Roman"/>
          <w:sz w:val="26"/>
          <w:szCs w:val="26"/>
        </w:rPr>
        <w:t>соде</w:t>
      </w:r>
      <w:r>
        <w:rPr>
          <w:rFonts w:ascii="Times New Roman" w:hAnsi="Times New Roman"/>
          <w:spacing w:val="2"/>
          <w:sz w:val="26"/>
          <w:szCs w:val="26"/>
        </w:rPr>
        <w:t>р</w:t>
      </w:r>
      <w:r>
        <w:rPr>
          <w:rFonts w:ascii="Times New Roman" w:hAnsi="Times New Roman"/>
          <w:spacing w:val="1"/>
          <w:sz w:val="26"/>
          <w:szCs w:val="26"/>
        </w:rPr>
        <w:t>ж</w:t>
      </w:r>
      <w:r>
        <w:rPr>
          <w:rFonts w:ascii="Times New Roman" w:hAnsi="Times New Roman"/>
          <w:sz w:val="26"/>
          <w:szCs w:val="26"/>
        </w:rPr>
        <w:t>ит</w:t>
      </w:r>
      <w:r>
        <w:rPr>
          <w:rFonts w:ascii="Times New Roman" w:hAnsi="Times New Roman"/>
          <w:spacing w:val="-11"/>
          <w:sz w:val="26"/>
          <w:szCs w:val="26"/>
        </w:rPr>
        <w:t xml:space="preserve"> </w:t>
      </w:r>
      <w:r>
        <w:rPr>
          <w:rFonts w:ascii="Times New Roman" w:hAnsi="Times New Roman"/>
          <w:sz w:val="26"/>
          <w:szCs w:val="26"/>
        </w:rPr>
        <w:t>сле</w:t>
      </w:r>
      <w:r>
        <w:rPr>
          <w:rFonts w:ascii="Times New Roman" w:hAnsi="Times New Roman"/>
          <w:spacing w:val="5"/>
          <w:sz w:val="26"/>
          <w:szCs w:val="26"/>
        </w:rPr>
        <w:t>д</w:t>
      </w:r>
      <w:r>
        <w:rPr>
          <w:rFonts w:ascii="Times New Roman" w:hAnsi="Times New Roman"/>
          <w:spacing w:val="-5"/>
          <w:sz w:val="26"/>
          <w:szCs w:val="26"/>
        </w:rPr>
        <w:t>у</w:t>
      </w:r>
      <w:r>
        <w:rPr>
          <w:rFonts w:ascii="Times New Roman" w:hAnsi="Times New Roman"/>
          <w:sz w:val="26"/>
          <w:szCs w:val="26"/>
        </w:rPr>
        <w:t>ющ</w:t>
      </w:r>
      <w:r>
        <w:rPr>
          <w:rFonts w:ascii="Times New Roman" w:hAnsi="Times New Roman"/>
          <w:spacing w:val="1"/>
          <w:sz w:val="26"/>
          <w:szCs w:val="26"/>
        </w:rPr>
        <w:t>и</w:t>
      </w:r>
      <w:r>
        <w:rPr>
          <w:rFonts w:ascii="Times New Roman" w:hAnsi="Times New Roman"/>
          <w:sz w:val="26"/>
          <w:szCs w:val="26"/>
        </w:rPr>
        <w:t>е</w:t>
      </w:r>
      <w:r>
        <w:rPr>
          <w:rFonts w:ascii="Times New Roman" w:hAnsi="Times New Roman"/>
          <w:spacing w:val="-13"/>
          <w:sz w:val="26"/>
          <w:szCs w:val="26"/>
        </w:rPr>
        <w:t xml:space="preserve"> </w:t>
      </w:r>
      <w:r>
        <w:rPr>
          <w:rFonts w:ascii="Times New Roman" w:hAnsi="Times New Roman"/>
          <w:spacing w:val="2"/>
          <w:sz w:val="26"/>
          <w:szCs w:val="26"/>
        </w:rPr>
        <w:t>в</w:t>
      </w:r>
      <w:r>
        <w:rPr>
          <w:rFonts w:ascii="Times New Roman" w:hAnsi="Times New Roman"/>
          <w:sz w:val="26"/>
          <w:szCs w:val="26"/>
        </w:rPr>
        <w:t>а</w:t>
      </w:r>
      <w:r>
        <w:rPr>
          <w:rFonts w:ascii="Times New Roman" w:hAnsi="Times New Roman"/>
          <w:spacing w:val="1"/>
          <w:sz w:val="26"/>
          <w:szCs w:val="26"/>
        </w:rPr>
        <w:t>ж</w:t>
      </w:r>
      <w:r>
        <w:rPr>
          <w:rFonts w:ascii="Times New Roman" w:hAnsi="Times New Roman"/>
          <w:sz w:val="26"/>
          <w:szCs w:val="26"/>
        </w:rPr>
        <w:t>н</w:t>
      </w:r>
      <w:r>
        <w:rPr>
          <w:rFonts w:ascii="Times New Roman" w:hAnsi="Times New Roman"/>
          <w:spacing w:val="1"/>
          <w:sz w:val="26"/>
          <w:szCs w:val="26"/>
        </w:rPr>
        <w:t>ы</w:t>
      </w:r>
      <w:r>
        <w:rPr>
          <w:rFonts w:ascii="Times New Roman" w:hAnsi="Times New Roman"/>
          <w:sz w:val="26"/>
          <w:szCs w:val="26"/>
        </w:rPr>
        <w:t>е</w:t>
      </w:r>
      <w:r>
        <w:rPr>
          <w:rFonts w:ascii="Times New Roman" w:hAnsi="Times New Roman"/>
          <w:spacing w:val="-8"/>
          <w:sz w:val="26"/>
          <w:szCs w:val="26"/>
        </w:rPr>
        <w:t xml:space="preserve"> </w:t>
      </w:r>
      <w:r>
        <w:rPr>
          <w:rFonts w:ascii="Times New Roman" w:hAnsi="Times New Roman"/>
          <w:sz w:val="26"/>
          <w:szCs w:val="26"/>
        </w:rPr>
        <w:t>по</w:t>
      </w:r>
      <w:r>
        <w:rPr>
          <w:rFonts w:ascii="Times New Roman" w:hAnsi="Times New Roman"/>
          <w:spacing w:val="1"/>
          <w:sz w:val="26"/>
          <w:szCs w:val="26"/>
        </w:rPr>
        <w:t>л</w:t>
      </w:r>
      <w:r>
        <w:rPr>
          <w:rFonts w:ascii="Times New Roman" w:hAnsi="Times New Roman"/>
          <w:sz w:val="26"/>
          <w:szCs w:val="26"/>
        </w:rPr>
        <w:t>о</w:t>
      </w:r>
      <w:r>
        <w:rPr>
          <w:rFonts w:ascii="Times New Roman" w:hAnsi="Times New Roman"/>
          <w:spacing w:val="1"/>
          <w:sz w:val="26"/>
          <w:szCs w:val="26"/>
        </w:rPr>
        <w:t>ж</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я:</w:t>
      </w:r>
    </w:p>
    <w:p w:rsidR="007B21C5" w:rsidRDefault="007B21C5">
      <w:pPr>
        <w:widowControl w:val="0"/>
        <w:spacing w:before="10" w:after="0" w:line="140" w:lineRule="exact"/>
        <w:rPr>
          <w:rFonts w:ascii="Times New Roman" w:hAnsi="Times New Roman"/>
          <w:sz w:val="14"/>
          <w:szCs w:val="14"/>
        </w:rPr>
      </w:pPr>
    </w:p>
    <w:p w:rsidR="007B21C5" w:rsidRDefault="00462D17">
      <w:pPr>
        <w:widowControl w:val="0"/>
        <w:spacing w:after="0" w:line="360" w:lineRule="auto"/>
        <w:ind w:left="102" w:right="41" w:firstLine="708"/>
        <w:jc w:val="both"/>
        <w:rPr>
          <w:rFonts w:ascii="Times New Roman" w:hAnsi="Times New Roman"/>
          <w:sz w:val="26"/>
          <w:szCs w:val="26"/>
        </w:rPr>
      </w:pPr>
      <w:r>
        <w:rPr>
          <w:rFonts w:ascii="Times New Roman" w:hAnsi="Times New Roman"/>
          <w:sz w:val="26"/>
          <w:szCs w:val="26"/>
        </w:rPr>
        <w:t>1.</w:t>
      </w:r>
      <w:r>
        <w:rPr>
          <w:rFonts w:ascii="Times New Roman" w:hAnsi="Times New Roman"/>
          <w:spacing w:val="15"/>
          <w:sz w:val="26"/>
          <w:szCs w:val="26"/>
        </w:rPr>
        <w:t xml:space="preserve"> </w:t>
      </w:r>
      <w:r>
        <w:rPr>
          <w:rFonts w:ascii="Times New Roman" w:hAnsi="Times New Roman"/>
          <w:sz w:val="26"/>
          <w:szCs w:val="26"/>
        </w:rPr>
        <w:t>Под</w:t>
      </w:r>
      <w:r>
        <w:rPr>
          <w:rFonts w:ascii="Times New Roman" w:hAnsi="Times New Roman"/>
          <w:spacing w:val="16"/>
          <w:sz w:val="26"/>
          <w:szCs w:val="26"/>
        </w:rPr>
        <w:t xml:space="preserve"> </w:t>
      </w:r>
      <w:r>
        <w:rPr>
          <w:rFonts w:ascii="Times New Roman" w:hAnsi="Times New Roman"/>
          <w:sz w:val="26"/>
          <w:szCs w:val="26"/>
        </w:rPr>
        <w:t>и</w:t>
      </w:r>
      <w:r>
        <w:rPr>
          <w:rFonts w:ascii="Times New Roman" w:hAnsi="Times New Roman"/>
          <w:spacing w:val="1"/>
          <w:sz w:val="26"/>
          <w:szCs w:val="26"/>
        </w:rPr>
        <w:t>н</w:t>
      </w:r>
      <w:r>
        <w:rPr>
          <w:rFonts w:ascii="Times New Roman" w:hAnsi="Times New Roman"/>
          <w:sz w:val="26"/>
          <w:szCs w:val="26"/>
        </w:rPr>
        <w:t>вести</w:t>
      </w:r>
      <w:r>
        <w:rPr>
          <w:rFonts w:ascii="Times New Roman" w:hAnsi="Times New Roman"/>
          <w:spacing w:val="1"/>
          <w:sz w:val="26"/>
          <w:szCs w:val="26"/>
        </w:rPr>
        <w:t>ц</w:t>
      </w:r>
      <w:r>
        <w:rPr>
          <w:rFonts w:ascii="Times New Roman" w:hAnsi="Times New Roman"/>
          <w:sz w:val="26"/>
          <w:szCs w:val="26"/>
        </w:rPr>
        <w:t>ио</w:t>
      </w:r>
      <w:r>
        <w:rPr>
          <w:rFonts w:ascii="Times New Roman" w:hAnsi="Times New Roman"/>
          <w:spacing w:val="3"/>
          <w:sz w:val="26"/>
          <w:szCs w:val="26"/>
        </w:rPr>
        <w:t>н</w:t>
      </w:r>
      <w:r>
        <w:rPr>
          <w:rFonts w:ascii="Times New Roman" w:hAnsi="Times New Roman"/>
          <w:sz w:val="26"/>
          <w:szCs w:val="26"/>
        </w:rPr>
        <w:t>ной про</w:t>
      </w:r>
      <w:r>
        <w:rPr>
          <w:rFonts w:ascii="Times New Roman" w:hAnsi="Times New Roman"/>
          <w:spacing w:val="2"/>
          <w:sz w:val="26"/>
          <w:szCs w:val="26"/>
        </w:rPr>
        <w:t>г</w:t>
      </w:r>
      <w:r>
        <w:rPr>
          <w:rFonts w:ascii="Times New Roman" w:hAnsi="Times New Roman"/>
          <w:sz w:val="26"/>
          <w:szCs w:val="26"/>
        </w:rPr>
        <w:t>ра</w:t>
      </w:r>
      <w:r>
        <w:rPr>
          <w:rFonts w:ascii="Times New Roman" w:hAnsi="Times New Roman"/>
          <w:spacing w:val="1"/>
          <w:sz w:val="26"/>
          <w:szCs w:val="26"/>
        </w:rPr>
        <w:t>м</w:t>
      </w:r>
      <w:r>
        <w:rPr>
          <w:rFonts w:ascii="Times New Roman" w:hAnsi="Times New Roman"/>
          <w:spacing w:val="-1"/>
          <w:sz w:val="26"/>
          <w:szCs w:val="26"/>
        </w:rPr>
        <w:t>м</w:t>
      </w:r>
      <w:r>
        <w:rPr>
          <w:rFonts w:ascii="Times New Roman" w:hAnsi="Times New Roman"/>
          <w:sz w:val="26"/>
          <w:szCs w:val="26"/>
        </w:rPr>
        <w:t>ой</w:t>
      </w:r>
      <w:r>
        <w:rPr>
          <w:rFonts w:ascii="Times New Roman" w:hAnsi="Times New Roman"/>
          <w:spacing w:val="5"/>
          <w:sz w:val="26"/>
          <w:szCs w:val="26"/>
        </w:rPr>
        <w:t xml:space="preserve"> </w:t>
      </w:r>
      <w:r>
        <w:rPr>
          <w:rFonts w:ascii="Times New Roman" w:hAnsi="Times New Roman"/>
          <w:sz w:val="26"/>
          <w:szCs w:val="26"/>
        </w:rPr>
        <w:t>по</w:t>
      </w:r>
      <w:r>
        <w:rPr>
          <w:rFonts w:ascii="Times New Roman" w:hAnsi="Times New Roman"/>
          <w:spacing w:val="3"/>
          <w:sz w:val="26"/>
          <w:szCs w:val="26"/>
        </w:rPr>
        <w:t>н</w:t>
      </w:r>
      <w:r>
        <w:rPr>
          <w:rFonts w:ascii="Times New Roman" w:hAnsi="Times New Roman"/>
          <w:sz w:val="26"/>
          <w:szCs w:val="26"/>
        </w:rPr>
        <w:t>имается</w:t>
      </w:r>
      <w:r>
        <w:rPr>
          <w:rFonts w:ascii="Times New Roman" w:hAnsi="Times New Roman"/>
          <w:spacing w:val="5"/>
          <w:sz w:val="26"/>
          <w:szCs w:val="26"/>
        </w:rPr>
        <w:t xml:space="preserve"> </w:t>
      </w:r>
      <w:r>
        <w:rPr>
          <w:rFonts w:ascii="Times New Roman" w:hAnsi="Times New Roman"/>
          <w:spacing w:val="3"/>
          <w:sz w:val="26"/>
          <w:szCs w:val="26"/>
        </w:rPr>
        <w:t>п</w:t>
      </w:r>
      <w:r>
        <w:rPr>
          <w:rFonts w:ascii="Times New Roman" w:hAnsi="Times New Roman"/>
          <w:sz w:val="26"/>
          <w:szCs w:val="26"/>
        </w:rPr>
        <w:t>рог</w:t>
      </w:r>
      <w:r>
        <w:rPr>
          <w:rFonts w:ascii="Times New Roman" w:hAnsi="Times New Roman"/>
          <w:spacing w:val="4"/>
          <w:sz w:val="26"/>
          <w:szCs w:val="26"/>
        </w:rPr>
        <w:t>р</w:t>
      </w:r>
      <w:r>
        <w:rPr>
          <w:rFonts w:ascii="Times New Roman" w:hAnsi="Times New Roman"/>
          <w:spacing w:val="2"/>
          <w:sz w:val="26"/>
          <w:szCs w:val="26"/>
        </w:rPr>
        <w:t>а</w:t>
      </w:r>
      <w:r>
        <w:rPr>
          <w:rFonts w:ascii="Times New Roman" w:hAnsi="Times New Roman"/>
          <w:spacing w:val="1"/>
          <w:sz w:val="26"/>
          <w:szCs w:val="26"/>
        </w:rPr>
        <w:t>м</w:t>
      </w:r>
      <w:r>
        <w:rPr>
          <w:rFonts w:ascii="Times New Roman" w:hAnsi="Times New Roman"/>
          <w:spacing w:val="-1"/>
          <w:sz w:val="26"/>
          <w:szCs w:val="26"/>
        </w:rPr>
        <w:t>м</w:t>
      </w:r>
      <w:r>
        <w:rPr>
          <w:rFonts w:ascii="Times New Roman" w:hAnsi="Times New Roman"/>
          <w:sz w:val="26"/>
          <w:szCs w:val="26"/>
        </w:rPr>
        <w:t>а</w:t>
      </w:r>
      <w:r>
        <w:rPr>
          <w:rFonts w:ascii="Times New Roman" w:hAnsi="Times New Roman"/>
          <w:spacing w:val="8"/>
          <w:sz w:val="26"/>
          <w:szCs w:val="26"/>
        </w:rPr>
        <w:t xml:space="preserve"> </w:t>
      </w:r>
      <w:r>
        <w:rPr>
          <w:rFonts w:ascii="Times New Roman" w:hAnsi="Times New Roman"/>
          <w:sz w:val="26"/>
          <w:szCs w:val="26"/>
        </w:rPr>
        <w:t>фи</w:t>
      </w:r>
      <w:r>
        <w:rPr>
          <w:rFonts w:ascii="Times New Roman" w:hAnsi="Times New Roman"/>
          <w:spacing w:val="1"/>
          <w:sz w:val="26"/>
          <w:szCs w:val="26"/>
        </w:rPr>
        <w:t>н</w:t>
      </w:r>
      <w:r>
        <w:rPr>
          <w:rFonts w:ascii="Times New Roman" w:hAnsi="Times New Roman"/>
          <w:sz w:val="26"/>
          <w:szCs w:val="26"/>
        </w:rPr>
        <w:t>анс</w:t>
      </w:r>
      <w:r>
        <w:rPr>
          <w:rFonts w:ascii="Times New Roman" w:hAnsi="Times New Roman"/>
          <w:spacing w:val="1"/>
          <w:sz w:val="26"/>
          <w:szCs w:val="26"/>
        </w:rPr>
        <w:t>и</w:t>
      </w:r>
      <w:r>
        <w:rPr>
          <w:rFonts w:ascii="Times New Roman" w:hAnsi="Times New Roman"/>
          <w:sz w:val="26"/>
          <w:szCs w:val="26"/>
        </w:rPr>
        <w:t>рован</w:t>
      </w:r>
      <w:r>
        <w:rPr>
          <w:rFonts w:ascii="Times New Roman" w:hAnsi="Times New Roman"/>
          <w:spacing w:val="3"/>
          <w:sz w:val="26"/>
          <w:szCs w:val="26"/>
        </w:rPr>
        <w:t>и</w:t>
      </w:r>
      <w:r>
        <w:rPr>
          <w:rFonts w:ascii="Times New Roman" w:hAnsi="Times New Roman"/>
          <w:sz w:val="26"/>
          <w:szCs w:val="26"/>
        </w:rPr>
        <w:t xml:space="preserve">я </w:t>
      </w:r>
      <w:r>
        <w:rPr>
          <w:rFonts w:ascii="Times New Roman" w:hAnsi="Times New Roman"/>
          <w:spacing w:val="-1"/>
          <w:sz w:val="26"/>
          <w:szCs w:val="26"/>
        </w:rPr>
        <w:t>м</w:t>
      </w:r>
      <w:r>
        <w:rPr>
          <w:rFonts w:ascii="Times New Roman" w:hAnsi="Times New Roman"/>
          <w:sz w:val="26"/>
          <w:szCs w:val="26"/>
        </w:rPr>
        <w:t>еропр</w:t>
      </w:r>
      <w:r>
        <w:rPr>
          <w:rFonts w:ascii="Times New Roman" w:hAnsi="Times New Roman"/>
          <w:spacing w:val="1"/>
          <w:sz w:val="26"/>
          <w:szCs w:val="26"/>
        </w:rPr>
        <w:t>и</w:t>
      </w:r>
      <w:r>
        <w:rPr>
          <w:rFonts w:ascii="Times New Roman" w:hAnsi="Times New Roman"/>
          <w:sz w:val="26"/>
          <w:szCs w:val="26"/>
        </w:rPr>
        <w:t>ят</w:t>
      </w:r>
      <w:r>
        <w:rPr>
          <w:rFonts w:ascii="Times New Roman" w:hAnsi="Times New Roman"/>
          <w:spacing w:val="1"/>
          <w:sz w:val="26"/>
          <w:szCs w:val="26"/>
        </w:rPr>
        <w:t>и</w:t>
      </w:r>
      <w:r>
        <w:rPr>
          <w:rFonts w:ascii="Times New Roman" w:hAnsi="Times New Roman"/>
          <w:sz w:val="26"/>
          <w:szCs w:val="26"/>
        </w:rPr>
        <w:t xml:space="preserve">й </w:t>
      </w:r>
      <w:r>
        <w:rPr>
          <w:rFonts w:ascii="Times New Roman" w:hAnsi="Times New Roman"/>
          <w:spacing w:val="26"/>
          <w:sz w:val="26"/>
          <w:szCs w:val="26"/>
        </w:rPr>
        <w:t xml:space="preserve"> </w:t>
      </w:r>
      <w:r>
        <w:rPr>
          <w:rFonts w:ascii="Times New Roman" w:hAnsi="Times New Roman"/>
          <w:spacing w:val="2"/>
          <w:sz w:val="26"/>
          <w:szCs w:val="26"/>
        </w:rPr>
        <w:t>о</w:t>
      </w:r>
      <w:r>
        <w:rPr>
          <w:rFonts w:ascii="Times New Roman" w:hAnsi="Times New Roman"/>
          <w:sz w:val="26"/>
          <w:szCs w:val="26"/>
        </w:rPr>
        <w:t>рган</w:t>
      </w:r>
      <w:r>
        <w:rPr>
          <w:rFonts w:ascii="Times New Roman" w:hAnsi="Times New Roman"/>
          <w:spacing w:val="3"/>
          <w:sz w:val="26"/>
          <w:szCs w:val="26"/>
        </w:rPr>
        <w:t>и</w:t>
      </w:r>
      <w:r>
        <w:rPr>
          <w:rFonts w:ascii="Times New Roman" w:hAnsi="Times New Roman"/>
          <w:spacing w:val="1"/>
          <w:sz w:val="26"/>
          <w:szCs w:val="26"/>
        </w:rPr>
        <w:t>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 xml:space="preserve">и, </w:t>
      </w:r>
      <w:r>
        <w:rPr>
          <w:rFonts w:ascii="Times New Roman" w:hAnsi="Times New Roman"/>
          <w:spacing w:val="26"/>
          <w:sz w:val="26"/>
          <w:szCs w:val="26"/>
        </w:rPr>
        <w:t xml:space="preserve"> </w:t>
      </w:r>
      <w:r>
        <w:rPr>
          <w:rFonts w:ascii="Times New Roman" w:hAnsi="Times New Roman"/>
          <w:sz w:val="26"/>
          <w:szCs w:val="26"/>
        </w:rPr>
        <w:t>о</w:t>
      </w:r>
      <w:r>
        <w:rPr>
          <w:rFonts w:ascii="Times New Roman" w:hAnsi="Times New Roman"/>
          <w:spacing w:val="2"/>
          <w:sz w:val="26"/>
          <w:szCs w:val="26"/>
        </w:rPr>
        <w:t>с</w:t>
      </w:r>
      <w:r>
        <w:rPr>
          <w:rFonts w:ascii="Times New Roman" w:hAnsi="Times New Roman"/>
          <w:spacing w:val="-3"/>
          <w:sz w:val="26"/>
          <w:szCs w:val="26"/>
        </w:rPr>
        <w:t>у</w:t>
      </w:r>
      <w:r>
        <w:rPr>
          <w:rFonts w:ascii="Times New Roman" w:hAnsi="Times New Roman"/>
          <w:spacing w:val="2"/>
          <w:sz w:val="26"/>
          <w:szCs w:val="26"/>
        </w:rPr>
        <w:t>щ</w:t>
      </w:r>
      <w:r>
        <w:rPr>
          <w:rFonts w:ascii="Times New Roman" w:hAnsi="Times New Roman"/>
          <w:sz w:val="26"/>
          <w:szCs w:val="26"/>
        </w:rPr>
        <w:t>ествл</w:t>
      </w:r>
      <w:r>
        <w:rPr>
          <w:rFonts w:ascii="Times New Roman" w:hAnsi="Times New Roman"/>
          <w:spacing w:val="1"/>
          <w:sz w:val="26"/>
          <w:szCs w:val="26"/>
        </w:rPr>
        <w:t>я</w:t>
      </w:r>
      <w:r>
        <w:rPr>
          <w:rFonts w:ascii="Times New Roman" w:hAnsi="Times New Roman"/>
          <w:spacing w:val="3"/>
          <w:sz w:val="26"/>
          <w:szCs w:val="26"/>
        </w:rPr>
        <w:t>ю</w:t>
      </w:r>
      <w:r>
        <w:rPr>
          <w:rFonts w:ascii="Times New Roman" w:hAnsi="Times New Roman"/>
          <w:sz w:val="26"/>
          <w:szCs w:val="26"/>
        </w:rPr>
        <w:t xml:space="preserve">щей </w:t>
      </w:r>
      <w:r>
        <w:rPr>
          <w:rFonts w:ascii="Times New Roman" w:hAnsi="Times New Roman"/>
          <w:spacing w:val="23"/>
          <w:sz w:val="26"/>
          <w:szCs w:val="26"/>
        </w:rPr>
        <w:t xml:space="preserve"> </w:t>
      </w:r>
      <w:r>
        <w:rPr>
          <w:rFonts w:ascii="Times New Roman" w:hAnsi="Times New Roman"/>
          <w:sz w:val="26"/>
          <w:szCs w:val="26"/>
        </w:rPr>
        <w:t>ре</w:t>
      </w:r>
      <w:r>
        <w:rPr>
          <w:rFonts w:ascii="Times New Roman" w:hAnsi="Times New Roman"/>
          <w:spacing w:val="4"/>
          <w:sz w:val="26"/>
          <w:szCs w:val="26"/>
        </w:rPr>
        <w:t>г</w:t>
      </w:r>
      <w:r>
        <w:rPr>
          <w:rFonts w:ascii="Times New Roman" w:hAnsi="Times New Roman"/>
          <w:spacing w:val="-5"/>
          <w:sz w:val="26"/>
          <w:szCs w:val="26"/>
        </w:rPr>
        <w:t>у</w:t>
      </w:r>
      <w:r>
        <w:rPr>
          <w:rFonts w:ascii="Times New Roman" w:hAnsi="Times New Roman"/>
          <w:sz w:val="26"/>
          <w:szCs w:val="26"/>
        </w:rPr>
        <w:t>л</w:t>
      </w:r>
      <w:r>
        <w:rPr>
          <w:rFonts w:ascii="Times New Roman" w:hAnsi="Times New Roman"/>
          <w:spacing w:val="3"/>
          <w:sz w:val="26"/>
          <w:szCs w:val="26"/>
        </w:rPr>
        <w:t>и</w:t>
      </w:r>
      <w:r>
        <w:rPr>
          <w:rFonts w:ascii="Times New Roman" w:hAnsi="Times New Roman"/>
          <w:spacing w:val="5"/>
          <w:sz w:val="26"/>
          <w:szCs w:val="26"/>
        </w:rPr>
        <w:t>р</w:t>
      </w:r>
      <w:r>
        <w:rPr>
          <w:rFonts w:ascii="Times New Roman" w:hAnsi="Times New Roman"/>
          <w:spacing w:val="-5"/>
          <w:sz w:val="26"/>
          <w:szCs w:val="26"/>
        </w:rPr>
        <w:t>у</w:t>
      </w:r>
      <w:r>
        <w:rPr>
          <w:rFonts w:ascii="Times New Roman" w:hAnsi="Times New Roman"/>
          <w:sz w:val="26"/>
          <w:szCs w:val="26"/>
        </w:rPr>
        <w:t xml:space="preserve">емые </w:t>
      </w:r>
      <w:r>
        <w:rPr>
          <w:rFonts w:ascii="Times New Roman" w:hAnsi="Times New Roman"/>
          <w:spacing w:val="27"/>
          <w:sz w:val="26"/>
          <w:szCs w:val="26"/>
        </w:rPr>
        <w:t xml:space="preserve"> </w:t>
      </w:r>
      <w:r>
        <w:rPr>
          <w:rFonts w:ascii="Times New Roman" w:hAnsi="Times New Roman"/>
          <w:sz w:val="26"/>
          <w:szCs w:val="26"/>
        </w:rPr>
        <w:t xml:space="preserve">виды </w:t>
      </w:r>
      <w:r>
        <w:rPr>
          <w:rFonts w:ascii="Times New Roman" w:hAnsi="Times New Roman"/>
          <w:spacing w:val="35"/>
          <w:sz w:val="26"/>
          <w:szCs w:val="26"/>
        </w:rPr>
        <w:t xml:space="preserve"> </w:t>
      </w:r>
      <w:r>
        <w:rPr>
          <w:rFonts w:ascii="Times New Roman" w:hAnsi="Times New Roman"/>
          <w:sz w:val="26"/>
          <w:szCs w:val="26"/>
        </w:rPr>
        <w:t>де</w:t>
      </w:r>
      <w:r>
        <w:rPr>
          <w:rFonts w:ascii="Times New Roman" w:hAnsi="Times New Roman"/>
          <w:spacing w:val="1"/>
          <w:sz w:val="26"/>
          <w:szCs w:val="26"/>
        </w:rPr>
        <w:t>я</w:t>
      </w:r>
      <w:r>
        <w:rPr>
          <w:rFonts w:ascii="Times New Roman" w:hAnsi="Times New Roman"/>
          <w:sz w:val="26"/>
          <w:szCs w:val="26"/>
        </w:rPr>
        <w:t>тельно</w:t>
      </w:r>
      <w:r>
        <w:rPr>
          <w:rFonts w:ascii="Times New Roman" w:hAnsi="Times New Roman"/>
          <w:spacing w:val="2"/>
          <w:sz w:val="26"/>
          <w:szCs w:val="26"/>
        </w:rPr>
        <w:t>с</w:t>
      </w:r>
      <w:r>
        <w:rPr>
          <w:rFonts w:ascii="Times New Roman" w:hAnsi="Times New Roman"/>
          <w:sz w:val="26"/>
          <w:szCs w:val="26"/>
        </w:rPr>
        <w:t xml:space="preserve">ти </w:t>
      </w:r>
      <w:r>
        <w:rPr>
          <w:rFonts w:ascii="Times New Roman" w:hAnsi="Times New Roman"/>
          <w:spacing w:val="25"/>
          <w:sz w:val="26"/>
          <w:szCs w:val="26"/>
        </w:rPr>
        <w:t xml:space="preserve"> </w:t>
      </w:r>
      <w:r>
        <w:rPr>
          <w:rFonts w:ascii="Times New Roman" w:hAnsi="Times New Roman"/>
          <w:sz w:val="26"/>
          <w:szCs w:val="26"/>
        </w:rPr>
        <w:t>в сфере</w:t>
      </w:r>
      <w:r>
        <w:rPr>
          <w:rFonts w:ascii="Times New Roman" w:hAnsi="Times New Roman"/>
          <w:spacing w:val="12"/>
          <w:sz w:val="26"/>
          <w:szCs w:val="26"/>
        </w:rPr>
        <w:t xml:space="preserve"> </w:t>
      </w:r>
      <w:r>
        <w:rPr>
          <w:rFonts w:ascii="Times New Roman" w:hAnsi="Times New Roman"/>
          <w:sz w:val="26"/>
          <w:szCs w:val="26"/>
        </w:rPr>
        <w:t>теплос</w:t>
      </w:r>
      <w:r>
        <w:rPr>
          <w:rFonts w:ascii="Times New Roman" w:hAnsi="Times New Roman"/>
          <w:spacing w:val="1"/>
          <w:sz w:val="26"/>
          <w:szCs w:val="26"/>
        </w:rPr>
        <w:t>н</w:t>
      </w:r>
      <w:r>
        <w:rPr>
          <w:rFonts w:ascii="Times New Roman" w:hAnsi="Times New Roman"/>
          <w:spacing w:val="2"/>
          <w:sz w:val="26"/>
          <w:szCs w:val="26"/>
        </w:rPr>
        <w:t>а</w:t>
      </w:r>
      <w:r>
        <w:rPr>
          <w:rFonts w:ascii="Times New Roman" w:hAnsi="Times New Roman"/>
          <w:sz w:val="26"/>
          <w:szCs w:val="26"/>
        </w:rPr>
        <w:t>б</w:t>
      </w:r>
      <w:r>
        <w:rPr>
          <w:rFonts w:ascii="Times New Roman" w:hAnsi="Times New Roman"/>
          <w:spacing w:val="1"/>
          <w:sz w:val="26"/>
          <w:szCs w:val="26"/>
        </w:rPr>
        <w:t>ж</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я, по</w:t>
      </w:r>
      <w:r>
        <w:rPr>
          <w:rFonts w:ascii="Times New Roman" w:hAnsi="Times New Roman"/>
          <w:spacing w:val="16"/>
          <w:sz w:val="26"/>
          <w:szCs w:val="26"/>
        </w:rPr>
        <w:t xml:space="preserve"> </w:t>
      </w:r>
      <w:r>
        <w:rPr>
          <w:rFonts w:ascii="Times New Roman" w:hAnsi="Times New Roman"/>
          <w:sz w:val="26"/>
          <w:szCs w:val="26"/>
        </w:rPr>
        <w:t>строите</w:t>
      </w:r>
      <w:r>
        <w:rPr>
          <w:rFonts w:ascii="Times New Roman" w:hAnsi="Times New Roman"/>
          <w:spacing w:val="2"/>
          <w:sz w:val="26"/>
          <w:szCs w:val="26"/>
        </w:rPr>
        <w:t>л</w:t>
      </w:r>
      <w:r>
        <w:rPr>
          <w:rFonts w:ascii="Times New Roman" w:hAnsi="Times New Roman"/>
          <w:sz w:val="26"/>
          <w:szCs w:val="26"/>
        </w:rPr>
        <w:t>ьс</w:t>
      </w:r>
      <w:r>
        <w:rPr>
          <w:rFonts w:ascii="Times New Roman" w:hAnsi="Times New Roman"/>
          <w:spacing w:val="-1"/>
          <w:sz w:val="26"/>
          <w:szCs w:val="26"/>
        </w:rPr>
        <w:t>т</w:t>
      </w:r>
      <w:r>
        <w:rPr>
          <w:rFonts w:ascii="Times New Roman" w:hAnsi="Times New Roman"/>
          <w:spacing w:val="5"/>
          <w:sz w:val="26"/>
          <w:szCs w:val="26"/>
        </w:rPr>
        <w:t>в</w:t>
      </w:r>
      <w:r>
        <w:rPr>
          <w:rFonts w:ascii="Times New Roman" w:hAnsi="Times New Roman"/>
          <w:spacing w:val="-2"/>
          <w:sz w:val="26"/>
          <w:szCs w:val="26"/>
        </w:rPr>
        <w:t>у</w:t>
      </w:r>
      <w:r>
        <w:rPr>
          <w:rFonts w:ascii="Times New Roman" w:hAnsi="Times New Roman"/>
          <w:sz w:val="26"/>
          <w:szCs w:val="26"/>
        </w:rPr>
        <w:t>,</w:t>
      </w:r>
      <w:r>
        <w:rPr>
          <w:rFonts w:ascii="Times New Roman" w:hAnsi="Times New Roman"/>
          <w:spacing w:val="1"/>
          <w:sz w:val="26"/>
          <w:szCs w:val="26"/>
        </w:rPr>
        <w:t xml:space="preserve"> </w:t>
      </w:r>
      <w:r>
        <w:rPr>
          <w:rFonts w:ascii="Times New Roman" w:hAnsi="Times New Roman"/>
          <w:spacing w:val="-1"/>
          <w:sz w:val="26"/>
          <w:szCs w:val="26"/>
        </w:rPr>
        <w:t>к</w:t>
      </w:r>
      <w:r>
        <w:rPr>
          <w:rFonts w:ascii="Times New Roman" w:hAnsi="Times New Roman"/>
          <w:sz w:val="26"/>
          <w:szCs w:val="26"/>
        </w:rPr>
        <w:t>ап</w:t>
      </w:r>
      <w:r>
        <w:rPr>
          <w:rFonts w:ascii="Times New Roman" w:hAnsi="Times New Roman"/>
          <w:spacing w:val="1"/>
          <w:sz w:val="26"/>
          <w:szCs w:val="26"/>
        </w:rPr>
        <w:t>и</w:t>
      </w:r>
      <w:r>
        <w:rPr>
          <w:rFonts w:ascii="Times New Roman" w:hAnsi="Times New Roman"/>
          <w:sz w:val="26"/>
          <w:szCs w:val="26"/>
        </w:rPr>
        <w:t>та</w:t>
      </w:r>
      <w:r>
        <w:rPr>
          <w:rFonts w:ascii="Times New Roman" w:hAnsi="Times New Roman"/>
          <w:spacing w:val="2"/>
          <w:sz w:val="26"/>
          <w:szCs w:val="26"/>
        </w:rPr>
        <w:t>л</w:t>
      </w:r>
      <w:r>
        <w:rPr>
          <w:rFonts w:ascii="Times New Roman" w:hAnsi="Times New Roman"/>
          <w:sz w:val="26"/>
          <w:szCs w:val="26"/>
        </w:rPr>
        <w:t>ьно</w:t>
      </w:r>
      <w:r>
        <w:rPr>
          <w:rFonts w:ascii="Times New Roman" w:hAnsi="Times New Roman"/>
          <w:spacing w:val="4"/>
          <w:sz w:val="26"/>
          <w:szCs w:val="26"/>
        </w:rPr>
        <w:t>м</w:t>
      </w:r>
      <w:r>
        <w:rPr>
          <w:rFonts w:ascii="Times New Roman" w:hAnsi="Times New Roman"/>
          <w:sz w:val="26"/>
          <w:szCs w:val="26"/>
        </w:rPr>
        <w:t>у рем</w:t>
      </w:r>
      <w:r>
        <w:rPr>
          <w:rFonts w:ascii="Times New Roman" w:hAnsi="Times New Roman"/>
          <w:spacing w:val="1"/>
          <w:sz w:val="26"/>
          <w:szCs w:val="26"/>
        </w:rPr>
        <w:t>о</w:t>
      </w:r>
      <w:r>
        <w:rPr>
          <w:rFonts w:ascii="Times New Roman" w:hAnsi="Times New Roman"/>
          <w:sz w:val="26"/>
          <w:szCs w:val="26"/>
        </w:rPr>
        <w:t>н</w:t>
      </w:r>
      <w:r>
        <w:rPr>
          <w:rFonts w:ascii="Times New Roman" w:hAnsi="Times New Roman"/>
          <w:spacing w:val="2"/>
          <w:sz w:val="26"/>
          <w:szCs w:val="26"/>
        </w:rPr>
        <w:t>т</w:t>
      </w:r>
      <w:r>
        <w:rPr>
          <w:rFonts w:ascii="Times New Roman" w:hAnsi="Times New Roman"/>
          <w:spacing w:val="-5"/>
          <w:sz w:val="26"/>
          <w:szCs w:val="26"/>
        </w:rPr>
        <w:t>у</w:t>
      </w:r>
      <w:r>
        <w:rPr>
          <w:rFonts w:ascii="Times New Roman" w:hAnsi="Times New Roman"/>
          <w:sz w:val="26"/>
          <w:szCs w:val="26"/>
        </w:rPr>
        <w:t>,</w:t>
      </w:r>
      <w:r>
        <w:rPr>
          <w:rFonts w:ascii="Times New Roman" w:hAnsi="Times New Roman"/>
          <w:spacing w:val="10"/>
          <w:sz w:val="26"/>
          <w:szCs w:val="26"/>
        </w:rPr>
        <w:t xml:space="preserve"> </w:t>
      </w:r>
      <w:r>
        <w:rPr>
          <w:rFonts w:ascii="Times New Roman" w:hAnsi="Times New Roman"/>
          <w:sz w:val="26"/>
          <w:szCs w:val="26"/>
        </w:rPr>
        <w:t>ре</w:t>
      </w:r>
      <w:r>
        <w:rPr>
          <w:rFonts w:ascii="Times New Roman" w:hAnsi="Times New Roman"/>
          <w:spacing w:val="1"/>
          <w:sz w:val="26"/>
          <w:szCs w:val="26"/>
        </w:rPr>
        <w:t>к</w:t>
      </w:r>
      <w:r>
        <w:rPr>
          <w:rFonts w:ascii="Times New Roman" w:hAnsi="Times New Roman"/>
          <w:sz w:val="26"/>
          <w:szCs w:val="26"/>
        </w:rPr>
        <w:t>онст</w:t>
      </w:r>
      <w:r>
        <w:rPr>
          <w:rFonts w:ascii="Times New Roman" w:hAnsi="Times New Roman"/>
          <w:spacing w:val="5"/>
          <w:sz w:val="26"/>
          <w:szCs w:val="26"/>
        </w:rPr>
        <w:t>р</w:t>
      </w:r>
      <w:r>
        <w:rPr>
          <w:rFonts w:ascii="Times New Roman" w:hAnsi="Times New Roman"/>
          <w:spacing w:val="-5"/>
          <w:sz w:val="26"/>
          <w:szCs w:val="26"/>
        </w:rPr>
        <w:t>у</w:t>
      </w:r>
      <w:r>
        <w:rPr>
          <w:rFonts w:ascii="Times New Roman" w:hAnsi="Times New Roman"/>
          <w:spacing w:val="1"/>
          <w:sz w:val="26"/>
          <w:szCs w:val="26"/>
        </w:rPr>
        <w:t>к</w:t>
      </w:r>
      <w:r>
        <w:rPr>
          <w:rFonts w:ascii="Times New Roman" w:hAnsi="Times New Roman"/>
          <w:sz w:val="26"/>
          <w:szCs w:val="26"/>
        </w:rPr>
        <w:t>ц</w:t>
      </w:r>
      <w:r>
        <w:rPr>
          <w:rFonts w:ascii="Times New Roman" w:hAnsi="Times New Roman"/>
          <w:spacing w:val="1"/>
          <w:sz w:val="26"/>
          <w:szCs w:val="26"/>
        </w:rPr>
        <w:t>и</w:t>
      </w:r>
      <w:r>
        <w:rPr>
          <w:rFonts w:ascii="Times New Roman" w:hAnsi="Times New Roman"/>
          <w:sz w:val="26"/>
          <w:szCs w:val="26"/>
        </w:rPr>
        <w:t>и</w:t>
      </w:r>
      <w:r>
        <w:rPr>
          <w:rFonts w:ascii="Times New Roman" w:hAnsi="Times New Roman"/>
          <w:spacing w:val="4"/>
          <w:sz w:val="26"/>
          <w:szCs w:val="26"/>
        </w:rPr>
        <w:t xml:space="preserve"> </w:t>
      </w:r>
      <w:r>
        <w:rPr>
          <w:rFonts w:ascii="Times New Roman" w:hAnsi="Times New Roman"/>
          <w:sz w:val="26"/>
          <w:szCs w:val="26"/>
        </w:rPr>
        <w:t>и (и</w:t>
      </w:r>
      <w:r>
        <w:rPr>
          <w:rFonts w:ascii="Times New Roman" w:hAnsi="Times New Roman"/>
          <w:spacing w:val="1"/>
          <w:sz w:val="26"/>
          <w:szCs w:val="26"/>
        </w:rPr>
        <w:t>л</w:t>
      </w:r>
      <w:r>
        <w:rPr>
          <w:rFonts w:ascii="Times New Roman" w:hAnsi="Times New Roman"/>
          <w:sz w:val="26"/>
          <w:szCs w:val="26"/>
        </w:rPr>
        <w:t>и)</w:t>
      </w:r>
      <w:r>
        <w:rPr>
          <w:rFonts w:ascii="Times New Roman" w:hAnsi="Times New Roman"/>
          <w:spacing w:val="8"/>
          <w:sz w:val="26"/>
          <w:szCs w:val="26"/>
        </w:rPr>
        <w:t xml:space="preserve"> </w:t>
      </w:r>
      <w:r>
        <w:rPr>
          <w:rFonts w:ascii="Times New Roman" w:hAnsi="Times New Roman"/>
          <w:spacing w:val="-1"/>
          <w:sz w:val="26"/>
          <w:szCs w:val="26"/>
        </w:rPr>
        <w:t>м</w:t>
      </w:r>
      <w:r>
        <w:rPr>
          <w:rFonts w:ascii="Times New Roman" w:hAnsi="Times New Roman"/>
          <w:sz w:val="26"/>
          <w:szCs w:val="26"/>
        </w:rPr>
        <w:t>одерн</w:t>
      </w:r>
      <w:r>
        <w:rPr>
          <w:rFonts w:ascii="Times New Roman" w:hAnsi="Times New Roman"/>
          <w:spacing w:val="1"/>
          <w:sz w:val="26"/>
          <w:szCs w:val="26"/>
        </w:rPr>
        <w:t>из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и источн</w:t>
      </w:r>
      <w:r>
        <w:rPr>
          <w:rFonts w:ascii="Times New Roman" w:hAnsi="Times New Roman"/>
          <w:spacing w:val="3"/>
          <w:sz w:val="26"/>
          <w:szCs w:val="26"/>
        </w:rPr>
        <w:t>и</w:t>
      </w:r>
      <w:r>
        <w:rPr>
          <w:rFonts w:ascii="Times New Roman" w:hAnsi="Times New Roman"/>
          <w:spacing w:val="-1"/>
          <w:sz w:val="26"/>
          <w:szCs w:val="26"/>
        </w:rPr>
        <w:t>к</w:t>
      </w:r>
      <w:r>
        <w:rPr>
          <w:rFonts w:ascii="Times New Roman" w:hAnsi="Times New Roman"/>
          <w:sz w:val="26"/>
          <w:szCs w:val="26"/>
        </w:rPr>
        <w:t>ов теп</w:t>
      </w:r>
      <w:r>
        <w:rPr>
          <w:rFonts w:ascii="Times New Roman" w:hAnsi="Times New Roman"/>
          <w:spacing w:val="3"/>
          <w:sz w:val="26"/>
          <w:szCs w:val="26"/>
        </w:rPr>
        <w:t>л</w:t>
      </w:r>
      <w:r>
        <w:rPr>
          <w:rFonts w:ascii="Times New Roman" w:hAnsi="Times New Roman"/>
          <w:sz w:val="26"/>
          <w:szCs w:val="26"/>
        </w:rPr>
        <w:t>овой</w:t>
      </w:r>
      <w:r>
        <w:rPr>
          <w:rFonts w:ascii="Times New Roman" w:hAnsi="Times New Roman"/>
          <w:spacing w:val="6"/>
          <w:sz w:val="26"/>
          <w:szCs w:val="26"/>
        </w:rPr>
        <w:t xml:space="preserve"> </w:t>
      </w:r>
      <w:r>
        <w:rPr>
          <w:rFonts w:ascii="Times New Roman" w:hAnsi="Times New Roman"/>
          <w:spacing w:val="-1"/>
          <w:sz w:val="26"/>
          <w:szCs w:val="26"/>
        </w:rPr>
        <w:t>э</w:t>
      </w:r>
      <w:r>
        <w:rPr>
          <w:rFonts w:ascii="Times New Roman" w:hAnsi="Times New Roman"/>
          <w:sz w:val="26"/>
          <w:szCs w:val="26"/>
        </w:rPr>
        <w:t>нергии</w:t>
      </w:r>
      <w:r>
        <w:rPr>
          <w:rFonts w:ascii="Times New Roman" w:hAnsi="Times New Roman"/>
          <w:spacing w:val="5"/>
          <w:sz w:val="26"/>
          <w:szCs w:val="26"/>
        </w:rPr>
        <w:t xml:space="preserve"> </w:t>
      </w:r>
      <w:r>
        <w:rPr>
          <w:rFonts w:ascii="Times New Roman" w:hAnsi="Times New Roman"/>
          <w:sz w:val="26"/>
          <w:szCs w:val="26"/>
        </w:rPr>
        <w:t>и</w:t>
      </w:r>
      <w:r>
        <w:rPr>
          <w:rFonts w:ascii="Times New Roman" w:hAnsi="Times New Roman"/>
          <w:spacing w:val="11"/>
          <w:sz w:val="26"/>
          <w:szCs w:val="26"/>
        </w:rPr>
        <w:t xml:space="preserve"> </w:t>
      </w:r>
      <w:r>
        <w:rPr>
          <w:rFonts w:ascii="Times New Roman" w:hAnsi="Times New Roman"/>
          <w:sz w:val="26"/>
          <w:szCs w:val="26"/>
        </w:rPr>
        <w:t>(и</w:t>
      </w:r>
      <w:r>
        <w:rPr>
          <w:rFonts w:ascii="Times New Roman" w:hAnsi="Times New Roman"/>
          <w:spacing w:val="1"/>
          <w:sz w:val="26"/>
          <w:szCs w:val="26"/>
        </w:rPr>
        <w:t>л</w:t>
      </w:r>
      <w:r>
        <w:rPr>
          <w:rFonts w:ascii="Times New Roman" w:hAnsi="Times New Roman"/>
          <w:sz w:val="26"/>
          <w:szCs w:val="26"/>
        </w:rPr>
        <w:t>и)</w:t>
      </w:r>
      <w:r>
        <w:rPr>
          <w:rFonts w:ascii="Times New Roman" w:hAnsi="Times New Roman"/>
          <w:spacing w:val="10"/>
          <w:sz w:val="26"/>
          <w:szCs w:val="26"/>
        </w:rPr>
        <w:t xml:space="preserve"> </w:t>
      </w:r>
      <w:r>
        <w:rPr>
          <w:rFonts w:ascii="Times New Roman" w:hAnsi="Times New Roman"/>
          <w:sz w:val="26"/>
          <w:szCs w:val="26"/>
        </w:rPr>
        <w:t>те</w:t>
      </w:r>
      <w:r>
        <w:rPr>
          <w:rFonts w:ascii="Times New Roman" w:hAnsi="Times New Roman"/>
          <w:spacing w:val="2"/>
          <w:sz w:val="26"/>
          <w:szCs w:val="26"/>
        </w:rPr>
        <w:t>п</w:t>
      </w:r>
      <w:r>
        <w:rPr>
          <w:rFonts w:ascii="Times New Roman" w:hAnsi="Times New Roman"/>
          <w:sz w:val="26"/>
          <w:szCs w:val="26"/>
        </w:rPr>
        <w:t>лов</w:t>
      </w:r>
      <w:r>
        <w:rPr>
          <w:rFonts w:ascii="Times New Roman" w:hAnsi="Times New Roman"/>
          <w:spacing w:val="1"/>
          <w:sz w:val="26"/>
          <w:szCs w:val="26"/>
        </w:rPr>
        <w:t>ы</w:t>
      </w:r>
      <w:r>
        <w:rPr>
          <w:rFonts w:ascii="Times New Roman" w:hAnsi="Times New Roman"/>
          <w:sz w:val="26"/>
          <w:szCs w:val="26"/>
        </w:rPr>
        <w:t>х</w:t>
      </w:r>
      <w:r>
        <w:rPr>
          <w:rFonts w:ascii="Times New Roman" w:hAnsi="Times New Roman"/>
          <w:spacing w:val="2"/>
          <w:sz w:val="26"/>
          <w:szCs w:val="26"/>
        </w:rPr>
        <w:t xml:space="preserve"> </w:t>
      </w:r>
      <w:r>
        <w:rPr>
          <w:rFonts w:ascii="Times New Roman" w:hAnsi="Times New Roman"/>
          <w:sz w:val="26"/>
          <w:szCs w:val="26"/>
        </w:rPr>
        <w:t>сетей</w:t>
      </w:r>
      <w:r>
        <w:rPr>
          <w:rFonts w:ascii="Times New Roman" w:hAnsi="Times New Roman"/>
          <w:spacing w:val="7"/>
          <w:sz w:val="26"/>
          <w:szCs w:val="26"/>
        </w:rPr>
        <w:t xml:space="preserve"> </w:t>
      </w:r>
      <w:r>
        <w:rPr>
          <w:rFonts w:ascii="Times New Roman" w:hAnsi="Times New Roman"/>
          <w:sz w:val="26"/>
          <w:szCs w:val="26"/>
        </w:rPr>
        <w:t>в</w:t>
      </w:r>
      <w:r>
        <w:rPr>
          <w:rFonts w:ascii="Times New Roman" w:hAnsi="Times New Roman"/>
          <w:spacing w:val="12"/>
          <w:sz w:val="26"/>
          <w:szCs w:val="26"/>
        </w:rPr>
        <w:t xml:space="preserve"> </w:t>
      </w:r>
      <w:r>
        <w:rPr>
          <w:rFonts w:ascii="Times New Roman" w:hAnsi="Times New Roman"/>
          <w:sz w:val="26"/>
          <w:szCs w:val="26"/>
        </w:rPr>
        <w:t>це</w:t>
      </w:r>
      <w:r>
        <w:rPr>
          <w:rFonts w:ascii="Times New Roman" w:hAnsi="Times New Roman"/>
          <w:spacing w:val="1"/>
          <w:sz w:val="26"/>
          <w:szCs w:val="26"/>
        </w:rPr>
        <w:t>л</w:t>
      </w:r>
      <w:r>
        <w:rPr>
          <w:rFonts w:ascii="Times New Roman" w:hAnsi="Times New Roman"/>
          <w:sz w:val="26"/>
          <w:szCs w:val="26"/>
        </w:rPr>
        <w:t>ях ра</w:t>
      </w:r>
      <w:r>
        <w:rPr>
          <w:rFonts w:ascii="Times New Roman" w:hAnsi="Times New Roman"/>
          <w:spacing w:val="1"/>
          <w:sz w:val="26"/>
          <w:szCs w:val="26"/>
        </w:rPr>
        <w:t>з</w:t>
      </w:r>
      <w:r>
        <w:rPr>
          <w:rFonts w:ascii="Times New Roman" w:hAnsi="Times New Roman"/>
          <w:sz w:val="26"/>
          <w:szCs w:val="26"/>
        </w:rPr>
        <w:t>вити</w:t>
      </w:r>
      <w:r>
        <w:rPr>
          <w:rFonts w:ascii="Times New Roman" w:hAnsi="Times New Roman"/>
          <w:spacing w:val="1"/>
          <w:sz w:val="26"/>
          <w:szCs w:val="26"/>
        </w:rPr>
        <w:t>я</w:t>
      </w:r>
      <w:r>
        <w:rPr>
          <w:rFonts w:ascii="Times New Roman" w:hAnsi="Times New Roman"/>
          <w:sz w:val="26"/>
          <w:szCs w:val="26"/>
        </w:rPr>
        <w:t>,</w:t>
      </w:r>
      <w:r>
        <w:rPr>
          <w:rFonts w:ascii="Times New Roman" w:hAnsi="Times New Roman"/>
          <w:spacing w:val="7"/>
          <w:sz w:val="26"/>
          <w:szCs w:val="26"/>
        </w:rPr>
        <w:t xml:space="preserve"> </w:t>
      </w:r>
      <w:r>
        <w:rPr>
          <w:rFonts w:ascii="Times New Roman" w:hAnsi="Times New Roman"/>
          <w:sz w:val="26"/>
          <w:szCs w:val="26"/>
        </w:rPr>
        <w:t>пов</w:t>
      </w:r>
      <w:r>
        <w:rPr>
          <w:rFonts w:ascii="Times New Roman" w:hAnsi="Times New Roman"/>
          <w:spacing w:val="1"/>
          <w:sz w:val="26"/>
          <w:szCs w:val="26"/>
        </w:rPr>
        <w:t>ы</w:t>
      </w:r>
      <w:r>
        <w:rPr>
          <w:rFonts w:ascii="Times New Roman" w:hAnsi="Times New Roman"/>
          <w:sz w:val="26"/>
          <w:szCs w:val="26"/>
        </w:rPr>
        <w:t>шен</w:t>
      </w:r>
      <w:r>
        <w:rPr>
          <w:rFonts w:ascii="Times New Roman" w:hAnsi="Times New Roman"/>
          <w:spacing w:val="3"/>
          <w:sz w:val="26"/>
          <w:szCs w:val="26"/>
        </w:rPr>
        <w:t>и</w:t>
      </w:r>
      <w:r>
        <w:rPr>
          <w:rFonts w:ascii="Times New Roman" w:hAnsi="Times New Roman"/>
          <w:sz w:val="26"/>
          <w:szCs w:val="26"/>
        </w:rPr>
        <w:t>я</w:t>
      </w:r>
      <w:r>
        <w:rPr>
          <w:rFonts w:ascii="Times New Roman" w:hAnsi="Times New Roman"/>
          <w:spacing w:val="5"/>
          <w:sz w:val="26"/>
          <w:szCs w:val="26"/>
        </w:rPr>
        <w:t xml:space="preserve"> </w:t>
      </w:r>
      <w:r>
        <w:rPr>
          <w:rFonts w:ascii="Times New Roman" w:hAnsi="Times New Roman"/>
          <w:sz w:val="26"/>
          <w:szCs w:val="26"/>
        </w:rPr>
        <w:t>над</w:t>
      </w:r>
      <w:r>
        <w:rPr>
          <w:rFonts w:ascii="Times New Roman" w:hAnsi="Times New Roman"/>
          <w:spacing w:val="1"/>
          <w:sz w:val="26"/>
          <w:szCs w:val="26"/>
        </w:rPr>
        <w:t>еж</w:t>
      </w:r>
      <w:r>
        <w:rPr>
          <w:rFonts w:ascii="Times New Roman" w:hAnsi="Times New Roman"/>
          <w:sz w:val="26"/>
          <w:szCs w:val="26"/>
        </w:rPr>
        <w:t>ности</w:t>
      </w:r>
      <w:r>
        <w:rPr>
          <w:rFonts w:ascii="Times New Roman" w:hAnsi="Times New Roman"/>
          <w:spacing w:val="5"/>
          <w:sz w:val="26"/>
          <w:szCs w:val="26"/>
        </w:rPr>
        <w:t xml:space="preserve"> </w:t>
      </w:r>
      <w:r>
        <w:rPr>
          <w:rFonts w:ascii="Times New Roman" w:hAnsi="Times New Roman"/>
          <w:sz w:val="26"/>
          <w:szCs w:val="26"/>
        </w:rPr>
        <w:t>и</w:t>
      </w:r>
      <w:r>
        <w:rPr>
          <w:rFonts w:ascii="Times New Roman" w:hAnsi="Times New Roman"/>
          <w:spacing w:val="17"/>
          <w:sz w:val="26"/>
          <w:szCs w:val="26"/>
        </w:rPr>
        <w:t xml:space="preserve"> </w:t>
      </w:r>
      <w:r>
        <w:rPr>
          <w:rFonts w:ascii="Times New Roman" w:hAnsi="Times New Roman"/>
          <w:spacing w:val="1"/>
          <w:sz w:val="26"/>
          <w:szCs w:val="26"/>
        </w:rPr>
        <w:t>э</w:t>
      </w:r>
      <w:r>
        <w:rPr>
          <w:rFonts w:ascii="Times New Roman" w:hAnsi="Times New Roman"/>
          <w:sz w:val="26"/>
          <w:szCs w:val="26"/>
        </w:rPr>
        <w:t>нергет</w:t>
      </w:r>
      <w:r>
        <w:rPr>
          <w:rFonts w:ascii="Times New Roman" w:hAnsi="Times New Roman"/>
          <w:spacing w:val="2"/>
          <w:sz w:val="26"/>
          <w:szCs w:val="26"/>
        </w:rPr>
        <w:t>и</w:t>
      </w:r>
      <w:r>
        <w:rPr>
          <w:rFonts w:ascii="Times New Roman" w:hAnsi="Times New Roman"/>
          <w:spacing w:val="-1"/>
          <w:sz w:val="26"/>
          <w:szCs w:val="26"/>
        </w:rPr>
        <w:t>ч</w:t>
      </w:r>
      <w:r>
        <w:rPr>
          <w:rFonts w:ascii="Times New Roman" w:hAnsi="Times New Roman"/>
          <w:sz w:val="26"/>
          <w:szCs w:val="26"/>
        </w:rPr>
        <w:t>ес</w:t>
      </w:r>
      <w:r>
        <w:rPr>
          <w:rFonts w:ascii="Times New Roman" w:hAnsi="Times New Roman"/>
          <w:spacing w:val="1"/>
          <w:sz w:val="26"/>
          <w:szCs w:val="26"/>
        </w:rPr>
        <w:t>к</w:t>
      </w:r>
      <w:r>
        <w:rPr>
          <w:rFonts w:ascii="Times New Roman" w:hAnsi="Times New Roman"/>
          <w:sz w:val="26"/>
          <w:szCs w:val="26"/>
        </w:rPr>
        <w:t>ой</w:t>
      </w:r>
      <w:r>
        <w:rPr>
          <w:rFonts w:ascii="Times New Roman" w:hAnsi="Times New Roman"/>
          <w:spacing w:val="1"/>
          <w:sz w:val="26"/>
          <w:szCs w:val="26"/>
        </w:rPr>
        <w:t xml:space="preserve"> </w:t>
      </w:r>
      <w:r>
        <w:rPr>
          <w:rFonts w:ascii="Times New Roman" w:hAnsi="Times New Roman"/>
          <w:spacing w:val="-1"/>
          <w:sz w:val="26"/>
          <w:szCs w:val="26"/>
        </w:rPr>
        <w:t>э</w:t>
      </w:r>
      <w:r>
        <w:rPr>
          <w:rFonts w:ascii="Times New Roman" w:hAnsi="Times New Roman"/>
          <w:sz w:val="26"/>
          <w:szCs w:val="26"/>
        </w:rPr>
        <w:t>ф</w:t>
      </w:r>
      <w:r>
        <w:rPr>
          <w:rFonts w:ascii="Times New Roman" w:hAnsi="Times New Roman"/>
          <w:spacing w:val="2"/>
          <w:sz w:val="26"/>
          <w:szCs w:val="26"/>
        </w:rPr>
        <w:t>фе</w:t>
      </w:r>
      <w:r>
        <w:rPr>
          <w:rFonts w:ascii="Times New Roman" w:hAnsi="Times New Roman"/>
          <w:spacing w:val="-1"/>
          <w:sz w:val="26"/>
          <w:szCs w:val="26"/>
        </w:rPr>
        <w:t>к</w:t>
      </w:r>
      <w:r>
        <w:rPr>
          <w:rFonts w:ascii="Times New Roman" w:hAnsi="Times New Roman"/>
          <w:sz w:val="26"/>
          <w:szCs w:val="26"/>
        </w:rPr>
        <w:t>т</w:t>
      </w:r>
      <w:r>
        <w:rPr>
          <w:rFonts w:ascii="Times New Roman" w:hAnsi="Times New Roman"/>
          <w:spacing w:val="6"/>
          <w:sz w:val="26"/>
          <w:szCs w:val="26"/>
        </w:rPr>
        <w:t>и</w:t>
      </w:r>
      <w:r>
        <w:rPr>
          <w:rFonts w:ascii="Times New Roman" w:hAnsi="Times New Roman"/>
          <w:sz w:val="26"/>
          <w:szCs w:val="26"/>
        </w:rPr>
        <w:t>вно</w:t>
      </w:r>
      <w:r>
        <w:rPr>
          <w:rFonts w:ascii="Times New Roman" w:hAnsi="Times New Roman"/>
          <w:spacing w:val="3"/>
          <w:sz w:val="26"/>
          <w:szCs w:val="26"/>
        </w:rPr>
        <w:t>с</w:t>
      </w:r>
      <w:r>
        <w:rPr>
          <w:rFonts w:ascii="Times New Roman" w:hAnsi="Times New Roman"/>
          <w:sz w:val="26"/>
          <w:szCs w:val="26"/>
        </w:rPr>
        <w:t>ти сист</w:t>
      </w:r>
      <w:r>
        <w:rPr>
          <w:rFonts w:ascii="Times New Roman" w:hAnsi="Times New Roman"/>
          <w:spacing w:val="3"/>
          <w:sz w:val="26"/>
          <w:szCs w:val="26"/>
        </w:rPr>
        <w:t>е</w:t>
      </w:r>
      <w:r>
        <w:rPr>
          <w:rFonts w:ascii="Times New Roman" w:hAnsi="Times New Roman"/>
          <w:spacing w:val="-1"/>
          <w:sz w:val="26"/>
          <w:szCs w:val="26"/>
        </w:rPr>
        <w:t>м</w:t>
      </w:r>
      <w:r>
        <w:rPr>
          <w:rFonts w:ascii="Times New Roman" w:hAnsi="Times New Roman"/>
          <w:sz w:val="26"/>
          <w:szCs w:val="26"/>
        </w:rPr>
        <w:t>ы теплос</w:t>
      </w:r>
      <w:r>
        <w:rPr>
          <w:rFonts w:ascii="Times New Roman" w:hAnsi="Times New Roman"/>
          <w:spacing w:val="1"/>
          <w:sz w:val="26"/>
          <w:szCs w:val="26"/>
        </w:rPr>
        <w:t>н</w:t>
      </w:r>
      <w:r>
        <w:rPr>
          <w:rFonts w:ascii="Times New Roman" w:hAnsi="Times New Roman"/>
          <w:sz w:val="26"/>
          <w:szCs w:val="26"/>
        </w:rPr>
        <w:t>аб</w:t>
      </w:r>
      <w:r>
        <w:rPr>
          <w:rFonts w:ascii="Times New Roman" w:hAnsi="Times New Roman"/>
          <w:spacing w:val="1"/>
          <w:sz w:val="26"/>
          <w:szCs w:val="26"/>
        </w:rPr>
        <w:t>ж</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 xml:space="preserve">я,  </w:t>
      </w:r>
      <w:r>
        <w:rPr>
          <w:rFonts w:ascii="Times New Roman" w:hAnsi="Times New Roman"/>
          <w:spacing w:val="3"/>
          <w:sz w:val="26"/>
          <w:szCs w:val="26"/>
        </w:rPr>
        <w:t>п</w:t>
      </w:r>
      <w:r>
        <w:rPr>
          <w:rFonts w:ascii="Times New Roman" w:hAnsi="Times New Roman"/>
          <w:sz w:val="26"/>
          <w:szCs w:val="26"/>
        </w:rPr>
        <w:t>од</w:t>
      </w:r>
      <w:r>
        <w:rPr>
          <w:rFonts w:ascii="Times New Roman" w:hAnsi="Times New Roman"/>
          <w:spacing w:val="-1"/>
          <w:sz w:val="26"/>
          <w:szCs w:val="26"/>
        </w:rPr>
        <w:t>к</w:t>
      </w:r>
      <w:r>
        <w:rPr>
          <w:rFonts w:ascii="Times New Roman" w:hAnsi="Times New Roman"/>
          <w:sz w:val="26"/>
          <w:szCs w:val="26"/>
        </w:rPr>
        <w:t>л</w:t>
      </w:r>
      <w:r>
        <w:rPr>
          <w:rFonts w:ascii="Times New Roman" w:hAnsi="Times New Roman"/>
          <w:spacing w:val="1"/>
          <w:sz w:val="26"/>
          <w:szCs w:val="26"/>
        </w:rPr>
        <w:t>юч</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 xml:space="preserve">я </w:t>
      </w:r>
      <w:r>
        <w:rPr>
          <w:rFonts w:ascii="Times New Roman" w:hAnsi="Times New Roman"/>
          <w:spacing w:val="4"/>
          <w:sz w:val="26"/>
          <w:szCs w:val="26"/>
        </w:rPr>
        <w:t xml:space="preserve"> </w:t>
      </w:r>
      <w:r>
        <w:rPr>
          <w:rFonts w:ascii="Times New Roman" w:hAnsi="Times New Roman"/>
          <w:sz w:val="26"/>
          <w:szCs w:val="26"/>
        </w:rPr>
        <w:t>тепло</w:t>
      </w:r>
      <w:r>
        <w:rPr>
          <w:rFonts w:ascii="Times New Roman" w:hAnsi="Times New Roman"/>
          <w:spacing w:val="3"/>
          <w:sz w:val="26"/>
          <w:szCs w:val="26"/>
        </w:rPr>
        <w:t>п</w:t>
      </w:r>
      <w:r>
        <w:rPr>
          <w:rFonts w:ascii="Times New Roman" w:hAnsi="Times New Roman"/>
          <w:sz w:val="26"/>
          <w:szCs w:val="26"/>
        </w:rPr>
        <w:t>отр</w:t>
      </w:r>
      <w:r>
        <w:rPr>
          <w:rFonts w:ascii="Times New Roman" w:hAnsi="Times New Roman"/>
          <w:spacing w:val="3"/>
          <w:sz w:val="26"/>
          <w:szCs w:val="26"/>
        </w:rPr>
        <w:t>е</w:t>
      </w:r>
      <w:r>
        <w:rPr>
          <w:rFonts w:ascii="Times New Roman" w:hAnsi="Times New Roman"/>
          <w:sz w:val="26"/>
          <w:szCs w:val="26"/>
        </w:rPr>
        <w:t>бл</w:t>
      </w:r>
      <w:r>
        <w:rPr>
          <w:rFonts w:ascii="Times New Roman" w:hAnsi="Times New Roman"/>
          <w:spacing w:val="1"/>
          <w:sz w:val="26"/>
          <w:szCs w:val="26"/>
        </w:rPr>
        <w:t>я</w:t>
      </w:r>
      <w:r>
        <w:rPr>
          <w:rFonts w:ascii="Times New Roman" w:hAnsi="Times New Roman"/>
          <w:sz w:val="26"/>
          <w:szCs w:val="26"/>
        </w:rPr>
        <w:t>ющ</w:t>
      </w:r>
      <w:r>
        <w:rPr>
          <w:rFonts w:ascii="Times New Roman" w:hAnsi="Times New Roman"/>
          <w:spacing w:val="1"/>
          <w:sz w:val="26"/>
          <w:szCs w:val="26"/>
        </w:rPr>
        <w:t>и</w:t>
      </w:r>
      <w:r>
        <w:rPr>
          <w:rFonts w:ascii="Times New Roman" w:hAnsi="Times New Roman"/>
          <w:sz w:val="26"/>
          <w:szCs w:val="26"/>
        </w:rPr>
        <w:t xml:space="preserve">х </w:t>
      </w:r>
      <w:r>
        <w:rPr>
          <w:rFonts w:ascii="Times New Roman" w:hAnsi="Times New Roman"/>
          <w:spacing w:val="2"/>
          <w:sz w:val="26"/>
          <w:szCs w:val="26"/>
        </w:rPr>
        <w:t xml:space="preserve"> </w:t>
      </w:r>
      <w:r>
        <w:rPr>
          <w:rFonts w:ascii="Times New Roman" w:hAnsi="Times New Roman"/>
          <w:spacing w:val="-5"/>
          <w:sz w:val="26"/>
          <w:szCs w:val="26"/>
        </w:rPr>
        <w:t>у</w:t>
      </w:r>
      <w:r>
        <w:rPr>
          <w:rFonts w:ascii="Times New Roman" w:hAnsi="Times New Roman"/>
          <w:sz w:val="26"/>
          <w:szCs w:val="26"/>
        </w:rPr>
        <w:t>ст</w:t>
      </w:r>
      <w:r>
        <w:rPr>
          <w:rFonts w:ascii="Times New Roman" w:hAnsi="Times New Roman"/>
          <w:spacing w:val="2"/>
          <w:sz w:val="26"/>
          <w:szCs w:val="26"/>
        </w:rPr>
        <w:t>а</w:t>
      </w:r>
      <w:r>
        <w:rPr>
          <w:rFonts w:ascii="Times New Roman" w:hAnsi="Times New Roman"/>
          <w:sz w:val="26"/>
          <w:szCs w:val="26"/>
        </w:rPr>
        <w:t xml:space="preserve">новок </w:t>
      </w:r>
      <w:r>
        <w:rPr>
          <w:rFonts w:ascii="Times New Roman" w:hAnsi="Times New Roman"/>
          <w:spacing w:val="7"/>
          <w:sz w:val="26"/>
          <w:szCs w:val="26"/>
        </w:rPr>
        <w:t xml:space="preserve"> </w:t>
      </w:r>
      <w:r>
        <w:rPr>
          <w:rFonts w:ascii="Times New Roman" w:hAnsi="Times New Roman"/>
          <w:spacing w:val="3"/>
          <w:sz w:val="26"/>
          <w:szCs w:val="26"/>
        </w:rPr>
        <w:t>п</w:t>
      </w:r>
      <w:r>
        <w:rPr>
          <w:rFonts w:ascii="Times New Roman" w:hAnsi="Times New Roman"/>
          <w:sz w:val="26"/>
          <w:szCs w:val="26"/>
        </w:rPr>
        <w:t>отреб</w:t>
      </w:r>
      <w:r>
        <w:rPr>
          <w:rFonts w:ascii="Times New Roman" w:hAnsi="Times New Roman"/>
          <w:spacing w:val="2"/>
          <w:sz w:val="26"/>
          <w:szCs w:val="26"/>
        </w:rPr>
        <w:t>и</w:t>
      </w:r>
      <w:r>
        <w:rPr>
          <w:rFonts w:ascii="Times New Roman" w:hAnsi="Times New Roman"/>
          <w:sz w:val="26"/>
          <w:szCs w:val="26"/>
        </w:rPr>
        <w:t>тел</w:t>
      </w:r>
      <w:r>
        <w:rPr>
          <w:rFonts w:ascii="Times New Roman" w:hAnsi="Times New Roman"/>
          <w:spacing w:val="2"/>
          <w:sz w:val="26"/>
          <w:szCs w:val="26"/>
        </w:rPr>
        <w:t>е</w:t>
      </w:r>
      <w:r>
        <w:rPr>
          <w:rFonts w:ascii="Times New Roman" w:hAnsi="Times New Roman"/>
          <w:sz w:val="26"/>
          <w:szCs w:val="26"/>
        </w:rPr>
        <w:t>й тепловой</w:t>
      </w:r>
      <w:r>
        <w:rPr>
          <w:rFonts w:ascii="Times New Roman" w:hAnsi="Times New Roman"/>
          <w:spacing w:val="-7"/>
          <w:sz w:val="26"/>
          <w:szCs w:val="26"/>
        </w:rPr>
        <w:t xml:space="preserve"> </w:t>
      </w:r>
      <w:r>
        <w:rPr>
          <w:rFonts w:ascii="Times New Roman" w:hAnsi="Times New Roman"/>
          <w:spacing w:val="-1"/>
          <w:sz w:val="26"/>
          <w:szCs w:val="26"/>
        </w:rPr>
        <w:t>э</w:t>
      </w:r>
      <w:r>
        <w:rPr>
          <w:rFonts w:ascii="Times New Roman" w:hAnsi="Times New Roman"/>
          <w:sz w:val="26"/>
          <w:szCs w:val="26"/>
        </w:rPr>
        <w:t>нергии</w:t>
      </w:r>
      <w:r>
        <w:rPr>
          <w:rFonts w:ascii="Times New Roman" w:hAnsi="Times New Roman"/>
          <w:spacing w:val="-6"/>
          <w:sz w:val="26"/>
          <w:szCs w:val="26"/>
        </w:rPr>
        <w:t xml:space="preserve"> </w:t>
      </w:r>
      <w:r>
        <w:rPr>
          <w:rFonts w:ascii="Times New Roman" w:hAnsi="Times New Roman"/>
          <w:sz w:val="26"/>
          <w:szCs w:val="26"/>
        </w:rPr>
        <w:t>к</w:t>
      </w:r>
      <w:r>
        <w:rPr>
          <w:rFonts w:ascii="Times New Roman" w:hAnsi="Times New Roman"/>
          <w:spacing w:val="-2"/>
          <w:sz w:val="26"/>
          <w:szCs w:val="26"/>
        </w:rPr>
        <w:t xml:space="preserve"> </w:t>
      </w:r>
      <w:r>
        <w:rPr>
          <w:rFonts w:ascii="Times New Roman" w:hAnsi="Times New Roman"/>
          <w:spacing w:val="2"/>
          <w:sz w:val="26"/>
          <w:szCs w:val="26"/>
        </w:rPr>
        <w:t>с</w:t>
      </w:r>
      <w:r>
        <w:rPr>
          <w:rFonts w:ascii="Times New Roman" w:hAnsi="Times New Roman"/>
          <w:sz w:val="26"/>
          <w:szCs w:val="26"/>
        </w:rPr>
        <w:t>истеме</w:t>
      </w:r>
      <w:r>
        <w:rPr>
          <w:rFonts w:ascii="Times New Roman" w:hAnsi="Times New Roman"/>
          <w:spacing w:val="-8"/>
          <w:sz w:val="26"/>
          <w:szCs w:val="26"/>
        </w:rPr>
        <w:t xml:space="preserve"> </w:t>
      </w:r>
      <w:r>
        <w:rPr>
          <w:rFonts w:ascii="Times New Roman" w:hAnsi="Times New Roman"/>
          <w:sz w:val="26"/>
          <w:szCs w:val="26"/>
        </w:rPr>
        <w:t>теплос</w:t>
      </w:r>
      <w:r>
        <w:rPr>
          <w:rFonts w:ascii="Times New Roman" w:hAnsi="Times New Roman"/>
          <w:spacing w:val="1"/>
          <w:sz w:val="26"/>
          <w:szCs w:val="26"/>
        </w:rPr>
        <w:t>н</w:t>
      </w:r>
      <w:r>
        <w:rPr>
          <w:rFonts w:ascii="Times New Roman" w:hAnsi="Times New Roman"/>
          <w:sz w:val="26"/>
          <w:szCs w:val="26"/>
        </w:rPr>
        <w:t>аб</w:t>
      </w:r>
      <w:r>
        <w:rPr>
          <w:rFonts w:ascii="Times New Roman" w:hAnsi="Times New Roman"/>
          <w:spacing w:val="1"/>
          <w:sz w:val="26"/>
          <w:szCs w:val="26"/>
        </w:rPr>
        <w:t>ж</w:t>
      </w:r>
      <w:r>
        <w:rPr>
          <w:rFonts w:ascii="Times New Roman" w:hAnsi="Times New Roman"/>
          <w:sz w:val="26"/>
          <w:szCs w:val="26"/>
        </w:rPr>
        <w:t>е</w:t>
      </w:r>
      <w:r>
        <w:rPr>
          <w:rFonts w:ascii="Times New Roman" w:hAnsi="Times New Roman"/>
          <w:spacing w:val="3"/>
          <w:sz w:val="26"/>
          <w:szCs w:val="26"/>
        </w:rPr>
        <w:t>н</w:t>
      </w:r>
      <w:r>
        <w:rPr>
          <w:rFonts w:ascii="Times New Roman" w:hAnsi="Times New Roman"/>
          <w:sz w:val="26"/>
          <w:szCs w:val="26"/>
        </w:rPr>
        <w:t>и</w:t>
      </w:r>
      <w:r>
        <w:rPr>
          <w:rFonts w:ascii="Times New Roman" w:hAnsi="Times New Roman"/>
          <w:spacing w:val="1"/>
          <w:sz w:val="26"/>
          <w:szCs w:val="26"/>
        </w:rPr>
        <w:t>я</w:t>
      </w:r>
      <w:r>
        <w:rPr>
          <w:rFonts w:ascii="Times New Roman" w:hAnsi="Times New Roman"/>
          <w:sz w:val="26"/>
          <w:szCs w:val="26"/>
        </w:rPr>
        <w:t>.</w:t>
      </w:r>
    </w:p>
    <w:p w:rsidR="007B21C5" w:rsidRDefault="00462D17">
      <w:pPr>
        <w:widowControl w:val="0"/>
        <w:spacing w:before="6" w:after="0" w:line="360" w:lineRule="auto"/>
        <w:ind w:left="102" w:right="43" w:firstLine="708"/>
        <w:jc w:val="both"/>
        <w:rPr>
          <w:rFonts w:ascii="Times New Roman" w:hAnsi="Times New Roman"/>
          <w:sz w:val="26"/>
          <w:szCs w:val="26"/>
        </w:rPr>
      </w:pPr>
      <w:r>
        <w:rPr>
          <w:rFonts w:ascii="Times New Roman" w:hAnsi="Times New Roman"/>
          <w:sz w:val="26"/>
          <w:szCs w:val="26"/>
        </w:rPr>
        <w:t>2.</w:t>
      </w:r>
      <w:r>
        <w:rPr>
          <w:rFonts w:ascii="Times New Roman" w:hAnsi="Times New Roman"/>
          <w:spacing w:val="20"/>
          <w:sz w:val="26"/>
          <w:szCs w:val="26"/>
        </w:rPr>
        <w:t xml:space="preserve"> </w:t>
      </w:r>
      <w:r>
        <w:rPr>
          <w:rFonts w:ascii="Times New Roman" w:hAnsi="Times New Roman"/>
          <w:spacing w:val="-1"/>
          <w:sz w:val="26"/>
          <w:szCs w:val="26"/>
        </w:rPr>
        <w:t>У</w:t>
      </w:r>
      <w:r>
        <w:rPr>
          <w:rFonts w:ascii="Times New Roman" w:hAnsi="Times New Roman"/>
          <w:sz w:val="26"/>
          <w:szCs w:val="26"/>
        </w:rPr>
        <w:t>твержде</w:t>
      </w:r>
      <w:r>
        <w:rPr>
          <w:rFonts w:ascii="Times New Roman" w:hAnsi="Times New Roman"/>
          <w:spacing w:val="1"/>
          <w:sz w:val="26"/>
          <w:szCs w:val="26"/>
        </w:rPr>
        <w:t>н</w:t>
      </w:r>
      <w:r>
        <w:rPr>
          <w:rFonts w:ascii="Times New Roman" w:hAnsi="Times New Roman"/>
          <w:sz w:val="26"/>
          <w:szCs w:val="26"/>
        </w:rPr>
        <w:t>ие</w:t>
      </w:r>
      <w:r>
        <w:rPr>
          <w:rFonts w:ascii="Times New Roman" w:hAnsi="Times New Roman"/>
          <w:spacing w:val="7"/>
          <w:sz w:val="26"/>
          <w:szCs w:val="26"/>
        </w:rPr>
        <w:t xml:space="preserve"> </w:t>
      </w:r>
      <w:r>
        <w:rPr>
          <w:rFonts w:ascii="Times New Roman" w:hAnsi="Times New Roman"/>
          <w:spacing w:val="3"/>
          <w:sz w:val="26"/>
          <w:szCs w:val="26"/>
        </w:rPr>
        <w:t>и</w:t>
      </w:r>
      <w:r>
        <w:rPr>
          <w:rFonts w:ascii="Times New Roman" w:hAnsi="Times New Roman"/>
          <w:sz w:val="26"/>
          <w:szCs w:val="26"/>
        </w:rPr>
        <w:t>нве</w:t>
      </w:r>
      <w:r>
        <w:rPr>
          <w:rFonts w:ascii="Times New Roman" w:hAnsi="Times New Roman"/>
          <w:spacing w:val="1"/>
          <w:sz w:val="26"/>
          <w:szCs w:val="26"/>
        </w:rPr>
        <w:t>с</w:t>
      </w:r>
      <w:r>
        <w:rPr>
          <w:rFonts w:ascii="Times New Roman" w:hAnsi="Times New Roman"/>
          <w:sz w:val="26"/>
          <w:szCs w:val="26"/>
        </w:rPr>
        <w:t>тиц</w:t>
      </w:r>
      <w:r>
        <w:rPr>
          <w:rFonts w:ascii="Times New Roman" w:hAnsi="Times New Roman"/>
          <w:spacing w:val="1"/>
          <w:sz w:val="26"/>
          <w:szCs w:val="26"/>
        </w:rPr>
        <w:t>и</w:t>
      </w:r>
      <w:r>
        <w:rPr>
          <w:rFonts w:ascii="Times New Roman" w:hAnsi="Times New Roman"/>
          <w:sz w:val="26"/>
          <w:szCs w:val="26"/>
        </w:rPr>
        <w:t>он</w:t>
      </w:r>
      <w:r>
        <w:rPr>
          <w:rFonts w:ascii="Times New Roman" w:hAnsi="Times New Roman"/>
          <w:spacing w:val="1"/>
          <w:sz w:val="26"/>
          <w:szCs w:val="26"/>
        </w:rPr>
        <w:t>ны</w:t>
      </w:r>
      <w:r>
        <w:rPr>
          <w:rFonts w:ascii="Times New Roman" w:hAnsi="Times New Roman"/>
          <w:sz w:val="26"/>
          <w:szCs w:val="26"/>
        </w:rPr>
        <w:t>х п</w:t>
      </w:r>
      <w:r>
        <w:rPr>
          <w:rFonts w:ascii="Times New Roman" w:hAnsi="Times New Roman"/>
          <w:spacing w:val="3"/>
          <w:sz w:val="26"/>
          <w:szCs w:val="26"/>
        </w:rPr>
        <w:t>р</w:t>
      </w:r>
      <w:r>
        <w:rPr>
          <w:rFonts w:ascii="Times New Roman" w:hAnsi="Times New Roman"/>
          <w:spacing w:val="2"/>
          <w:sz w:val="26"/>
          <w:szCs w:val="26"/>
        </w:rPr>
        <w:t>о</w:t>
      </w:r>
      <w:r>
        <w:rPr>
          <w:rFonts w:ascii="Times New Roman" w:hAnsi="Times New Roman"/>
          <w:sz w:val="26"/>
          <w:szCs w:val="26"/>
        </w:rPr>
        <w:t>гра</w:t>
      </w:r>
      <w:r>
        <w:rPr>
          <w:rFonts w:ascii="Times New Roman" w:hAnsi="Times New Roman"/>
          <w:spacing w:val="1"/>
          <w:sz w:val="26"/>
          <w:szCs w:val="26"/>
        </w:rPr>
        <w:t>м</w:t>
      </w:r>
      <w:r>
        <w:rPr>
          <w:rFonts w:ascii="Times New Roman" w:hAnsi="Times New Roman"/>
          <w:sz w:val="26"/>
          <w:szCs w:val="26"/>
        </w:rPr>
        <w:t>м</w:t>
      </w:r>
      <w:r>
        <w:rPr>
          <w:rFonts w:ascii="Times New Roman" w:hAnsi="Times New Roman"/>
          <w:spacing w:val="10"/>
          <w:sz w:val="26"/>
          <w:szCs w:val="26"/>
        </w:rPr>
        <w:t xml:space="preserve"> </w:t>
      </w:r>
      <w:r>
        <w:rPr>
          <w:rFonts w:ascii="Times New Roman" w:hAnsi="Times New Roman"/>
          <w:sz w:val="26"/>
          <w:szCs w:val="26"/>
        </w:rPr>
        <w:t>о</w:t>
      </w:r>
      <w:r>
        <w:rPr>
          <w:rFonts w:ascii="Times New Roman" w:hAnsi="Times New Roman"/>
          <w:spacing w:val="5"/>
          <w:sz w:val="26"/>
          <w:szCs w:val="26"/>
        </w:rPr>
        <w:t>с</w:t>
      </w:r>
      <w:r>
        <w:rPr>
          <w:rFonts w:ascii="Times New Roman" w:hAnsi="Times New Roman"/>
          <w:spacing w:val="-5"/>
          <w:sz w:val="26"/>
          <w:szCs w:val="26"/>
        </w:rPr>
        <w:t>у</w:t>
      </w:r>
      <w:r>
        <w:rPr>
          <w:rFonts w:ascii="Times New Roman" w:hAnsi="Times New Roman"/>
          <w:sz w:val="26"/>
          <w:szCs w:val="26"/>
        </w:rPr>
        <w:t>ще</w:t>
      </w:r>
      <w:r>
        <w:rPr>
          <w:rFonts w:ascii="Times New Roman" w:hAnsi="Times New Roman"/>
          <w:spacing w:val="2"/>
          <w:sz w:val="26"/>
          <w:szCs w:val="26"/>
        </w:rPr>
        <w:t>с</w:t>
      </w:r>
      <w:r>
        <w:rPr>
          <w:rFonts w:ascii="Times New Roman" w:hAnsi="Times New Roman"/>
          <w:sz w:val="26"/>
          <w:szCs w:val="26"/>
        </w:rPr>
        <w:t>т</w:t>
      </w:r>
      <w:r>
        <w:rPr>
          <w:rFonts w:ascii="Times New Roman" w:hAnsi="Times New Roman"/>
          <w:spacing w:val="6"/>
          <w:sz w:val="26"/>
          <w:szCs w:val="26"/>
        </w:rPr>
        <w:t>в</w:t>
      </w:r>
      <w:r>
        <w:rPr>
          <w:rFonts w:ascii="Times New Roman" w:hAnsi="Times New Roman"/>
          <w:sz w:val="26"/>
          <w:szCs w:val="26"/>
        </w:rPr>
        <w:t>л</w:t>
      </w:r>
      <w:r>
        <w:rPr>
          <w:rFonts w:ascii="Times New Roman" w:hAnsi="Times New Roman"/>
          <w:spacing w:val="1"/>
          <w:sz w:val="26"/>
          <w:szCs w:val="26"/>
        </w:rPr>
        <w:t>я</w:t>
      </w:r>
      <w:r>
        <w:rPr>
          <w:rFonts w:ascii="Times New Roman" w:hAnsi="Times New Roman"/>
          <w:spacing w:val="2"/>
          <w:sz w:val="26"/>
          <w:szCs w:val="26"/>
        </w:rPr>
        <w:t>е</w:t>
      </w:r>
      <w:r>
        <w:rPr>
          <w:rFonts w:ascii="Times New Roman" w:hAnsi="Times New Roman"/>
          <w:sz w:val="26"/>
          <w:szCs w:val="26"/>
        </w:rPr>
        <w:t>тся</w:t>
      </w:r>
      <w:r>
        <w:rPr>
          <w:rFonts w:ascii="Times New Roman" w:hAnsi="Times New Roman"/>
          <w:spacing w:val="2"/>
          <w:sz w:val="26"/>
          <w:szCs w:val="26"/>
        </w:rPr>
        <w:t xml:space="preserve"> </w:t>
      </w:r>
      <w:r>
        <w:rPr>
          <w:rFonts w:ascii="Times New Roman" w:hAnsi="Times New Roman"/>
          <w:sz w:val="26"/>
          <w:szCs w:val="26"/>
        </w:rPr>
        <w:t>о</w:t>
      </w:r>
      <w:r>
        <w:rPr>
          <w:rFonts w:ascii="Times New Roman" w:hAnsi="Times New Roman"/>
          <w:spacing w:val="2"/>
          <w:sz w:val="26"/>
          <w:szCs w:val="26"/>
        </w:rPr>
        <w:t>р</w:t>
      </w:r>
      <w:r>
        <w:rPr>
          <w:rFonts w:ascii="Times New Roman" w:hAnsi="Times New Roman"/>
          <w:sz w:val="26"/>
          <w:szCs w:val="26"/>
        </w:rPr>
        <w:t>гана</w:t>
      </w:r>
      <w:r>
        <w:rPr>
          <w:rFonts w:ascii="Times New Roman" w:hAnsi="Times New Roman"/>
          <w:spacing w:val="-1"/>
          <w:sz w:val="26"/>
          <w:szCs w:val="26"/>
        </w:rPr>
        <w:t>м</w:t>
      </w:r>
      <w:r>
        <w:rPr>
          <w:rFonts w:ascii="Times New Roman" w:hAnsi="Times New Roman"/>
          <w:sz w:val="26"/>
          <w:szCs w:val="26"/>
        </w:rPr>
        <w:t>и ис</w:t>
      </w:r>
      <w:r>
        <w:rPr>
          <w:rFonts w:ascii="Times New Roman" w:hAnsi="Times New Roman"/>
          <w:spacing w:val="1"/>
          <w:sz w:val="26"/>
          <w:szCs w:val="26"/>
        </w:rPr>
        <w:t>п</w:t>
      </w:r>
      <w:r>
        <w:rPr>
          <w:rFonts w:ascii="Times New Roman" w:hAnsi="Times New Roman"/>
          <w:sz w:val="26"/>
          <w:szCs w:val="26"/>
        </w:rPr>
        <w:t>ол</w:t>
      </w:r>
      <w:r>
        <w:rPr>
          <w:rFonts w:ascii="Times New Roman" w:hAnsi="Times New Roman"/>
          <w:spacing w:val="1"/>
          <w:sz w:val="26"/>
          <w:szCs w:val="26"/>
        </w:rPr>
        <w:t>н</w:t>
      </w:r>
      <w:r>
        <w:rPr>
          <w:rFonts w:ascii="Times New Roman" w:hAnsi="Times New Roman"/>
          <w:sz w:val="26"/>
          <w:szCs w:val="26"/>
        </w:rPr>
        <w:t>ительной   вл</w:t>
      </w:r>
      <w:r>
        <w:rPr>
          <w:rFonts w:ascii="Times New Roman" w:hAnsi="Times New Roman"/>
          <w:spacing w:val="3"/>
          <w:sz w:val="26"/>
          <w:szCs w:val="26"/>
        </w:rPr>
        <w:t>а</w:t>
      </w:r>
      <w:r>
        <w:rPr>
          <w:rFonts w:ascii="Times New Roman" w:hAnsi="Times New Roman"/>
          <w:sz w:val="26"/>
          <w:szCs w:val="26"/>
        </w:rPr>
        <w:t xml:space="preserve">сти  </w:t>
      </w:r>
      <w:r>
        <w:rPr>
          <w:rFonts w:ascii="Times New Roman" w:hAnsi="Times New Roman"/>
          <w:spacing w:val="9"/>
          <w:sz w:val="26"/>
          <w:szCs w:val="26"/>
        </w:rPr>
        <w:t xml:space="preserve"> </w:t>
      </w:r>
      <w:r>
        <w:rPr>
          <w:rFonts w:ascii="Times New Roman" w:hAnsi="Times New Roman"/>
          <w:spacing w:val="5"/>
          <w:sz w:val="26"/>
          <w:szCs w:val="26"/>
        </w:rPr>
        <w:t>с</w:t>
      </w:r>
      <w:r>
        <w:rPr>
          <w:rFonts w:ascii="Times New Roman" w:hAnsi="Times New Roman"/>
          <w:spacing w:val="-5"/>
          <w:sz w:val="26"/>
          <w:szCs w:val="26"/>
        </w:rPr>
        <w:t>у</w:t>
      </w:r>
      <w:r>
        <w:rPr>
          <w:rFonts w:ascii="Times New Roman" w:hAnsi="Times New Roman"/>
          <w:sz w:val="26"/>
          <w:szCs w:val="26"/>
        </w:rPr>
        <w:t>бъ</w:t>
      </w:r>
      <w:r>
        <w:rPr>
          <w:rFonts w:ascii="Times New Roman" w:hAnsi="Times New Roman"/>
          <w:spacing w:val="3"/>
          <w:sz w:val="26"/>
          <w:szCs w:val="26"/>
        </w:rPr>
        <w:t>е</w:t>
      </w:r>
      <w:r>
        <w:rPr>
          <w:rFonts w:ascii="Times New Roman" w:hAnsi="Times New Roman"/>
          <w:spacing w:val="-1"/>
          <w:sz w:val="26"/>
          <w:szCs w:val="26"/>
        </w:rPr>
        <w:t>к</w:t>
      </w:r>
      <w:r>
        <w:rPr>
          <w:rFonts w:ascii="Times New Roman" w:hAnsi="Times New Roman"/>
          <w:sz w:val="26"/>
          <w:szCs w:val="26"/>
        </w:rPr>
        <w:t>т</w:t>
      </w:r>
      <w:r>
        <w:rPr>
          <w:rFonts w:ascii="Times New Roman" w:hAnsi="Times New Roman"/>
          <w:spacing w:val="2"/>
          <w:sz w:val="26"/>
          <w:szCs w:val="26"/>
        </w:rPr>
        <w:t>о</w:t>
      </w:r>
      <w:r>
        <w:rPr>
          <w:rFonts w:ascii="Times New Roman" w:hAnsi="Times New Roman"/>
          <w:sz w:val="26"/>
          <w:szCs w:val="26"/>
        </w:rPr>
        <w:t xml:space="preserve">в  </w:t>
      </w:r>
      <w:r>
        <w:rPr>
          <w:rFonts w:ascii="Times New Roman" w:hAnsi="Times New Roman"/>
          <w:spacing w:val="8"/>
          <w:sz w:val="26"/>
          <w:szCs w:val="26"/>
        </w:rPr>
        <w:t xml:space="preserve"> </w:t>
      </w:r>
      <w:r>
        <w:rPr>
          <w:rFonts w:ascii="Times New Roman" w:hAnsi="Times New Roman"/>
          <w:sz w:val="26"/>
          <w:szCs w:val="26"/>
        </w:rPr>
        <w:t>Рос</w:t>
      </w:r>
      <w:r>
        <w:rPr>
          <w:rFonts w:ascii="Times New Roman" w:hAnsi="Times New Roman"/>
          <w:spacing w:val="2"/>
          <w:sz w:val="26"/>
          <w:szCs w:val="26"/>
        </w:rPr>
        <w:t>с</w:t>
      </w:r>
      <w:r>
        <w:rPr>
          <w:rFonts w:ascii="Times New Roman" w:hAnsi="Times New Roman"/>
          <w:sz w:val="26"/>
          <w:szCs w:val="26"/>
        </w:rPr>
        <w:t>и</w:t>
      </w:r>
      <w:r>
        <w:rPr>
          <w:rFonts w:ascii="Times New Roman" w:hAnsi="Times New Roman"/>
          <w:spacing w:val="1"/>
          <w:sz w:val="26"/>
          <w:szCs w:val="26"/>
        </w:rPr>
        <w:t>й</w:t>
      </w:r>
      <w:r>
        <w:rPr>
          <w:rFonts w:ascii="Times New Roman" w:hAnsi="Times New Roman"/>
          <w:sz w:val="26"/>
          <w:szCs w:val="26"/>
        </w:rPr>
        <w:t>с</w:t>
      </w:r>
      <w:r>
        <w:rPr>
          <w:rFonts w:ascii="Times New Roman" w:hAnsi="Times New Roman"/>
          <w:spacing w:val="-1"/>
          <w:sz w:val="26"/>
          <w:szCs w:val="26"/>
        </w:rPr>
        <w:t>к</w:t>
      </w:r>
      <w:r>
        <w:rPr>
          <w:rFonts w:ascii="Times New Roman" w:hAnsi="Times New Roman"/>
          <w:sz w:val="26"/>
          <w:szCs w:val="26"/>
        </w:rPr>
        <w:t xml:space="preserve">ой  </w:t>
      </w:r>
      <w:r>
        <w:rPr>
          <w:rFonts w:ascii="Times New Roman" w:hAnsi="Times New Roman"/>
          <w:spacing w:val="6"/>
          <w:sz w:val="26"/>
          <w:szCs w:val="26"/>
        </w:rPr>
        <w:t xml:space="preserve"> </w:t>
      </w:r>
      <w:r>
        <w:rPr>
          <w:rFonts w:ascii="Times New Roman" w:hAnsi="Times New Roman"/>
          <w:sz w:val="26"/>
          <w:szCs w:val="26"/>
        </w:rPr>
        <w:t xml:space="preserve">Федерации  </w:t>
      </w:r>
      <w:r>
        <w:rPr>
          <w:rFonts w:ascii="Times New Roman" w:hAnsi="Times New Roman"/>
          <w:spacing w:val="10"/>
          <w:sz w:val="26"/>
          <w:szCs w:val="26"/>
        </w:rPr>
        <w:t xml:space="preserve"> </w:t>
      </w:r>
      <w:r>
        <w:rPr>
          <w:rFonts w:ascii="Times New Roman" w:hAnsi="Times New Roman"/>
          <w:sz w:val="26"/>
          <w:szCs w:val="26"/>
        </w:rPr>
        <w:t xml:space="preserve">по  </w:t>
      </w:r>
      <w:r>
        <w:rPr>
          <w:rFonts w:ascii="Times New Roman" w:hAnsi="Times New Roman"/>
          <w:spacing w:val="13"/>
          <w:sz w:val="26"/>
          <w:szCs w:val="26"/>
        </w:rPr>
        <w:t xml:space="preserve"> </w:t>
      </w:r>
      <w:r>
        <w:rPr>
          <w:rFonts w:ascii="Times New Roman" w:hAnsi="Times New Roman"/>
          <w:sz w:val="26"/>
          <w:szCs w:val="26"/>
        </w:rPr>
        <w:lastRenderedPageBreak/>
        <w:t>согла</w:t>
      </w:r>
      <w:r>
        <w:rPr>
          <w:rFonts w:ascii="Times New Roman" w:hAnsi="Times New Roman"/>
          <w:spacing w:val="2"/>
          <w:sz w:val="26"/>
          <w:szCs w:val="26"/>
        </w:rPr>
        <w:t>с</w:t>
      </w:r>
      <w:r>
        <w:rPr>
          <w:rFonts w:ascii="Times New Roman" w:hAnsi="Times New Roman"/>
          <w:sz w:val="26"/>
          <w:szCs w:val="26"/>
        </w:rPr>
        <w:t>ов</w:t>
      </w:r>
      <w:r>
        <w:rPr>
          <w:rFonts w:ascii="Times New Roman" w:hAnsi="Times New Roman"/>
          <w:spacing w:val="1"/>
          <w:sz w:val="26"/>
          <w:szCs w:val="26"/>
        </w:rPr>
        <w:t>а</w:t>
      </w:r>
      <w:r>
        <w:rPr>
          <w:rFonts w:ascii="Times New Roman" w:hAnsi="Times New Roman"/>
          <w:sz w:val="26"/>
          <w:szCs w:val="26"/>
        </w:rPr>
        <w:t>н</w:t>
      </w:r>
      <w:r>
        <w:rPr>
          <w:rFonts w:ascii="Times New Roman" w:hAnsi="Times New Roman"/>
          <w:spacing w:val="1"/>
          <w:sz w:val="26"/>
          <w:szCs w:val="26"/>
        </w:rPr>
        <w:t>и</w:t>
      </w:r>
      <w:r>
        <w:rPr>
          <w:rFonts w:ascii="Times New Roman" w:hAnsi="Times New Roman"/>
          <w:sz w:val="26"/>
          <w:szCs w:val="26"/>
        </w:rPr>
        <w:t xml:space="preserve">ю  </w:t>
      </w:r>
      <w:r>
        <w:rPr>
          <w:rFonts w:ascii="Times New Roman" w:hAnsi="Times New Roman"/>
          <w:spacing w:val="1"/>
          <w:sz w:val="26"/>
          <w:szCs w:val="26"/>
        </w:rPr>
        <w:t xml:space="preserve"> </w:t>
      </w:r>
      <w:r>
        <w:rPr>
          <w:rFonts w:ascii="Times New Roman" w:hAnsi="Times New Roman"/>
          <w:sz w:val="26"/>
          <w:szCs w:val="26"/>
        </w:rPr>
        <w:t>с органа</w:t>
      </w:r>
      <w:r>
        <w:rPr>
          <w:rFonts w:ascii="Times New Roman" w:hAnsi="Times New Roman"/>
          <w:spacing w:val="-1"/>
          <w:sz w:val="26"/>
          <w:szCs w:val="26"/>
        </w:rPr>
        <w:t>м</w:t>
      </w:r>
      <w:r>
        <w:rPr>
          <w:rFonts w:ascii="Times New Roman" w:hAnsi="Times New Roman"/>
          <w:sz w:val="26"/>
          <w:szCs w:val="26"/>
        </w:rPr>
        <w:t>и</w:t>
      </w:r>
      <w:r>
        <w:rPr>
          <w:rFonts w:ascii="Times New Roman" w:hAnsi="Times New Roman"/>
          <w:spacing w:val="-8"/>
          <w:sz w:val="26"/>
          <w:szCs w:val="26"/>
        </w:rPr>
        <w:t xml:space="preserve"> </w:t>
      </w:r>
      <w:r>
        <w:rPr>
          <w:rFonts w:ascii="Times New Roman" w:hAnsi="Times New Roman"/>
          <w:spacing w:val="-1"/>
          <w:sz w:val="26"/>
          <w:szCs w:val="26"/>
        </w:rPr>
        <w:t>м</w:t>
      </w:r>
      <w:r>
        <w:rPr>
          <w:rFonts w:ascii="Times New Roman" w:hAnsi="Times New Roman"/>
          <w:sz w:val="26"/>
          <w:szCs w:val="26"/>
        </w:rPr>
        <w:t>е</w:t>
      </w:r>
      <w:r>
        <w:rPr>
          <w:rFonts w:ascii="Times New Roman" w:hAnsi="Times New Roman"/>
          <w:spacing w:val="2"/>
          <w:sz w:val="26"/>
          <w:szCs w:val="26"/>
        </w:rPr>
        <w:t>с</w:t>
      </w:r>
      <w:r>
        <w:rPr>
          <w:rFonts w:ascii="Times New Roman" w:hAnsi="Times New Roman"/>
          <w:sz w:val="26"/>
          <w:szCs w:val="26"/>
        </w:rPr>
        <w:t>тного</w:t>
      </w:r>
      <w:r>
        <w:rPr>
          <w:rFonts w:ascii="Times New Roman" w:hAnsi="Times New Roman"/>
          <w:spacing w:val="-9"/>
          <w:sz w:val="26"/>
          <w:szCs w:val="26"/>
        </w:rPr>
        <w:t xml:space="preserve"> </w:t>
      </w:r>
      <w:r>
        <w:rPr>
          <w:rFonts w:ascii="Times New Roman" w:hAnsi="Times New Roman"/>
          <w:sz w:val="26"/>
          <w:szCs w:val="26"/>
        </w:rPr>
        <w:t>с</w:t>
      </w:r>
      <w:r>
        <w:rPr>
          <w:rFonts w:ascii="Times New Roman" w:hAnsi="Times New Roman"/>
          <w:spacing w:val="2"/>
          <w:sz w:val="26"/>
          <w:szCs w:val="26"/>
        </w:rPr>
        <w:t>а</w:t>
      </w:r>
      <w:r>
        <w:rPr>
          <w:rFonts w:ascii="Times New Roman" w:hAnsi="Times New Roman"/>
          <w:spacing w:val="-1"/>
          <w:sz w:val="26"/>
          <w:szCs w:val="26"/>
        </w:rPr>
        <w:t>м</w:t>
      </w:r>
      <w:r>
        <w:rPr>
          <w:rFonts w:ascii="Times New Roman" w:hAnsi="Times New Roman"/>
          <w:spacing w:val="5"/>
          <w:sz w:val="26"/>
          <w:szCs w:val="26"/>
        </w:rPr>
        <w:t>о</w:t>
      </w:r>
      <w:r>
        <w:rPr>
          <w:rFonts w:ascii="Times New Roman" w:hAnsi="Times New Roman"/>
          <w:spacing w:val="-5"/>
          <w:sz w:val="26"/>
          <w:szCs w:val="26"/>
        </w:rPr>
        <w:t>у</w:t>
      </w:r>
      <w:r>
        <w:rPr>
          <w:rFonts w:ascii="Times New Roman" w:hAnsi="Times New Roman"/>
          <w:sz w:val="26"/>
          <w:szCs w:val="26"/>
        </w:rPr>
        <w:t>прав</w:t>
      </w:r>
      <w:r>
        <w:rPr>
          <w:rFonts w:ascii="Times New Roman" w:hAnsi="Times New Roman"/>
          <w:spacing w:val="1"/>
          <w:sz w:val="26"/>
          <w:szCs w:val="26"/>
        </w:rPr>
        <w:t>л</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18"/>
          <w:sz w:val="26"/>
          <w:szCs w:val="26"/>
        </w:rPr>
        <w:t xml:space="preserve"> </w:t>
      </w:r>
      <w:r>
        <w:rPr>
          <w:rFonts w:ascii="Times New Roman" w:hAnsi="Times New Roman"/>
          <w:spacing w:val="1"/>
          <w:sz w:val="26"/>
          <w:szCs w:val="26"/>
        </w:rPr>
        <w:t>п</w:t>
      </w:r>
      <w:r>
        <w:rPr>
          <w:rFonts w:ascii="Times New Roman" w:hAnsi="Times New Roman"/>
          <w:spacing w:val="2"/>
          <w:sz w:val="26"/>
          <w:szCs w:val="26"/>
        </w:rPr>
        <w:t>о</w:t>
      </w:r>
      <w:r>
        <w:rPr>
          <w:rFonts w:ascii="Times New Roman" w:hAnsi="Times New Roman"/>
          <w:sz w:val="26"/>
          <w:szCs w:val="26"/>
        </w:rPr>
        <w:t>сел</w:t>
      </w:r>
      <w:r>
        <w:rPr>
          <w:rFonts w:ascii="Times New Roman" w:hAnsi="Times New Roman"/>
          <w:spacing w:val="3"/>
          <w:sz w:val="26"/>
          <w:szCs w:val="26"/>
        </w:rPr>
        <w:t>е</w:t>
      </w:r>
      <w:r>
        <w:rPr>
          <w:rFonts w:ascii="Times New Roman" w:hAnsi="Times New Roman"/>
          <w:sz w:val="26"/>
          <w:szCs w:val="26"/>
        </w:rPr>
        <w:t>н</w:t>
      </w:r>
      <w:r>
        <w:rPr>
          <w:rFonts w:ascii="Times New Roman" w:hAnsi="Times New Roman"/>
          <w:spacing w:val="1"/>
          <w:sz w:val="26"/>
          <w:szCs w:val="26"/>
        </w:rPr>
        <w:t>и</w:t>
      </w:r>
      <w:r>
        <w:rPr>
          <w:rFonts w:ascii="Times New Roman" w:hAnsi="Times New Roman"/>
          <w:sz w:val="26"/>
          <w:szCs w:val="26"/>
        </w:rPr>
        <w:t>й,</w:t>
      </w:r>
      <w:r>
        <w:rPr>
          <w:rFonts w:ascii="Times New Roman" w:hAnsi="Times New Roman"/>
          <w:spacing w:val="-12"/>
          <w:sz w:val="26"/>
          <w:szCs w:val="26"/>
        </w:rPr>
        <w:t xml:space="preserve"> </w:t>
      </w:r>
      <w:r>
        <w:rPr>
          <w:rFonts w:ascii="Times New Roman" w:hAnsi="Times New Roman"/>
          <w:sz w:val="26"/>
          <w:szCs w:val="26"/>
        </w:rPr>
        <w:t>город</w:t>
      </w:r>
      <w:r>
        <w:rPr>
          <w:rFonts w:ascii="Times New Roman" w:hAnsi="Times New Roman"/>
          <w:spacing w:val="2"/>
          <w:sz w:val="26"/>
          <w:szCs w:val="26"/>
        </w:rPr>
        <w:t>с</w:t>
      </w:r>
      <w:r>
        <w:rPr>
          <w:rFonts w:ascii="Times New Roman" w:hAnsi="Times New Roman"/>
          <w:spacing w:val="-1"/>
          <w:sz w:val="26"/>
          <w:szCs w:val="26"/>
        </w:rPr>
        <w:t>к</w:t>
      </w:r>
      <w:r>
        <w:rPr>
          <w:rFonts w:ascii="Times New Roman" w:hAnsi="Times New Roman"/>
          <w:sz w:val="26"/>
          <w:szCs w:val="26"/>
        </w:rPr>
        <w:t>их</w:t>
      </w:r>
      <w:r>
        <w:rPr>
          <w:rFonts w:ascii="Times New Roman" w:hAnsi="Times New Roman"/>
          <w:spacing w:val="-11"/>
          <w:sz w:val="26"/>
          <w:szCs w:val="26"/>
        </w:rPr>
        <w:t xml:space="preserve"> </w:t>
      </w:r>
      <w:r>
        <w:rPr>
          <w:rFonts w:ascii="Times New Roman" w:hAnsi="Times New Roman"/>
          <w:spacing w:val="3"/>
          <w:sz w:val="26"/>
          <w:szCs w:val="26"/>
        </w:rPr>
        <w:t>о</w:t>
      </w:r>
      <w:r>
        <w:rPr>
          <w:rFonts w:ascii="Times New Roman" w:hAnsi="Times New Roman"/>
          <w:spacing w:val="-1"/>
          <w:sz w:val="26"/>
          <w:szCs w:val="26"/>
        </w:rPr>
        <w:t>к</w:t>
      </w:r>
      <w:r>
        <w:rPr>
          <w:rFonts w:ascii="Times New Roman" w:hAnsi="Times New Roman"/>
          <w:spacing w:val="5"/>
          <w:sz w:val="26"/>
          <w:szCs w:val="26"/>
        </w:rPr>
        <w:t>р</w:t>
      </w:r>
      <w:r>
        <w:rPr>
          <w:rFonts w:ascii="Times New Roman" w:hAnsi="Times New Roman"/>
          <w:spacing w:val="-5"/>
          <w:sz w:val="26"/>
          <w:szCs w:val="26"/>
        </w:rPr>
        <w:t>у</w:t>
      </w:r>
      <w:r>
        <w:rPr>
          <w:rFonts w:ascii="Times New Roman" w:hAnsi="Times New Roman"/>
          <w:spacing w:val="4"/>
          <w:sz w:val="26"/>
          <w:szCs w:val="26"/>
        </w:rPr>
        <w:t>г</w:t>
      </w:r>
      <w:r>
        <w:rPr>
          <w:rFonts w:ascii="Times New Roman" w:hAnsi="Times New Roman"/>
          <w:sz w:val="26"/>
          <w:szCs w:val="26"/>
        </w:rPr>
        <w:t>ов.</w:t>
      </w:r>
    </w:p>
    <w:p w:rsidR="007B21C5" w:rsidRDefault="00462D17">
      <w:pPr>
        <w:widowControl w:val="0"/>
        <w:spacing w:before="3" w:after="0" w:line="360" w:lineRule="auto"/>
        <w:ind w:left="102" w:right="43" w:firstLine="708"/>
        <w:jc w:val="both"/>
        <w:rPr>
          <w:rFonts w:ascii="Times New Roman" w:hAnsi="Times New Roman"/>
          <w:sz w:val="26"/>
          <w:szCs w:val="26"/>
        </w:rPr>
      </w:pPr>
      <w:r>
        <w:rPr>
          <w:rFonts w:ascii="Times New Roman" w:hAnsi="Times New Roman"/>
          <w:sz w:val="26"/>
          <w:szCs w:val="26"/>
        </w:rPr>
        <w:t>3.</w:t>
      </w:r>
      <w:r>
        <w:rPr>
          <w:rFonts w:ascii="Times New Roman" w:hAnsi="Times New Roman"/>
          <w:spacing w:val="12"/>
          <w:sz w:val="26"/>
          <w:szCs w:val="26"/>
        </w:rPr>
        <w:t xml:space="preserve"> </w:t>
      </w:r>
      <w:r>
        <w:rPr>
          <w:rFonts w:ascii="Times New Roman" w:hAnsi="Times New Roman"/>
          <w:sz w:val="26"/>
          <w:szCs w:val="26"/>
        </w:rPr>
        <w:t>В</w:t>
      </w:r>
      <w:r>
        <w:rPr>
          <w:rFonts w:ascii="Times New Roman" w:hAnsi="Times New Roman"/>
          <w:spacing w:val="14"/>
          <w:sz w:val="26"/>
          <w:szCs w:val="26"/>
        </w:rPr>
        <w:t xml:space="preserve"> </w:t>
      </w:r>
      <w:r>
        <w:rPr>
          <w:rFonts w:ascii="Times New Roman" w:hAnsi="Times New Roman"/>
          <w:sz w:val="26"/>
          <w:szCs w:val="26"/>
        </w:rPr>
        <w:t>и</w:t>
      </w:r>
      <w:r>
        <w:rPr>
          <w:rFonts w:ascii="Times New Roman" w:hAnsi="Times New Roman"/>
          <w:spacing w:val="1"/>
          <w:sz w:val="26"/>
          <w:szCs w:val="26"/>
        </w:rPr>
        <w:t>н</w:t>
      </w:r>
      <w:r>
        <w:rPr>
          <w:rFonts w:ascii="Times New Roman" w:hAnsi="Times New Roman"/>
          <w:sz w:val="26"/>
          <w:szCs w:val="26"/>
        </w:rPr>
        <w:t>вести</w:t>
      </w:r>
      <w:r>
        <w:rPr>
          <w:rFonts w:ascii="Times New Roman" w:hAnsi="Times New Roman"/>
          <w:spacing w:val="1"/>
          <w:sz w:val="26"/>
          <w:szCs w:val="26"/>
        </w:rPr>
        <w:t>ц</w:t>
      </w:r>
      <w:r>
        <w:rPr>
          <w:rFonts w:ascii="Times New Roman" w:hAnsi="Times New Roman"/>
          <w:sz w:val="26"/>
          <w:szCs w:val="26"/>
        </w:rPr>
        <w:t>ио</w:t>
      </w:r>
      <w:r>
        <w:rPr>
          <w:rFonts w:ascii="Times New Roman" w:hAnsi="Times New Roman"/>
          <w:spacing w:val="1"/>
          <w:sz w:val="26"/>
          <w:szCs w:val="26"/>
        </w:rPr>
        <w:t>н</w:t>
      </w:r>
      <w:r>
        <w:rPr>
          <w:rFonts w:ascii="Times New Roman" w:hAnsi="Times New Roman"/>
          <w:spacing w:val="3"/>
          <w:sz w:val="26"/>
          <w:szCs w:val="26"/>
        </w:rPr>
        <w:t>н</w:t>
      </w:r>
      <w:r>
        <w:rPr>
          <w:rFonts w:ascii="Times New Roman" w:hAnsi="Times New Roman"/>
          <w:spacing w:val="-5"/>
          <w:sz w:val="26"/>
          <w:szCs w:val="26"/>
        </w:rPr>
        <w:t>у</w:t>
      </w:r>
      <w:r>
        <w:rPr>
          <w:rFonts w:ascii="Times New Roman" w:hAnsi="Times New Roman"/>
          <w:sz w:val="26"/>
          <w:szCs w:val="26"/>
        </w:rPr>
        <w:t>ю</w:t>
      </w:r>
      <w:r>
        <w:rPr>
          <w:rFonts w:ascii="Times New Roman" w:hAnsi="Times New Roman"/>
          <w:spacing w:val="1"/>
          <w:sz w:val="26"/>
          <w:szCs w:val="26"/>
        </w:rPr>
        <w:t xml:space="preserve"> </w:t>
      </w:r>
      <w:r>
        <w:rPr>
          <w:rFonts w:ascii="Times New Roman" w:hAnsi="Times New Roman"/>
          <w:sz w:val="26"/>
          <w:szCs w:val="26"/>
        </w:rPr>
        <w:t>про</w:t>
      </w:r>
      <w:r>
        <w:rPr>
          <w:rFonts w:ascii="Times New Roman" w:hAnsi="Times New Roman"/>
          <w:spacing w:val="2"/>
          <w:sz w:val="26"/>
          <w:szCs w:val="26"/>
        </w:rPr>
        <w:t>г</w:t>
      </w:r>
      <w:r>
        <w:rPr>
          <w:rFonts w:ascii="Times New Roman" w:hAnsi="Times New Roman"/>
          <w:sz w:val="26"/>
          <w:szCs w:val="26"/>
        </w:rPr>
        <w:t>ра</w:t>
      </w:r>
      <w:r>
        <w:rPr>
          <w:rFonts w:ascii="Times New Roman" w:hAnsi="Times New Roman"/>
          <w:spacing w:val="1"/>
          <w:sz w:val="26"/>
          <w:szCs w:val="26"/>
        </w:rPr>
        <w:t>м</w:t>
      </w:r>
      <w:r>
        <w:rPr>
          <w:rFonts w:ascii="Times New Roman" w:hAnsi="Times New Roman"/>
          <w:spacing w:val="4"/>
          <w:sz w:val="26"/>
          <w:szCs w:val="26"/>
        </w:rPr>
        <w:t>м</w:t>
      </w:r>
      <w:r>
        <w:rPr>
          <w:rFonts w:ascii="Times New Roman" w:hAnsi="Times New Roman"/>
          <w:sz w:val="26"/>
          <w:szCs w:val="26"/>
        </w:rPr>
        <w:t>у по</w:t>
      </w:r>
      <w:r>
        <w:rPr>
          <w:rFonts w:ascii="Times New Roman" w:hAnsi="Times New Roman"/>
          <w:spacing w:val="3"/>
          <w:sz w:val="26"/>
          <w:szCs w:val="26"/>
        </w:rPr>
        <w:t>д</w:t>
      </w:r>
      <w:r>
        <w:rPr>
          <w:rFonts w:ascii="Times New Roman" w:hAnsi="Times New Roman"/>
          <w:sz w:val="26"/>
          <w:szCs w:val="26"/>
        </w:rPr>
        <w:t>ле</w:t>
      </w:r>
      <w:r>
        <w:rPr>
          <w:rFonts w:ascii="Times New Roman" w:hAnsi="Times New Roman"/>
          <w:spacing w:val="1"/>
          <w:sz w:val="26"/>
          <w:szCs w:val="26"/>
        </w:rPr>
        <w:t>ж</w:t>
      </w:r>
      <w:r>
        <w:rPr>
          <w:rFonts w:ascii="Times New Roman" w:hAnsi="Times New Roman"/>
          <w:sz w:val="26"/>
          <w:szCs w:val="26"/>
        </w:rPr>
        <w:t>ат</w:t>
      </w:r>
      <w:r>
        <w:rPr>
          <w:rFonts w:ascii="Times New Roman" w:hAnsi="Times New Roman"/>
          <w:spacing w:val="4"/>
          <w:sz w:val="26"/>
          <w:szCs w:val="26"/>
        </w:rPr>
        <w:t xml:space="preserve"> </w:t>
      </w:r>
      <w:r>
        <w:rPr>
          <w:rFonts w:ascii="Times New Roman" w:hAnsi="Times New Roman"/>
          <w:spacing w:val="2"/>
          <w:sz w:val="26"/>
          <w:szCs w:val="26"/>
        </w:rPr>
        <w:t>в</w:t>
      </w:r>
      <w:r>
        <w:rPr>
          <w:rFonts w:ascii="Times New Roman" w:hAnsi="Times New Roman"/>
          <w:spacing w:val="-1"/>
          <w:sz w:val="26"/>
          <w:szCs w:val="26"/>
        </w:rPr>
        <w:t>к</w:t>
      </w:r>
      <w:r>
        <w:rPr>
          <w:rFonts w:ascii="Times New Roman" w:hAnsi="Times New Roman"/>
          <w:sz w:val="26"/>
          <w:szCs w:val="26"/>
        </w:rPr>
        <w:t>л</w:t>
      </w:r>
      <w:r>
        <w:rPr>
          <w:rFonts w:ascii="Times New Roman" w:hAnsi="Times New Roman"/>
          <w:spacing w:val="1"/>
          <w:sz w:val="26"/>
          <w:szCs w:val="26"/>
        </w:rPr>
        <w:t>ю</w:t>
      </w:r>
      <w:r>
        <w:rPr>
          <w:rFonts w:ascii="Times New Roman" w:hAnsi="Times New Roman"/>
          <w:spacing w:val="-1"/>
          <w:sz w:val="26"/>
          <w:szCs w:val="26"/>
        </w:rPr>
        <w:t>ч</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ю</w:t>
      </w:r>
      <w:r>
        <w:rPr>
          <w:rFonts w:ascii="Times New Roman" w:hAnsi="Times New Roman"/>
          <w:spacing w:val="7"/>
          <w:sz w:val="26"/>
          <w:szCs w:val="26"/>
        </w:rPr>
        <w:t xml:space="preserve"> </w:t>
      </w:r>
      <w:r>
        <w:rPr>
          <w:rFonts w:ascii="Times New Roman" w:hAnsi="Times New Roman"/>
          <w:sz w:val="26"/>
          <w:szCs w:val="26"/>
        </w:rPr>
        <w:t>и</w:t>
      </w:r>
      <w:r>
        <w:rPr>
          <w:rFonts w:ascii="Times New Roman" w:hAnsi="Times New Roman"/>
          <w:spacing w:val="1"/>
          <w:sz w:val="26"/>
          <w:szCs w:val="26"/>
        </w:rPr>
        <w:t>н</w:t>
      </w:r>
      <w:r>
        <w:rPr>
          <w:rFonts w:ascii="Times New Roman" w:hAnsi="Times New Roman"/>
          <w:sz w:val="26"/>
          <w:szCs w:val="26"/>
        </w:rPr>
        <w:t>вести</w:t>
      </w:r>
      <w:r>
        <w:rPr>
          <w:rFonts w:ascii="Times New Roman" w:hAnsi="Times New Roman"/>
          <w:spacing w:val="1"/>
          <w:sz w:val="26"/>
          <w:szCs w:val="26"/>
        </w:rPr>
        <w:t>ц</w:t>
      </w:r>
      <w:r>
        <w:rPr>
          <w:rFonts w:ascii="Times New Roman" w:hAnsi="Times New Roman"/>
          <w:spacing w:val="9"/>
          <w:sz w:val="26"/>
          <w:szCs w:val="26"/>
        </w:rPr>
        <w:t>и</w:t>
      </w:r>
      <w:r>
        <w:rPr>
          <w:rFonts w:ascii="Times New Roman" w:hAnsi="Times New Roman"/>
          <w:sz w:val="26"/>
          <w:szCs w:val="26"/>
        </w:rPr>
        <w:t>он</w:t>
      </w:r>
      <w:r>
        <w:rPr>
          <w:rFonts w:ascii="Times New Roman" w:hAnsi="Times New Roman"/>
          <w:spacing w:val="1"/>
          <w:sz w:val="26"/>
          <w:szCs w:val="26"/>
        </w:rPr>
        <w:t>ны</w:t>
      </w:r>
      <w:r>
        <w:rPr>
          <w:rFonts w:ascii="Times New Roman" w:hAnsi="Times New Roman"/>
          <w:sz w:val="26"/>
          <w:szCs w:val="26"/>
        </w:rPr>
        <w:t>е проек</w:t>
      </w:r>
      <w:r>
        <w:rPr>
          <w:rFonts w:ascii="Times New Roman" w:hAnsi="Times New Roman"/>
          <w:spacing w:val="-1"/>
          <w:sz w:val="26"/>
          <w:szCs w:val="26"/>
        </w:rPr>
        <w:t>т</w:t>
      </w:r>
      <w:r>
        <w:rPr>
          <w:rFonts w:ascii="Times New Roman" w:hAnsi="Times New Roman"/>
          <w:spacing w:val="1"/>
          <w:sz w:val="26"/>
          <w:szCs w:val="26"/>
        </w:rPr>
        <w:t>ы</w:t>
      </w:r>
      <w:r>
        <w:rPr>
          <w:rFonts w:ascii="Times New Roman" w:hAnsi="Times New Roman"/>
          <w:sz w:val="26"/>
          <w:szCs w:val="26"/>
        </w:rPr>
        <w:t>,</w:t>
      </w:r>
      <w:r>
        <w:rPr>
          <w:rFonts w:ascii="Times New Roman" w:hAnsi="Times New Roman"/>
          <w:spacing w:val="-6"/>
          <w:sz w:val="26"/>
          <w:szCs w:val="26"/>
        </w:rPr>
        <w:t xml:space="preserve"> </w:t>
      </w:r>
      <w:r>
        <w:rPr>
          <w:rFonts w:ascii="Times New Roman" w:hAnsi="Times New Roman"/>
          <w:sz w:val="26"/>
          <w:szCs w:val="26"/>
        </w:rPr>
        <w:t>це</w:t>
      </w:r>
      <w:r>
        <w:rPr>
          <w:rFonts w:ascii="Times New Roman" w:hAnsi="Times New Roman"/>
          <w:spacing w:val="1"/>
          <w:sz w:val="26"/>
          <w:szCs w:val="26"/>
        </w:rPr>
        <w:t>л</w:t>
      </w:r>
      <w:r>
        <w:rPr>
          <w:rFonts w:ascii="Times New Roman" w:hAnsi="Times New Roman"/>
          <w:sz w:val="26"/>
          <w:szCs w:val="26"/>
        </w:rPr>
        <w:t>е</w:t>
      </w:r>
      <w:r>
        <w:rPr>
          <w:rFonts w:ascii="Times New Roman" w:hAnsi="Times New Roman"/>
          <w:spacing w:val="2"/>
          <w:sz w:val="26"/>
          <w:szCs w:val="26"/>
        </w:rPr>
        <w:t>с</w:t>
      </w:r>
      <w:r>
        <w:rPr>
          <w:rFonts w:ascii="Times New Roman" w:hAnsi="Times New Roman"/>
          <w:sz w:val="26"/>
          <w:szCs w:val="26"/>
        </w:rPr>
        <w:t>ообра</w:t>
      </w:r>
      <w:r>
        <w:rPr>
          <w:rFonts w:ascii="Times New Roman" w:hAnsi="Times New Roman"/>
          <w:spacing w:val="3"/>
          <w:sz w:val="26"/>
          <w:szCs w:val="26"/>
        </w:rPr>
        <w:t>з</w:t>
      </w:r>
      <w:r>
        <w:rPr>
          <w:rFonts w:ascii="Times New Roman" w:hAnsi="Times New Roman"/>
          <w:sz w:val="26"/>
          <w:szCs w:val="26"/>
        </w:rPr>
        <w:t>ность</w:t>
      </w:r>
      <w:r>
        <w:rPr>
          <w:rFonts w:ascii="Times New Roman" w:hAnsi="Times New Roman"/>
          <w:spacing w:val="-16"/>
          <w:sz w:val="26"/>
          <w:szCs w:val="26"/>
        </w:rPr>
        <w:t xml:space="preserve"> </w:t>
      </w:r>
      <w:r>
        <w:rPr>
          <w:rFonts w:ascii="Times New Roman" w:hAnsi="Times New Roman"/>
          <w:sz w:val="26"/>
          <w:szCs w:val="26"/>
        </w:rPr>
        <w:t>реал</w:t>
      </w:r>
      <w:r>
        <w:rPr>
          <w:rFonts w:ascii="Times New Roman" w:hAnsi="Times New Roman"/>
          <w:spacing w:val="1"/>
          <w:sz w:val="26"/>
          <w:szCs w:val="26"/>
        </w:rPr>
        <w:t>из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и</w:t>
      </w:r>
      <w:r>
        <w:rPr>
          <w:rFonts w:ascii="Times New Roman" w:hAnsi="Times New Roman"/>
          <w:spacing w:val="-6"/>
          <w:sz w:val="26"/>
          <w:szCs w:val="26"/>
        </w:rPr>
        <w:t xml:space="preserve"> </w:t>
      </w:r>
      <w:r>
        <w:rPr>
          <w:rFonts w:ascii="Times New Roman" w:hAnsi="Times New Roman"/>
          <w:spacing w:val="-1"/>
          <w:sz w:val="26"/>
          <w:szCs w:val="26"/>
        </w:rPr>
        <w:t>к</w:t>
      </w:r>
      <w:r>
        <w:rPr>
          <w:rFonts w:ascii="Times New Roman" w:hAnsi="Times New Roman"/>
          <w:sz w:val="26"/>
          <w:szCs w:val="26"/>
        </w:rPr>
        <w:t>о</w:t>
      </w:r>
      <w:r>
        <w:rPr>
          <w:rFonts w:ascii="Times New Roman" w:hAnsi="Times New Roman"/>
          <w:spacing w:val="2"/>
          <w:sz w:val="26"/>
          <w:szCs w:val="26"/>
        </w:rPr>
        <w:t>т</w:t>
      </w:r>
      <w:r>
        <w:rPr>
          <w:rFonts w:ascii="Times New Roman" w:hAnsi="Times New Roman"/>
          <w:sz w:val="26"/>
          <w:szCs w:val="26"/>
        </w:rPr>
        <w:t>ор</w:t>
      </w:r>
      <w:r>
        <w:rPr>
          <w:rFonts w:ascii="Times New Roman" w:hAnsi="Times New Roman"/>
          <w:spacing w:val="1"/>
          <w:sz w:val="26"/>
          <w:szCs w:val="26"/>
        </w:rPr>
        <w:t>ы</w:t>
      </w:r>
      <w:r>
        <w:rPr>
          <w:rFonts w:ascii="Times New Roman" w:hAnsi="Times New Roman"/>
          <w:sz w:val="26"/>
          <w:szCs w:val="26"/>
        </w:rPr>
        <w:t>х обоснов</w:t>
      </w:r>
      <w:r>
        <w:rPr>
          <w:rFonts w:ascii="Times New Roman" w:hAnsi="Times New Roman"/>
          <w:spacing w:val="1"/>
          <w:sz w:val="26"/>
          <w:szCs w:val="26"/>
        </w:rPr>
        <w:t>а</w:t>
      </w:r>
      <w:r>
        <w:rPr>
          <w:rFonts w:ascii="Times New Roman" w:hAnsi="Times New Roman"/>
          <w:sz w:val="26"/>
          <w:szCs w:val="26"/>
        </w:rPr>
        <w:t>на</w:t>
      </w:r>
      <w:r>
        <w:rPr>
          <w:rFonts w:ascii="Times New Roman" w:hAnsi="Times New Roman"/>
          <w:spacing w:val="-8"/>
          <w:sz w:val="26"/>
          <w:szCs w:val="26"/>
        </w:rPr>
        <w:t xml:space="preserve"> </w:t>
      </w:r>
      <w:r>
        <w:rPr>
          <w:rFonts w:ascii="Times New Roman" w:hAnsi="Times New Roman"/>
          <w:sz w:val="26"/>
          <w:szCs w:val="26"/>
        </w:rPr>
        <w:t>в</w:t>
      </w:r>
      <w:r>
        <w:rPr>
          <w:rFonts w:ascii="Times New Roman" w:hAnsi="Times New Roman"/>
          <w:spacing w:val="3"/>
          <w:sz w:val="26"/>
          <w:szCs w:val="26"/>
        </w:rPr>
        <w:t xml:space="preserve"> </w:t>
      </w:r>
      <w:r>
        <w:rPr>
          <w:rFonts w:ascii="Times New Roman" w:hAnsi="Times New Roman"/>
          <w:sz w:val="26"/>
          <w:szCs w:val="26"/>
        </w:rPr>
        <w:t>с</w:t>
      </w:r>
      <w:r>
        <w:rPr>
          <w:rFonts w:ascii="Times New Roman" w:hAnsi="Times New Roman"/>
          <w:spacing w:val="2"/>
          <w:sz w:val="26"/>
          <w:szCs w:val="26"/>
        </w:rPr>
        <w:t>х</w:t>
      </w:r>
      <w:r>
        <w:rPr>
          <w:rFonts w:ascii="Times New Roman" w:hAnsi="Times New Roman"/>
          <w:sz w:val="26"/>
          <w:szCs w:val="26"/>
        </w:rPr>
        <w:t>емах</w:t>
      </w:r>
      <w:r>
        <w:rPr>
          <w:rFonts w:ascii="Times New Roman" w:hAnsi="Times New Roman"/>
          <w:spacing w:val="-4"/>
          <w:sz w:val="26"/>
          <w:szCs w:val="26"/>
        </w:rPr>
        <w:t xml:space="preserve"> </w:t>
      </w:r>
      <w:r>
        <w:rPr>
          <w:rFonts w:ascii="Times New Roman" w:hAnsi="Times New Roman"/>
          <w:sz w:val="26"/>
          <w:szCs w:val="26"/>
        </w:rPr>
        <w:t>тепл</w:t>
      </w:r>
      <w:r>
        <w:rPr>
          <w:rFonts w:ascii="Times New Roman" w:hAnsi="Times New Roman"/>
          <w:spacing w:val="3"/>
          <w:sz w:val="26"/>
          <w:szCs w:val="26"/>
        </w:rPr>
        <w:t>о</w:t>
      </w:r>
      <w:r>
        <w:rPr>
          <w:rFonts w:ascii="Times New Roman" w:hAnsi="Times New Roman"/>
          <w:sz w:val="26"/>
          <w:szCs w:val="26"/>
        </w:rPr>
        <w:t>сна</w:t>
      </w:r>
      <w:r>
        <w:rPr>
          <w:rFonts w:ascii="Times New Roman" w:hAnsi="Times New Roman"/>
          <w:spacing w:val="1"/>
          <w:sz w:val="26"/>
          <w:szCs w:val="26"/>
        </w:rPr>
        <w:t>бж</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я соответ</w:t>
      </w:r>
      <w:r>
        <w:rPr>
          <w:rFonts w:ascii="Times New Roman" w:hAnsi="Times New Roman"/>
          <w:spacing w:val="2"/>
          <w:sz w:val="26"/>
          <w:szCs w:val="26"/>
        </w:rPr>
        <w:t>с</w:t>
      </w:r>
      <w:r>
        <w:rPr>
          <w:rFonts w:ascii="Times New Roman" w:hAnsi="Times New Roman"/>
          <w:sz w:val="26"/>
          <w:szCs w:val="26"/>
        </w:rPr>
        <w:t>т</w:t>
      </w:r>
      <w:r>
        <w:rPr>
          <w:rFonts w:ascii="Times New Roman" w:hAnsi="Times New Roman"/>
          <w:spacing w:val="4"/>
          <w:sz w:val="26"/>
          <w:szCs w:val="26"/>
        </w:rPr>
        <w:t>в</w:t>
      </w:r>
      <w:r>
        <w:rPr>
          <w:rFonts w:ascii="Times New Roman" w:hAnsi="Times New Roman"/>
          <w:spacing w:val="-5"/>
          <w:sz w:val="26"/>
          <w:szCs w:val="26"/>
        </w:rPr>
        <w:t>у</w:t>
      </w:r>
      <w:r>
        <w:rPr>
          <w:rFonts w:ascii="Times New Roman" w:hAnsi="Times New Roman"/>
          <w:sz w:val="26"/>
          <w:szCs w:val="26"/>
        </w:rPr>
        <w:t>ющ</w:t>
      </w:r>
      <w:r>
        <w:rPr>
          <w:rFonts w:ascii="Times New Roman" w:hAnsi="Times New Roman"/>
          <w:spacing w:val="3"/>
          <w:sz w:val="26"/>
          <w:szCs w:val="26"/>
        </w:rPr>
        <w:t>и</w:t>
      </w:r>
      <w:r>
        <w:rPr>
          <w:rFonts w:ascii="Times New Roman" w:hAnsi="Times New Roman"/>
          <w:sz w:val="26"/>
          <w:szCs w:val="26"/>
        </w:rPr>
        <w:t>х</w:t>
      </w:r>
      <w:r>
        <w:rPr>
          <w:rFonts w:ascii="Times New Roman" w:hAnsi="Times New Roman"/>
          <w:spacing w:val="-20"/>
          <w:sz w:val="26"/>
          <w:szCs w:val="26"/>
        </w:rPr>
        <w:t xml:space="preserve"> </w:t>
      </w:r>
      <w:r>
        <w:rPr>
          <w:rFonts w:ascii="Times New Roman" w:hAnsi="Times New Roman"/>
          <w:sz w:val="26"/>
          <w:szCs w:val="26"/>
        </w:rPr>
        <w:t>по</w:t>
      </w:r>
      <w:r>
        <w:rPr>
          <w:rFonts w:ascii="Times New Roman" w:hAnsi="Times New Roman"/>
          <w:spacing w:val="3"/>
          <w:sz w:val="26"/>
          <w:szCs w:val="26"/>
        </w:rPr>
        <w:t>с</w:t>
      </w:r>
      <w:r>
        <w:rPr>
          <w:rFonts w:ascii="Times New Roman" w:hAnsi="Times New Roman"/>
          <w:sz w:val="26"/>
          <w:szCs w:val="26"/>
        </w:rPr>
        <w:t>еле</w:t>
      </w:r>
      <w:r>
        <w:rPr>
          <w:rFonts w:ascii="Times New Roman" w:hAnsi="Times New Roman"/>
          <w:spacing w:val="1"/>
          <w:sz w:val="26"/>
          <w:szCs w:val="26"/>
        </w:rPr>
        <w:t>н</w:t>
      </w:r>
      <w:r>
        <w:rPr>
          <w:rFonts w:ascii="Times New Roman" w:hAnsi="Times New Roman"/>
          <w:sz w:val="26"/>
          <w:szCs w:val="26"/>
        </w:rPr>
        <w:t>и</w:t>
      </w:r>
      <w:r>
        <w:rPr>
          <w:rFonts w:ascii="Times New Roman" w:hAnsi="Times New Roman"/>
          <w:spacing w:val="1"/>
          <w:sz w:val="26"/>
          <w:szCs w:val="26"/>
        </w:rPr>
        <w:t>й</w:t>
      </w:r>
      <w:r>
        <w:rPr>
          <w:rFonts w:ascii="Times New Roman" w:hAnsi="Times New Roman"/>
          <w:sz w:val="26"/>
          <w:szCs w:val="26"/>
        </w:rPr>
        <w:t>,</w:t>
      </w:r>
      <w:r>
        <w:rPr>
          <w:rFonts w:ascii="Times New Roman" w:hAnsi="Times New Roman"/>
          <w:spacing w:val="-12"/>
          <w:sz w:val="26"/>
          <w:szCs w:val="26"/>
        </w:rPr>
        <w:t xml:space="preserve"> </w:t>
      </w:r>
      <w:r>
        <w:rPr>
          <w:rFonts w:ascii="Times New Roman" w:hAnsi="Times New Roman"/>
          <w:sz w:val="26"/>
          <w:szCs w:val="26"/>
        </w:rPr>
        <w:t>горо</w:t>
      </w:r>
      <w:r>
        <w:rPr>
          <w:rFonts w:ascii="Times New Roman" w:hAnsi="Times New Roman"/>
          <w:spacing w:val="2"/>
          <w:sz w:val="26"/>
          <w:szCs w:val="26"/>
        </w:rPr>
        <w:t>д</w:t>
      </w:r>
      <w:r>
        <w:rPr>
          <w:rFonts w:ascii="Times New Roman" w:hAnsi="Times New Roman"/>
          <w:sz w:val="26"/>
          <w:szCs w:val="26"/>
        </w:rPr>
        <w:t>с</w:t>
      </w:r>
      <w:r>
        <w:rPr>
          <w:rFonts w:ascii="Times New Roman" w:hAnsi="Times New Roman"/>
          <w:spacing w:val="-1"/>
          <w:sz w:val="26"/>
          <w:szCs w:val="26"/>
        </w:rPr>
        <w:t>к</w:t>
      </w:r>
      <w:r>
        <w:rPr>
          <w:rFonts w:ascii="Times New Roman" w:hAnsi="Times New Roman"/>
          <w:sz w:val="26"/>
          <w:szCs w:val="26"/>
        </w:rPr>
        <w:t>их</w:t>
      </w:r>
      <w:r>
        <w:rPr>
          <w:rFonts w:ascii="Times New Roman" w:hAnsi="Times New Roman"/>
          <w:spacing w:val="-9"/>
          <w:sz w:val="26"/>
          <w:szCs w:val="26"/>
        </w:rPr>
        <w:t xml:space="preserve"> </w:t>
      </w:r>
      <w:r>
        <w:rPr>
          <w:rFonts w:ascii="Times New Roman" w:hAnsi="Times New Roman"/>
          <w:sz w:val="26"/>
          <w:szCs w:val="26"/>
        </w:rPr>
        <w:t>о</w:t>
      </w:r>
      <w:r>
        <w:rPr>
          <w:rFonts w:ascii="Times New Roman" w:hAnsi="Times New Roman"/>
          <w:spacing w:val="1"/>
          <w:sz w:val="26"/>
          <w:szCs w:val="26"/>
        </w:rPr>
        <w:t>к</w:t>
      </w:r>
      <w:r>
        <w:rPr>
          <w:rFonts w:ascii="Times New Roman" w:hAnsi="Times New Roman"/>
          <w:spacing w:val="2"/>
          <w:sz w:val="26"/>
          <w:szCs w:val="26"/>
        </w:rPr>
        <w:t>р</w:t>
      </w:r>
      <w:r>
        <w:rPr>
          <w:rFonts w:ascii="Times New Roman" w:hAnsi="Times New Roman"/>
          <w:spacing w:val="-5"/>
          <w:sz w:val="26"/>
          <w:szCs w:val="26"/>
        </w:rPr>
        <w:t>у</w:t>
      </w:r>
      <w:r>
        <w:rPr>
          <w:rFonts w:ascii="Times New Roman" w:hAnsi="Times New Roman"/>
          <w:spacing w:val="5"/>
          <w:sz w:val="26"/>
          <w:szCs w:val="26"/>
        </w:rPr>
        <w:t>г</w:t>
      </w:r>
      <w:r>
        <w:rPr>
          <w:rFonts w:ascii="Times New Roman" w:hAnsi="Times New Roman"/>
          <w:sz w:val="26"/>
          <w:szCs w:val="26"/>
        </w:rPr>
        <w:t>ов.</w:t>
      </w:r>
    </w:p>
    <w:p w:rsidR="007B21C5" w:rsidRDefault="00462D17">
      <w:pPr>
        <w:widowControl w:val="0"/>
        <w:spacing w:before="6" w:after="0" w:line="360" w:lineRule="auto"/>
        <w:ind w:left="102" w:right="43" w:firstLine="708"/>
        <w:jc w:val="both"/>
        <w:rPr>
          <w:rFonts w:ascii="Times New Roman" w:hAnsi="Times New Roman"/>
          <w:sz w:val="26"/>
          <w:szCs w:val="26"/>
        </w:rPr>
      </w:pPr>
      <w:r>
        <w:rPr>
          <w:rFonts w:ascii="Times New Roman" w:hAnsi="Times New Roman"/>
          <w:sz w:val="26"/>
          <w:szCs w:val="26"/>
        </w:rPr>
        <w:t>4.</w:t>
      </w:r>
      <w:r>
        <w:rPr>
          <w:rFonts w:ascii="Times New Roman" w:hAnsi="Times New Roman"/>
          <w:spacing w:val="14"/>
          <w:sz w:val="26"/>
          <w:szCs w:val="26"/>
        </w:rPr>
        <w:t xml:space="preserve"> </w:t>
      </w:r>
      <w:r>
        <w:rPr>
          <w:rFonts w:ascii="Times New Roman" w:hAnsi="Times New Roman"/>
          <w:sz w:val="26"/>
          <w:szCs w:val="26"/>
        </w:rPr>
        <w:t>Инве</w:t>
      </w:r>
      <w:r>
        <w:rPr>
          <w:rFonts w:ascii="Times New Roman" w:hAnsi="Times New Roman"/>
          <w:spacing w:val="1"/>
          <w:sz w:val="26"/>
          <w:szCs w:val="26"/>
        </w:rPr>
        <w:t>с</w:t>
      </w:r>
      <w:r>
        <w:rPr>
          <w:rFonts w:ascii="Times New Roman" w:hAnsi="Times New Roman"/>
          <w:sz w:val="26"/>
          <w:szCs w:val="26"/>
        </w:rPr>
        <w:t>тиц</w:t>
      </w:r>
      <w:r>
        <w:rPr>
          <w:rFonts w:ascii="Times New Roman" w:hAnsi="Times New Roman"/>
          <w:spacing w:val="1"/>
          <w:sz w:val="26"/>
          <w:szCs w:val="26"/>
        </w:rPr>
        <w:t>и</w:t>
      </w:r>
      <w:r>
        <w:rPr>
          <w:rFonts w:ascii="Times New Roman" w:hAnsi="Times New Roman"/>
          <w:sz w:val="26"/>
          <w:szCs w:val="26"/>
        </w:rPr>
        <w:t>он</w:t>
      </w:r>
      <w:r>
        <w:rPr>
          <w:rFonts w:ascii="Times New Roman" w:hAnsi="Times New Roman"/>
          <w:spacing w:val="1"/>
          <w:sz w:val="26"/>
          <w:szCs w:val="26"/>
        </w:rPr>
        <w:t>н</w:t>
      </w:r>
      <w:r>
        <w:rPr>
          <w:rFonts w:ascii="Times New Roman" w:hAnsi="Times New Roman"/>
          <w:sz w:val="26"/>
          <w:szCs w:val="26"/>
        </w:rPr>
        <w:t>ая прогр</w:t>
      </w:r>
      <w:r>
        <w:rPr>
          <w:rFonts w:ascii="Times New Roman" w:hAnsi="Times New Roman"/>
          <w:spacing w:val="2"/>
          <w:sz w:val="26"/>
          <w:szCs w:val="26"/>
        </w:rPr>
        <w:t>а</w:t>
      </w:r>
      <w:r>
        <w:rPr>
          <w:rFonts w:ascii="Times New Roman" w:hAnsi="Times New Roman"/>
          <w:spacing w:val="-1"/>
          <w:sz w:val="26"/>
          <w:szCs w:val="26"/>
        </w:rPr>
        <w:t>мм</w:t>
      </w:r>
      <w:r>
        <w:rPr>
          <w:rFonts w:ascii="Times New Roman" w:hAnsi="Times New Roman"/>
          <w:sz w:val="26"/>
          <w:szCs w:val="26"/>
        </w:rPr>
        <w:t>а</w:t>
      </w:r>
      <w:r>
        <w:rPr>
          <w:rFonts w:ascii="Times New Roman" w:hAnsi="Times New Roman"/>
          <w:spacing w:val="4"/>
          <w:sz w:val="26"/>
          <w:szCs w:val="26"/>
        </w:rPr>
        <w:t xml:space="preserve"> </w:t>
      </w:r>
      <w:r>
        <w:rPr>
          <w:rFonts w:ascii="Times New Roman" w:hAnsi="Times New Roman"/>
          <w:sz w:val="26"/>
          <w:szCs w:val="26"/>
        </w:rPr>
        <w:t>с</w:t>
      </w:r>
      <w:r>
        <w:rPr>
          <w:rFonts w:ascii="Times New Roman" w:hAnsi="Times New Roman"/>
          <w:spacing w:val="2"/>
          <w:sz w:val="26"/>
          <w:szCs w:val="26"/>
        </w:rPr>
        <w:t>о</w:t>
      </w:r>
      <w:r>
        <w:rPr>
          <w:rFonts w:ascii="Times New Roman" w:hAnsi="Times New Roman"/>
          <w:sz w:val="26"/>
          <w:szCs w:val="26"/>
        </w:rPr>
        <w:t>ста</w:t>
      </w:r>
      <w:r>
        <w:rPr>
          <w:rFonts w:ascii="Times New Roman" w:hAnsi="Times New Roman"/>
          <w:spacing w:val="2"/>
          <w:sz w:val="26"/>
          <w:szCs w:val="26"/>
        </w:rPr>
        <w:t>в</w:t>
      </w:r>
      <w:r>
        <w:rPr>
          <w:rFonts w:ascii="Times New Roman" w:hAnsi="Times New Roman"/>
          <w:sz w:val="26"/>
          <w:szCs w:val="26"/>
        </w:rPr>
        <w:t>л</w:t>
      </w:r>
      <w:r>
        <w:rPr>
          <w:rFonts w:ascii="Times New Roman" w:hAnsi="Times New Roman"/>
          <w:spacing w:val="1"/>
          <w:sz w:val="26"/>
          <w:szCs w:val="26"/>
        </w:rPr>
        <w:t>я</w:t>
      </w:r>
      <w:r>
        <w:rPr>
          <w:rFonts w:ascii="Times New Roman" w:hAnsi="Times New Roman"/>
          <w:sz w:val="26"/>
          <w:szCs w:val="26"/>
        </w:rPr>
        <w:t>ется</w:t>
      </w:r>
      <w:r>
        <w:rPr>
          <w:rFonts w:ascii="Times New Roman" w:hAnsi="Times New Roman"/>
          <w:spacing w:val="1"/>
          <w:sz w:val="26"/>
          <w:szCs w:val="26"/>
        </w:rPr>
        <w:t xml:space="preserve"> </w:t>
      </w:r>
      <w:r>
        <w:rPr>
          <w:rFonts w:ascii="Times New Roman" w:hAnsi="Times New Roman"/>
          <w:sz w:val="26"/>
          <w:szCs w:val="26"/>
        </w:rPr>
        <w:t>по</w:t>
      </w:r>
      <w:r>
        <w:rPr>
          <w:rFonts w:ascii="Times New Roman" w:hAnsi="Times New Roman"/>
          <w:spacing w:val="13"/>
          <w:sz w:val="26"/>
          <w:szCs w:val="26"/>
        </w:rPr>
        <w:t xml:space="preserve"> </w:t>
      </w:r>
      <w:r>
        <w:rPr>
          <w:rFonts w:ascii="Times New Roman" w:hAnsi="Times New Roman"/>
          <w:sz w:val="26"/>
          <w:szCs w:val="26"/>
        </w:rPr>
        <w:t>фор</w:t>
      </w:r>
      <w:r>
        <w:rPr>
          <w:rFonts w:ascii="Times New Roman" w:hAnsi="Times New Roman"/>
          <w:spacing w:val="1"/>
          <w:sz w:val="26"/>
          <w:szCs w:val="26"/>
        </w:rPr>
        <w:t>м</w:t>
      </w:r>
      <w:r>
        <w:rPr>
          <w:rFonts w:ascii="Times New Roman" w:hAnsi="Times New Roman"/>
          <w:sz w:val="26"/>
          <w:szCs w:val="26"/>
        </w:rPr>
        <w:t>е,</w:t>
      </w:r>
      <w:r>
        <w:rPr>
          <w:rFonts w:ascii="Times New Roman" w:hAnsi="Times New Roman"/>
          <w:spacing w:val="13"/>
          <w:sz w:val="26"/>
          <w:szCs w:val="26"/>
        </w:rPr>
        <w:t xml:space="preserve"> </w:t>
      </w:r>
      <w:r>
        <w:rPr>
          <w:rFonts w:ascii="Times New Roman" w:hAnsi="Times New Roman"/>
          <w:spacing w:val="1"/>
          <w:sz w:val="26"/>
          <w:szCs w:val="26"/>
        </w:rPr>
        <w:t>у</w:t>
      </w:r>
      <w:r>
        <w:rPr>
          <w:rFonts w:ascii="Times New Roman" w:hAnsi="Times New Roman"/>
          <w:spacing w:val="2"/>
          <w:sz w:val="26"/>
          <w:szCs w:val="26"/>
        </w:rPr>
        <w:t>т</w:t>
      </w:r>
      <w:r>
        <w:rPr>
          <w:rFonts w:ascii="Times New Roman" w:hAnsi="Times New Roman"/>
          <w:sz w:val="26"/>
          <w:szCs w:val="26"/>
        </w:rPr>
        <w:t>вер</w:t>
      </w:r>
      <w:r>
        <w:rPr>
          <w:rFonts w:ascii="Times New Roman" w:hAnsi="Times New Roman"/>
          <w:spacing w:val="1"/>
          <w:sz w:val="26"/>
          <w:szCs w:val="26"/>
        </w:rPr>
        <w:t>ж</w:t>
      </w:r>
      <w:r>
        <w:rPr>
          <w:rFonts w:ascii="Times New Roman" w:hAnsi="Times New Roman"/>
          <w:sz w:val="26"/>
          <w:szCs w:val="26"/>
        </w:rPr>
        <w:t>да</w:t>
      </w:r>
      <w:r>
        <w:rPr>
          <w:rFonts w:ascii="Times New Roman" w:hAnsi="Times New Roman"/>
          <w:spacing w:val="2"/>
          <w:sz w:val="26"/>
          <w:szCs w:val="26"/>
        </w:rPr>
        <w:t>е</w:t>
      </w:r>
      <w:r>
        <w:rPr>
          <w:rFonts w:ascii="Times New Roman" w:hAnsi="Times New Roman"/>
          <w:spacing w:val="-1"/>
          <w:sz w:val="26"/>
          <w:szCs w:val="26"/>
        </w:rPr>
        <w:t>м</w:t>
      </w:r>
      <w:r>
        <w:rPr>
          <w:rFonts w:ascii="Times New Roman" w:hAnsi="Times New Roman"/>
          <w:sz w:val="26"/>
          <w:szCs w:val="26"/>
        </w:rPr>
        <w:t>ой федеральн</w:t>
      </w:r>
      <w:r>
        <w:rPr>
          <w:rFonts w:ascii="Times New Roman" w:hAnsi="Times New Roman"/>
          <w:spacing w:val="4"/>
          <w:sz w:val="26"/>
          <w:szCs w:val="26"/>
        </w:rPr>
        <w:t>ы</w:t>
      </w:r>
      <w:r>
        <w:rPr>
          <w:rFonts w:ascii="Times New Roman" w:hAnsi="Times New Roman"/>
          <w:sz w:val="26"/>
          <w:szCs w:val="26"/>
        </w:rPr>
        <w:t>м</w:t>
      </w:r>
      <w:r>
        <w:rPr>
          <w:rFonts w:ascii="Times New Roman" w:hAnsi="Times New Roman"/>
          <w:spacing w:val="5"/>
          <w:sz w:val="26"/>
          <w:szCs w:val="26"/>
        </w:rPr>
        <w:t xml:space="preserve"> </w:t>
      </w:r>
      <w:r>
        <w:rPr>
          <w:rFonts w:ascii="Times New Roman" w:hAnsi="Times New Roman"/>
          <w:sz w:val="26"/>
          <w:szCs w:val="26"/>
        </w:rPr>
        <w:t>орган</w:t>
      </w:r>
      <w:r>
        <w:rPr>
          <w:rFonts w:ascii="Times New Roman" w:hAnsi="Times New Roman"/>
          <w:spacing w:val="2"/>
          <w:sz w:val="26"/>
          <w:szCs w:val="26"/>
        </w:rPr>
        <w:t>о</w:t>
      </w:r>
      <w:r>
        <w:rPr>
          <w:rFonts w:ascii="Times New Roman" w:hAnsi="Times New Roman"/>
          <w:sz w:val="26"/>
          <w:szCs w:val="26"/>
        </w:rPr>
        <w:t>м</w:t>
      </w:r>
      <w:r>
        <w:rPr>
          <w:rFonts w:ascii="Times New Roman" w:hAnsi="Times New Roman"/>
          <w:spacing w:val="11"/>
          <w:sz w:val="26"/>
          <w:szCs w:val="26"/>
        </w:rPr>
        <w:t xml:space="preserve"> </w:t>
      </w:r>
      <w:r>
        <w:rPr>
          <w:rFonts w:ascii="Times New Roman" w:hAnsi="Times New Roman"/>
          <w:spacing w:val="1"/>
          <w:sz w:val="26"/>
          <w:szCs w:val="26"/>
        </w:rPr>
        <w:t>и</w:t>
      </w:r>
      <w:r>
        <w:rPr>
          <w:rFonts w:ascii="Times New Roman" w:hAnsi="Times New Roman"/>
          <w:sz w:val="26"/>
          <w:szCs w:val="26"/>
        </w:rPr>
        <w:t>спо</w:t>
      </w:r>
      <w:r>
        <w:rPr>
          <w:rFonts w:ascii="Times New Roman" w:hAnsi="Times New Roman"/>
          <w:spacing w:val="1"/>
          <w:sz w:val="26"/>
          <w:szCs w:val="26"/>
        </w:rPr>
        <w:t>л</w:t>
      </w:r>
      <w:r>
        <w:rPr>
          <w:rFonts w:ascii="Times New Roman" w:hAnsi="Times New Roman"/>
          <w:sz w:val="26"/>
          <w:szCs w:val="26"/>
        </w:rPr>
        <w:t>н</w:t>
      </w:r>
      <w:r>
        <w:rPr>
          <w:rFonts w:ascii="Times New Roman" w:hAnsi="Times New Roman"/>
          <w:spacing w:val="1"/>
          <w:sz w:val="26"/>
          <w:szCs w:val="26"/>
        </w:rPr>
        <w:t>и</w:t>
      </w:r>
      <w:r>
        <w:rPr>
          <w:rFonts w:ascii="Times New Roman" w:hAnsi="Times New Roman"/>
          <w:sz w:val="26"/>
          <w:szCs w:val="26"/>
        </w:rPr>
        <w:t>тель</w:t>
      </w:r>
      <w:r>
        <w:rPr>
          <w:rFonts w:ascii="Times New Roman" w:hAnsi="Times New Roman"/>
          <w:spacing w:val="2"/>
          <w:sz w:val="26"/>
          <w:szCs w:val="26"/>
        </w:rPr>
        <w:t>н</w:t>
      </w:r>
      <w:r>
        <w:rPr>
          <w:rFonts w:ascii="Times New Roman" w:hAnsi="Times New Roman"/>
          <w:sz w:val="26"/>
          <w:szCs w:val="26"/>
        </w:rPr>
        <w:t>ой</w:t>
      </w:r>
      <w:r>
        <w:rPr>
          <w:rFonts w:ascii="Times New Roman" w:hAnsi="Times New Roman"/>
          <w:spacing w:val="3"/>
          <w:sz w:val="26"/>
          <w:szCs w:val="26"/>
        </w:rPr>
        <w:t xml:space="preserve"> </w:t>
      </w:r>
      <w:r>
        <w:rPr>
          <w:rFonts w:ascii="Times New Roman" w:hAnsi="Times New Roman"/>
          <w:spacing w:val="2"/>
          <w:sz w:val="26"/>
          <w:szCs w:val="26"/>
        </w:rPr>
        <w:t>в</w:t>
      </w:r>
      <w:r>
        <w:rPr>
          <w:rFonts w:ascii="Times New Roman" w:hAnsi="Times New Roman"/>
          <w:sz w:val="26"/>
          <w:szCs w:val="26"/>
        </w:rPr>
        <w:t>ласти,</w:t>
      </w:r>
      <w:r>
        <w:rPr>
          <w:rFonts w:ascii="Times New Roman" w:hAnsi="Times New Roman"/>
          <w:spacing w:val="18"/>
          <w:sz w:val="26"/>
          <w:szCs w:val="26"/>
        </w:rPr>
        <w:t xml:space="preserve"> </w:t>
      </w:r>
      <w:r>
        <w:rPr>
          <w:rFonts w:ascii="Times New Roman" w:hAnsi="Times New Roman"/>
          <w:spacing w:val="-5"/>
          <w:sz w:val="26"/>
          <w:szCs w:val="26"/>
        </w:rPr>
        <w:t>у</w:t>
      </w:r>
      <w:r>
        <w:rPr>
          <w:rFonts w:ascii="Times New Roman" w:hAnsi="Times New Roman"/>
          <w:sz w:val="26"/>
          <w:szCs w:val="26"/>
        </w:rPr>
        <w:t>по</w:t>
      </w:r>
      <w:r>
        <w:rPr>
          <w:rFonts w:ascii="Times New Roman" w:hAnsi="Times New Roman"/>
          <w:spacing w:val="1"/>
          <w:sz w:val="26"/>
          <w:szCs w:val="26"/>
        </w:rPr>
        <w:t>л</w:t>
      </w:r>
      <w:r>
        <w:rPr>
          <w:rFonts w:ascii="Times New Roman" w:hAnsi="Times New Roman"/>
          <w:sz w:val="26"/>
          <w:szCs w:val="26"/>
        </w:rPr>
        <w:t>н</w:t>
      </w:r>
      <w:r>
        <w:rPr>
          <w:rFonts w:ascii="Times New Roman" w:hAnsi="Times New Roman"/>
          <w:spacing w:val="3"/>
          <w:sz w:val="26"/>
          <w:szCs w:val="26"/>
        </w:rPr>
        <w:t>о</w:t>
      </w:r>
      <w:r>
        <w:rPr>
          <w:rFonts w:ascii="Times New Roman" w:hAnsi="Times New Roman"/>
          <w:spacing w:val="-1"/>
          <w:sz w:val="26"/>
          <w:szCs w:val="26"/>
        </w:rPr>
        <w:t>м</w:t>
      </w:r>
      <w:r>
        <w:rPr>
          <w:rFonts w:ascii="Times New Roman" w:hAnsi="Times New Roman"/>
          <w:sz w:val="26"/>
          <w:szCs w:val="26"/>
        </w:rPr>
        <w:t>о</w:t>
      </w:r>
      <w:r>
        <w:rPr>
          <w:rFonts w:ascii="Times New Roman" w:hAnsi="Times New Roman"/>
          <w:spacing w:val="-1"/>
          <w:sz w:val="26"/>
          <w:szCs w:val="26"/>
        </w:rPr>
        <w:t>ч</w:t>
      </w:r>
      <w:r>
        <w:rPr>
          <w:rFonts w:ascii="Times New Roman" w:hAnsi="Times New Roman"/>
          <w:sz w:val="26"/>
          <w:szCs w:val="26"/>
        </w:rPr>
        <w:t>е</w:t>
      </w:r>
      <w:r>
        <w:rPr>
          <w:rFonts w:ascii="Times New Roman" w:hAnsi="Times New Roman"/>
          <w:spacing w:val="3"/>
          <w:sz w:val="26"/>
          <w:szCs w:val="26"/>
        </w:rPr>
        <w:t>н</w:t>
      </w:r>
      <w:r>
        <w:rPr>
          <w:rFonts w:ascii="Times New Roman" w:hAnsi="Times New Roman"/>
          <w:sz w:val="26"/>
          <w:szCs w:val="26"/>
        </w:rPr>
        <w:t>н</w:t>
      </w:r>
      <w:r>
        <w:rPr>
          <w:rFonts w:ascii="Times New Roman" w:hAnsi="Times New Roman"/>
          <w:spacing w:val="1"/>
          <w:sz w:val="26"/>
          <w:szCs w:val="26"/>
        </w:rPr>
        <w:t>ы</w:t>
      </w:r>
      <w:r>
        <w:rPr>
          <w:rFonts w:ascii="Times New Roman" w:hAnsi="Times New Roman"/>
          <w:sz w:val="26"/>
          <w:szCs w:val="26"/>
        </w:rPr>
        <w:t>м Правите</w:t>
      </w:r>
      <w:r>
        <w:rPr>
          <w:rFonts w:ascii="Times New Roman" w:hAnsi="Times New Roman"/>
          <w:spacing w:val="3"/>
          <w:sz w:val="26"/>
          <w:szCs w:val="26"/>
        </w:rPr>
        <w:t>л</w:t>
      </w:r>
      <w:r>
        <w:rPr>
          <w:rFonts w:ascii="Times New Roman" w:hAnsi="Times New Roman"/>
          <w:sz w:val="26"/>
          <w:szCs w:val="26"/>
        </w:rPr>
        <w:t>ьс</w:t>
      </w:r>
      <w:r>
        <w:rPr>
          <w:rFonts w:ascii="Times New Roman" w:hAnsi="Times New Roman"/>
          <w:spacing w:val="-1"/>
          <w:sz w:val="26"/>
          <w:szCs w:val="26"/>
        </w:rPr>
        <w:t>т</w:t>
      </w:r>
      <w:r>
        <w:rPr>
          <w:rFonts w:ascii="Times New Roman" w:hAnsi="Times New Roman"/>
          <w:sz w:val="26"/>
          <w:szCs w:val="26"/>
        </w:rPr>
        <w:t>в</w:t>
      </w:r>
      <w:r>
        <w:rPr>
          <w:rFonts w:ascii="Times New Roman" w:hAnsi="Times New Roman"/>
          <w:spacing w:val="2"/>
          <w:sz w:val="26"/>
          <w:szCs w:val="26"/>
        </w:rPr>
        <w:t>о</w:t>
      </w:r>
      <w:r>
        <w:rPr>
          <w:rFonts w:ascii="Times New Roman" w:hAnsi="Times New Roman"/>
          <w:sz w:val="26"/>
          <w:szCs w:val="26"/>
        </w:rPr>
        <w:t>м Росси</w:t>
      </w:r>
      <w:r>
        <w:rPr>
          <w:rFonts w:ascii="Times New Roman" w:hAnsi="Times New Roman"/>
          <w:spacing w:val="1"/>
          <w:sz w:val="26"/>
          <w:szCs w:val="26"/>
        </w:rPr>
        <w:t>й</w:t>
      </w:r>
      <w:r>
        <w:rPr>
          <w:rFonts w:ascii="Times New Roman" w:hAnsi="Times New Roman"/>
          <w:sz w:val="26"/>
          <w:szCs w:val="26"/>
        </w:rPr>
        <w:t>с</w:t>
      </w:r>
      <w:r>
        <w:rPr>
          <w:rFonts w:ascii="Times New Roman" w:hAnsi="Times New Roman"/>
          <w:spacing w:val="-1"/>
          <w:sz w:val="26"/>
          <w:szCs w:val="26"/>
        </w:rPr>
        <w:t>к</w:t>
      </w:r>
      <w:r>
        <w:rPr>
          <w:rFonts w:ascii="Times New Roman" w:hAnsi="Times New Roman"/>
          <w:sz w:val="26"/>
          <w:szCs w:val="26"/>
        </w:rPr>
        <w:t>ой</w:t>
      </w:r>
      <w:r>
        <w:rPr>
          <w:rFonts w:ascii="Times New Roman" w:hAnsi="Times New Roman"/>
          <w:spacing w:val="-11"/>
          <w:sz w:val="26"/>
          <w:szCs w:val="26"/>
        </w:rPr>
        <w:t xml:space="preserve"> </w:t>
      </w:r>
      <w:r>
        <w:rPr>
          <w:rFonts w:ascii="Times New Roman" w:hAnsi="Times New Roman"/>
          <w:sz w:val="26"/>
          <w:szCs w:val="26"/>
        </w:rPr>
        <w:t>Фед</w:t>
      </w:r>
      <w:r>
        <w:rPr>
          <w:rFonts w:ascii="Times New Roman" w:hAnsi="Times New Roman"/>
          <w:spacing w:val="2"/>
          <w:sz w:val="26"/>
          <w:szCs w:val="26"/>
        </w:rPr>
        <w:t>е</w:t>
      </w:r>
      <w:r>
        <w:rPr>
          <w:rFonts w:ascii="Times New Roman" w:hAnsi="Times New Roman"/>
          <w:sz w:val="26"/>
          <w:szCs w:val="26"/>
        </w:rPr>
        <w:t>рац</w:t>
      </w:r>
      <w:r>
        <w:rPr>
          <w:rFonts w:ascii="Times New Roman" w:hAnsi="Times New Roman"/>
          <w:spacing w:val="3"/>
          <w:sz w:val="26"/>
          <w:szCs w:val="26"/>
        </w:rPr>
        <w:t>и</w:t>
      </w:r>
      <w:r>
        <w:rPr>
          <w:rFonts w:ascii="Times New Roman" w:hAnsi="Times New Roman"/>
          <w:sz w:val="26"/>
          <w:szCs w:val="26"/>
        </w:rPr>
        <w:t>и.</w:t>
      </w:r>
    </w:p>
    <w:p w:rsidR="007B21C5" w:rsidRDefault="00462D17">
      <w:pPr>
        <w:widowControl w:val="0"/>
        <w:spacing w:before="5" w:after="0" w:line="358" w:lineRule="auto"/>
        <w:ind w:left="102" w:right="50" w:firstLine="708"/>
        <w:jc w:val="both"/>
        <w:rPr>
          <w:rFonts w:ascii="Times New Roman" w:hAnsi="Times New Roman"/>
          <w:sz w:val="26"/>
          <w:szCs w:val="26"/>
        </w:rPr>
      </w:pPr>
      <w:r>
        <w:rPr>
          <w:rFonts w:ascii="Times New Roman" w:hAnsi="Times New Roman"/>
          <w:sz w:val="26"/>
          <w:szCs w:val="26"/>
        </w:rPr>
        <w:t>Относите</w:t>
      </w:r>
      <w:r>
        <w:rPr>
          <w:rFonts w:ascii="Times New Roman" w:hAnsi="Times New Roman"/>
          <w:spacing w:val="3"/>
          <w:sz w:val="26"/>
          <w:szCs w:val="26"/>
        </w:rPr>
        <w:t>л</w:t>
      </w:r>
      <w:r>
        <w:rPr>
          <w:rFonts w:ascii="Times New Roman" w:hAnsi="Times New Roman"/>
          <w:sz w:val="26"/>
          <w:szCs w:val="26"/>
        </w:rPr>
        <w:t>ьно</w:t>
      </w:r>
      <w:r>
        <w:rPr>
          <w:rFonts w:ascii="Times New Roman" w:hAnsi="Times New Roman"/>
          <w:spacing w:val="24"/>
          <w:sz w:val="26"/>
          <w:szCs w:val="26"/>
        </w:rPr>
        <w:t xml:space="preserve"> </w:t>
      </w:r>
      <w:r>
        <w:rPr>
          <w:rFonts w:ascii="Times New Roman" w:hAnsi="Times New Roman"/>
          <w:sz w:val="26"/>
          <w:szCs w:val="26"/>
        </w:rPr>
        <w:t>пор</w:t>
      </w:r>
      <w:r>
        <w:rPr>
          <w:rFonts w:ascii="Times New Roman" w:hAnsi="Times New Roman"/>
          <w:spacing w:val="1"/>
          <w:sz w:val="26"/>
          <w:szCs w:val="26"/>
        </w:rPr>
        <w:t>я</w:t>
      </w:r>
      <w:r>
        <w:rPr>
          <w:rFonts w:ascii="Times New Roman" w:hAnsi="Times New Roman"/>
          <w:spacing w:val="2"/>
          <w:sz w:val="26"/>
          <w:szCs w:val="26"/>
        </w:rPr>
        <w:t>д</w:t>
      </w:r>
      <w:r>
        <w:rPr>
          <w:rFonts w:ascii="Times New Roman" w:hAnsi="Times New Roman"/>
          <w:spacing w:val="1"/>
          <w:sz w:val="26"/>
          <w:szCs w:val="26"/>
        </w:rPr>
        <w:t>к</w:t>
      </w:r>
      <w:r>
        <w:rPr>
          <w:rFonts w:ascii="Times New Roman" w:hAnsi="Times New Roman"/>
          <w:sz w:val="26"/>
          <w:szCs w:val="26"/>
        </w:rPr>
        <w:t>а</w:t>
      </w:r>
      <w:r>
        <w:rPr>
          <w:rFonts w:ascii="Times New Roman" w:hAnsi="Times New Roman"/>
          <w:spacing w:val="34"/>
          <w:sz w:val="26"/>
          <w:szCs w:val="26"/>
        </w:rPr>
        <w:t xml:space="preserve"> </w:t>
      </w:r>
      <w:r>
        <w:rPr>
          <w:rFonts w:ascii="Times New Roman" w:hAnsi="Times New Roman"/>
          <w:spacing w:val="-5"/>
          <w:sz w:val="26"/>
          <w:szCs w:val="26"/>
        </w:rPr>
        <w:t>у</w:t>
      </w:r>
      <w:r>
        <w:rPr>
          <w:rFonts w:ascii="Times New Roman" w:hAnsi="Times New Roman"/>
          <w:spacing w:val="2"/>
          <w:sz w:val="26"/>
          <w:szCs w:val="26"/>
        </w:rPr>
        <w:t>т</w:t>
      </w:r>
      <w:r>
        <w:rPr>
          <w:rFonts w:ascii="Times New Roman" w:hAnsi="Times New Roman"/>
          <w:sz w:val="26"/>
          <w:szCs w:val="26"/>
        </w:rPr>
        <w:t>вер</w:t>
      </w:r>
      <w:r>
        <w:rPr>
          <w:rFonts w:ascii="Times New Roman" w:hAnsi="Times New Roman"/>
          <w:spacing w:val="1"/>
          <w:sz w:val="26"/>
          <w:szCs w:val="26"/>
        </w:rPr>
        <w:t>ж</w:t>
      </w:r>
      <w:r>
        <w:rPr>
          <w:rFonts w:ascii="Times New Roman" w:hAnsi="Times New Roman"/>
          <w:sz w:val="26"/>
          <w:szCs w:val="26"/>
        </w:rPr>
        <w:t>ден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27"/>
          <w:sz w:val="26"/>
          <w:szCs w:val="26"/>
        </w:rPr>
        <w:t xml:space="preserve"> </w:t>
      </w:r>
      <w:r>
        <w:rPr>
          <w:rFonts w:ascii="Times New Roman" w:hAnsi="Times New Roman"/>
          <w:sz w:val="26"/>
          <w:szCs w:val="26"/>
        </w:rPr>
        <w:t>и</w:t>
      </w:r>
      <w:r>
        <w:rPr>
          <w:rFonts w:ascii="Times New Roman" w:hAnsi="Times New Roman"/>
          <w:spacing w:val="1"/>
          <w:sz w:val="26"/>
          <w:szCs w:val="26"/>
        </w:rPr>
        <w:t>н</w:t>
      </w:r>
      <w:r>
        <w:rPr>
          <w:rFonts w:ascii="Times New Roman" w:hAnsi="Times New Roman"/>
          <w:sz w:val="26"/>
          <w:szCs w:val="26"/>
        </w:rPr>
        <w:t>ве</w:t>
      </w:r>
      <w:r>
        <w:rPr>
          <w:rFonts w:ascii="Times New Roman" w:hAnsi="Times New Roman"/>
          <w:spacing w:val="2"/>
          <w:sz w:val="26"/>
          <w:szCs w:val="26"/>
        </w:rPr>
        <w:t>с</w:t>
      </w:r>
      <w:r>
        <w:rPr>
          <w:rFonts w:ascii="Times New Roman" w:hAnsi="Times New Roman"/>
          <w:sz w:val="26"/>
          <w:szCs w:val="26"/>
        </w:rPr>
        <w:t>тиц</w:t>
      </w:r>
      <w:r>
        <w:rPr>
          <w:rFonts w:ascii="Times New Roman" w:hAnsi="Times New Roman"/>
          <w:spacing w:val="1"/>
          <w:sz w:val="26"/>
          <w:szCs w:val="26"/>
        </w:rPr>
        <w:t>и</w:t>
      </w:r>
      <w:r>
        <w:rPr>
          <w:rFonts w:ascii="Times New Roman" w:hAnsi="Times New Roman"/>
          <w:sz w:val="26"/>
          <w:szCs w:val="26"/>
        </w:rPr>
        <w:t>он</w:t>
      </w:r>
      <w:r>
        <w:rPr>
          <w:rFonts w:ascii="Times New Roman" w:hAnsi="Times New Roman"/>
          <w:spacing w:val="1"/>
          <w:sz w:val="26"/>
          <w:szCs w:val="26"/>
        </w:rPr>
        <w:t>н</w:t>
      </w:r>
      <w:r>
        <w:rPr>
          <w:rFonts w:ascii="Times New Roman" w:hAnsi="Times New Roman"/>
          <w:sz w:val="26"/>
          <w:szCs w:val="26"/>
        </w:rPr>
        <w:t>ой</w:t>
      </w:r>
      <w:r>
        <w:rPr>
          <w:rFonts w:ascii="Times New Roman" w:hAnsi="Times New Roman"/>
          <w:spacing w:val="23"/>
          <w:sz w:val="26"/>
          <w:szCs w:val="26"/>
        </w:rPr>
        <w:t xml:space="preserve"> </w:t>
      </w:r>
      <w:r>
        <w:rPr>
          <w:rFonts w:ascii="Times New Roman" w:hAnsi="Times New Roman"/>
          <w:sz w:val="26"/>
          <w:szCs w:val="26"/>
        </w:rPr>
        <w:t>про</w:t>
      </w:r>
      <w:r>
        <w:rPr>
          <w:rFonts w:ascii="Times New Roman" w:hAnsi="Times New Roman"/>
          <w:spacing w:val="2"/>
          <w:sz w:val="26"/>
          <w:szCs w:val="26"/>
        </w:rPr>
        <w:t>г</w:t>
      </w:r>
      <w:r>
        <w:rPr>
          <w:rFonts w:ascii="Times New Roman" w:hAnsi="Times New Roman"/>
          <w:sz w:val="26"/>
          <w:szCs w:val="26"/>
        </w:rPr>
        <w:t>ра</w:t>
      </w:r>
      <w:r>
        <w:rPr>
          <w:rFonts w:ascii="Times New Roman" w:hAnsi="Times New Roman"/>
          <w:spacing w:val="1"/>
          <w:sz w:val="26"/>
          <w:szCs w:val="26"/>
        </w:rPr>
        <w:t>мм</w:t>
      </w:r>
      <w:r>
        <w:rPr>
          <w:rFonts w:ascii="Times New Roman" w:hAnsi="Times New Roman"/>
          <w:sz w:val="26"/>
          <w:szCs w:val="26"/>
        </w:rPr>
        <w:t>ы</w:t>
      </w:r>
      <w:r>
        <w:rPr>
          <w:rFonts w:ascii="Times New Roman" w:hAnsi="Times New Roman"/>
          <w:spacing w:val="31"/>
          <w:sz w:val="26"/>
          <w:szCs w:val="26"/>
        </w:rPr>
        <w:t xml:space="preserve"> </w:t>
      </w:r>
      <w:r>
        <w:rPr>
          <w:rFonts w:ascii="Times New Roman" w:hAnsi="Times New Roman"/>
          <w:spacing w:val="-5"/>
          <w:sz w:val="26"/>
          <w:szCs w:val="26"/>
        </w:rPr>
        <w:t>у</w:t>
      </w:r>
      <w:r>
        <w:rPr>
          <w:rFonts w:ascii="Times New Roman" w:hAnsi="Times New Roman"/>
          <w:spacing w:val="1"/>
          <w:sz w:val="26"/>
          <w:szCs w:val="26"/>
        </w:rPr>
        <w:t>к</w:t>
      </w:r>
      <w:r>
        <w:rPr>
          <w:rFonts w:ascii="Times New Roman" w:hAnsi="Times New Roman"/>
          <w:sz w:val="26"/>
          <w:szCs w:val="26"/>
        </w:rPr>
        <w:t>а</w:t>
      </w:r>
      <w:r>
        <w:rPr>
          <w:rFonts w:ascii="Times New Roman" w:hAnsi="Times New Roman"/>
          <w:spacing w:val="1"/>
          <w:sz w:val="26"/>
          <w:szCs w:val="26"/>
        </w:rPr>
        <w:t>з</w:t>
      </w:r>
      <w:r>
        <w:rPr>
          <w:rFonts w:ascii="Times New Roman" w:hAnsi="Times New Roman"/>
          <w:sz w:val="26"/>
          <w:szCs w:val="26"/>
        </w:rPr>
        <w:t>ано,</w:t>
      </w:r>
      <w:r>
        <w:rPr>
          <w:rFonts w:ascii="Times New Roman" w:hAnsi="Times New Roman"/>
          <w:spacing w:val="32"/>
          <w:sz w:val="26"/>
          <w:szCs w:val="26"/>
        </w:rPr>
        <w:t xml:space="preserve"> </w:t>
      </w:r>
      <w:r>
        <w:rPr>
          <w:rFonts w:ascii="Times New Roman" w:hAnsi="Times New Roman"/>
          <w:spacing w:val="1"/>
          <w:sz w:val="26"/>
          <w:szCs w:val="26"/>
        </w:rPr>
        <w:t>ч</w:t>
      </w:r>
      <w:r>
        <w:rPr>
          <w:rFonts w:ascii="Times New Roman" w:hAnsi="Times New Roman"/>
          <w:sz w:val="26"/>
          <w:szCs w:val="26"/>
        </w:rPr>
        <w:t>то орган</w:t>
      </w:r>
      <w:r>
        <w:rPr>
          <w:rFonts w:ascii="Times New Roman" w:hAnsi="Times New Roman"/>
          <w:spacing w:val="-6"/>
          <w:sz w:val="26"/>
          <w:szCs w:val="26"/>
        </w:rPr>
        <w:t xml:space="preserve"> </w:t>
      </w:r>
      <w:r>
        <w:rPr>
          <w:rFonts w:ascii="Times New Roman" w:hAnsi="Times New Roman"/>
          <w:sz w:val="26"/>
          <w:szCs w:val="26"/>
        </w:rPr>
        <w:t>ис</w:t>
      </w:r>
      <w:r>
        <w:rPr>
          <w:rFonts w:ascii="Times New Roman" w:hAnsi="Times New Roman"/>
          <w:spacing w:val="1"/>
          <w:sz w:val="26"/>
          <w:szCs w:val="26"/>
        </w:rPr>
        <w:t>п</w:t>
      </w:r>
      <w:r>
        <w:rPr>
          <w:rFonts w:ascii="Times New Roman" w:hAnsi="Times New Roman"/>
          <w:sz w:val="26"/>
          <w:szCs w:val="26"/>
        </w:rPr>
        <w:t>ол</w:t>
      </w:r>
      <w:r>
        <w:rPr>
          <w:rFonts w:ascii="Times New Roman" w:hAnsi="Times New Roman"/>
          <w:spacing w:val="1"/>
          <w:sz w:val="26"/>
          <w:szCs w:val="26"/>
        </w:rPr>
        <w:t>н</w:t>
      </w:r>
      <w:r>
        <w:rPr>
          <w:rFonts w:ascii="Times New Roman" w:hAnsi="Times New Roman"/>
          <w:spacing w:val="3"/>
          <w:sz w:val="26"/>
          <w:szCs w:val="26"/>
        </w:rPr>
        <w:t>и</w:t>
      </w:r>
      <w:r>
        <w:rPr>
          <w:rFonts w:ascii="Times New Roman" w:hAnsi="Times New Roman"/>
          <w:sz w:val="26"/>
          <w:szCs w:val="26"/>
        </w:rPr>
        <w:t>тельн</w:t>
      </w:r>
      <w:r>
        <w:rPr>
          <w:rFonts w:ascii="Times New Roman" w:hAnsi="Times New Roman"/>
          <w:spacing w:val="2"/>
          <w:sz w:val="26"/>
          <w:szCs w:val="26"/>
        </w:rPr>
        <w:t>о</w:t>
      </w:r>
      <w:r>
        <w:rPr>
          <w:rFonts w:ascii="Times New Roman" w:hAnsi="Times New Roman"/>
          <w:sz w:val="26"/>
          <w:szCs w:val="26"/>
        </w:rPr>
        <w:t>й</w:t>
      </w:r>
      <w:r>
        <w:rPr>
          <w:rFonts w:ascii="Times New Roman" w:hAnsi="Times New Roman"/>
          <w:spacing w:val="-16"/>
          <w:sz w:val="26"/>
          <w:szCs w:val="26"/>
        </w:rPr>
        <w:t xml:space="preserve"> </w:t>
      </w:r>
      <w:r>
        <w:rPr>
          <w:rFonts w:ascii="Times New Roman" w:hAnsi="Times New Roman"/>
          <w:sz w:val="26"/>
          <w:szCs w:val="26"/>
        </w:rPr>
        <w:t>власти</w:t>
      </w:r>
      <w:r>
        <w:rPr>
          <w:rFonts w:ascii="Times New Roman" w:hAnsi="Times New Roman"/>
          <w:spacing w:val="-7"/>
          <w:sz w:val="26"/>
          <w:szCs w:val="26"/>
        </w:rPr>
        <w:t xml:space="preserve"> </w:t>
      </w:r>
      <w:r>
        <w:rPr>
          <w:rFonts w:ascii="Times New Roman" w:hAnsi="Times New Roman"/>
          <w:spacing w:val="5"/>
          <w:sz w:val="26"/>
          <w:szCs w:val="26"/>
        </w:rPr>
        <w:t>с</w:t>
      </w:r>
      <w:r>
        <w:rPr>
          <w:rFonts w:ascii="Times New Roman" w:hAnsi="Times New Roman"/>
          <w:spacing w:val="-5"/>
          <w:sz w:val="26"/>
          <w:szCs w:val="26"/>
        </w:rPr>
        <w:t>у</w:t>
      </w:r>
      <w:r>
        <w:rPr>
          <w:rFonts w:ascii="Times New Roman" w:hAnsi="Times New Roman"/>
          <w:sz w:val="26"/>
          <w:szCs w:val="26"/>
        </w:rPr>
        <w:t>бъ</w:t>
      </w:r>
      <w:r>
        <w:rPr>
          <w:rFonts w:ascii="Times New Roman" w:hAnsi="Times New Roman"/>
          <w:spacing w:val="3"/>
          <w:sz w:val="26"/>
          <w:szCs w:val="26"/>
        </w:rPr>
        <w:t>е</w:t>
      </w:r>
      <w:r>
        <w:rPr>
          <w:rFonts w:ascii="Times New Roman" w:hAnsi="Times New Roman"/>
          <w:spacing w:val="-1"/>
          <w:sz w:val="26"/>
          <w:szCs w:val="26"/>
        </w:rPr>
        <w:t>к</w:t>
      </w:r>
      <w:r>
        <w:rPr>
          <w:rFonts w:ascii="Times New Roman" w:hAnsi="Times New Roman"/>
          <w:sz w:val="26"/>
          <w:szCs w:val="26"/>
        </w:rPr>
        <w:t>та</w:t>
      </w:r>
      <w:r>
        <w:rPr>
          <w:rFonts w:ascii="Times New Roman" w:hAnsi="Times New Roman"/>
          <w:spacing w:val="-8"/>
          <w:sz w:val="26"/>
          <w:szCs w:val="26"/>
        </w:rPr>
        <w:t xml:space="preserve"> </w:t>
      </w:r>
      <w:r>
        <w:rPr>
          <w:rFonts w:ascii="Times New Roman" w:hAnsi="Times New Roman"/>
          <w:sz w:val="26"/>
          <w:szCs w:val="26"/>
        </w:rPr>
        <w:t>Ро</w:t>
      </w:r>
      <w:r>
        <w:rPr>
          <w:rFonts w:ascii="Times New Roman" w:hAnsi="Times New Roman"/>
          <w:spacing w:val="2"/>
          <w:sz w:val="26"/>
          <w:szCs w:val="26"/>
        </w:rPr>
        <w:t>с</w:t>
      </w:r>
      <w:r>
        <w:rPr>
          <w:rFonts w:ascii="Times New Roman" w:hAnsi="Times New Roman"/>
          <w:sz w:val="26"/>
          <w:szCs w:val="26"/>
        </w:rPr>
        <w:t>си</w:t>
      </w:r>
      <w:r>
        <w:rPr>
          <w:rFonts w:ascii="Times New Roman" w:hAnsi="Times New Roman"/>
          <w:spacing w:val="1"/>
          <w:sz w:val="26"/>
          <w:szCs w:val="26"/>
        </w:rPr>
        <w:t>й</w:t>
      </w:r>
      <w:r>
        <w:rPr>
          <w:rFonts w:ascii="Times New Roman" w:hAnsi="Times New Roman"/>
          <w:sz w:val="26"/>
          <w:szCs w:val="26"/>
        </w:rPr>
        <w:t>с</w:t>
      </w:r>
      <w:r>
        <w:rPr>
          <w:rFonts w:ascii="Times New Roman" w:hAnsi="Times New Roman"/>
          <w:spacing w:val="-1"/>
          <w:sz w:val="26"/>
          <w:szCs w:val="26"/>
        </w:rPr>
        <w:t>к</w:t>
      </w:r>
      <w:r>
        <w:rPr>
          <w:rFonts w:ascii="Times New Roman" w:hAnsi="Times New Roman"/>
          <w:sz w:val="26"/>
          <w:szCs w:val="26"/>
        </w:rPr>
        <w:t>ой</w:t>
      </w:r>
      <w:r>
        <w:rPr>
          <w:rFonts w:ascii="Times New Roman" w:hAnsi="Times New Roman"/>
          <w:spacing w:val="-11"/>
          <w:sz w:val="26"/>
          <w:szCs w:val="26"/>
        </w:rPr>
        <w:t xml:space="preserve"> </w:t>
      </w:r>
      <w:r>
        <w:rPr>
          <w:rFonts w:ascii="Times New Roman" w:hAnsi="Times New Roman"/>
          <w:sz w:val="26"/>
          <w:szCs w:val="26"/>
        </w:rPr>
        <w:t>Федераци</w:t>
      </w:r>
      <w:r>
        <w:rPr>
          <w:rFonts w:ascii="Times New Roman" w:hAnsi="Times New Roman"/>
          <w:spacing w:val="1"/>
          <w:sz w:val="26"/>
          <w:szCs w:val="26"/>
        </w:rPr>
        <w:t>и</w:t>
      </w:r>
      <w:r>
        <w:rPr>
          <w:rFonts w:ascii="Times New Roman" w:hAnsi="Times New Roman"/>
          <w:sz w:val="26"/>
          <w:szCs w:val="26"/>
        </w:rPr>
        <w:t>:</w:t>
      </w:r>
    </w:p>
    <w:p w:rsidR="007B21C5" w:rsidRDefault="00462D17" w:rsidP="0042148F">
      <w:pPr>
        <w:pStyle w:val="affd"/>
        <w:widowControl w:val="0"/>
        <w:numPr>
          <w:ilvl w:val="0"/>
          <w:numId w:val="46"/>
        </w:numPr>
        <w:spacing w:before="8" w:after="0" w:line="357" w:lineRule="auto"/>
        <w:ind w:left="993" w:right="49" w:hanging="426"/>
        <w:jc w:val="both"/>
        <w:rPr>
          <w:rFonts w:ascii="Times New Roman" w:hAnsi="Times New Roman"/>
          <w:sz w:val="26"/>
          <w:szCs w:val="26"/>
        </w:rPr>
      </w:pPr>
      <w:r>
        <w:rPr>
          <w:rFonts w:ascii="Times New Roman" w:hAnsi="Times New Roman"/>
          <w:sz w:val="26"/>
          <w:szCs w:val="26"/>
        </w:rPr>
        <w:t>об</w:t>
      </w:r>
      <w:r>
        <w:rPr>
          <w:rFonts w:ascii="Times New Roman" w:hAnsi="Times New Roman"/>
          <w:spacing w:val="1"/>
          <w:sz w:val="26"/>
          <w:szCs w:val="26"/>
        </w:rPr>
        <w:t>яз</w:t>
      </w:r>
      <w:r>
        <w:rPr>
          <w:rFonts w:ascii="Times New Roman" w:hAnsi="Times New Roman"/>
          <w:sz w:val="26"/>
          <w:szCs w:val="26"/>
        </w:rPr>
        <w:t>ан</w:t>
      </w:r>
      <w:r>
        <w:rPr>
          <w:rFonts w:ascii="Times New Roman" w:hAnsi="Times New Roman"/>
          <w:spacing w:val="12"/>
          <w:sz w:val="26"/>
          <w:szCs w:val="26"/>
        </w:rPr>
        <w:t xml:space="preserve"> </w:t>
      </w:r>
      <w:r>
        <w:rPr>
          <w:rFonts w:ascii="Times New Roman" w:hAnsi="Times New Roman"/>
          <w:spacing w:val="-5"/>
          <w:sz w:val="26"/>
          <w:szCs w:val="26"/>
        </w:rPr>
        <w:t>у</w:t>
      </w:r>
      <w:r>
        <w:rPr>
          <w:rFonts w:ascii="Times New Roman" w:hAnsi="Times New Roman"/>
          <w:sz w:val="26"/>
          <w:szCs w:val="26"/>
        </w:rPr>
        <w:t>тве</w:t>
      </w:r>
      <w:r>
        <w:rPr>
          <w:rFonts w:ascii="Times New Roman" w:hAnsi="Times New Roman"/>
          <w:spacing w:val="2"/>
          <w:sz w:val="26"/>
          <w:szCs w:val="26"/>
        </w:rPr>
        <w:t>р</w:t>
      </w:r>
      <w:r>
        <w:rPr>
          <w:rFonts w:ascii="Times New Roman" w:hAnsi="Times New Roman"/>
          <w:sz w:val="26"/>
          <w:szCs w:val="26"/>
        </w:rPr>
        <w:t>дить</w:t>
      </w:r>
      <w:r>
        <w:rPr>
          <w:rFonts w:ascii="Times New Roman" w:hAnsi="Times New Roman"/>
          <w:spacing w:val="5"/>
          <w:sz w:val="26"/>
          <w:szCs w:val="26"/>
        </w:rPr>
        <w:t xml:space="preserve"> </w:t>
      </w:r>
      <w:r>
        <w:rPr>
          <w:rFonts w:ascii="Times New Roman" w:hAnsi="Times New Roman"/>
          <w:sz w:val="26"/>
          <w:szCs w:val="26"/>
        </w:rPr>
        <w:t>и</w:t>
      </w:r>
      <w:r>
        <w:rPr>
          <w:rFonts w:ascii="Times New Roman" w:hAnsi="Times New Roman"/>
          <w:spacing w:val="1"/>
          <w:sz w:val="26"/>
          <w:szCs w:val="26"/>
        </w:rPr>
        <w:t>н</w:t>
      </w:r>
      <w:r>
        <w:rPr>
          <w:rFonts w:ascii="Times New Roman" w:hAnsi="Times New Roman"/>
          <w:spacing w:val="2"/>
          <w:sz w:val="26"/>
          <w:szCs w:val="26"/>
        </w:rPr>
        <w:t>в</w:t>
      </w:r>
      <w:r>
        <w:rPr>
          <w:rFonts w:ascii="Times New Roman" w:hAnsi="Times New Roman"/>
          <w:sz w:val="26"/>
          <w:szCs w:val="26"/>
        </w:rPr>
        <w:t>ести</w:t>
      </w:r>
      <w:r>
        <w:rPr>
          <w:rFonts w:ascii="Times New Roman" w:hAnsi="Times New Roman"/>
          <w:spacing w:val="1"/>
          <w:sz w:val="26"/>
          <w:szCs w:val="26"/>
        </w:rPr>
        <w:t>ц</w:t>
      </w:r>
      <w:r>
        <w:rPr>
          <w:rFonts w:ascii="Times New Roman" w:hAnsi="Times New Roman"/>
          <w:sz w:val="26"/>
          <w:szCs w:val="26"/>
        </w:rPr>
        <w:t>ио</w:t>
      </w:r>
      <w:r>
        <w:rPr>
          <w:rFonts w:ascii="Times New Roman" w:hAnsi="Times New Roman"/>
          <w:spacing w:val="1"/>
          <w:sz w:val="26"/>
          <w:szCs w:val="26"/>
        </w:rPr>
        <w:t>н</w:t>
      </w:r>
      <w:r>
        <w:rPr>
          <w:rFonts w:ascii="Times New Roman" w:hAnsi="Times New Roman"/>
          <w:spacing w:val="5"/>
          <w:sz w:val="26"/>
          <w:szCs w:val="26"/>
        </w:rPr>
        <w:t>н</w:t>
      </w:r>
      <w:r>
        <w:rPr>
          <w:rFonts w:ascii="Times New Roman" w:hAnsi="Times New Roman"/>
          <w:spacing w:val="-5"/>
          <w:sz w:val="26"/>
          <w:szCs w:val="26"/>
        </w:rPr>
        <w:t>у</w:t>
      </w:r>
      <w:r>
        <w:rPr>
          <w:rFonts w:ascii="Times New Roman" w:hAnsi="Times New Roman"/>
          <w:sz w:val="26"/>
          <w:szCs w:val="26"/>
        </w:rPr>
        <w:t>ю</w:t>
      </w:r>
      <w:r>
        <w:rPr>
          <w:rFonts w:ascii="Times New Roman" w:hAnsi="Times New Roman"/>
          <w:spacing w:val="-4"/>
          <w:sz w:val="26"/>
          <w:szCs w:val="26"/>
        </w:rPr>
        <w:t xml:space="preserve"> </w:t>
      </w:r>
      <w:r>
        <w:rPr>
          <w:rFonts w:ascii="Times New Roman" w:hAnsi="Times New Roman"/>
          <w:sz w:val="26"/>
          <w:szCs w:val="26"/>
        </w:rPr>
        <w:t>п</w:t>
      </w:r>
      <w:r>
        <w:rPr>
          <w:rFonts w:ascii="Times New Roman" w:hAnsi="Times New Roman"/>
          <w:spacing w:val="3"/>
          <w:sz w:val="26"/>
          <w:szCs w:val="26"/>
        </w:rPr>
        <w:t>р</w:t>
      </w:r>
      <w:r>
        <w:rPr>
          <w:rFonts w:ascii="Times New Roman" w:hAnsi="Times New Roman"/>
          <w:sz w:val="26"/>
          <w:szCs w:val="26"/>
        </w:rPr>
        <w:t>огр</w:t>
      </w:r>
      <w:r>
        <w:rPr>
          <w:rFonts w:ascii="Times New Roman" w:hAnsi="Times New Roman"/>
          <w:spacing w:val="2"/>
          <w:sz w:val="26"/>
          <w:szCs w:val="26"/>
        </w:rPr>
        <w:t>а</w:t>
      </w:r>
      <w:r>
        <w:rPr>
          <w:rFonts w:ascii="Times New Roman" w:hAnsi="Times New Roman"/>
          <w:spacing w:val="-1"/>
          <w:sz w:val="26"/>
          <w:szCs w:val="26"/>
        </w:rPr>
        <w:t>м</w:t>
      </w:r>
      <w:r>
        <w:rPr>
          <w:rFonts w:ascii="Times New Roman" w:hAnsi="Times New Roman"/>
          <w:spacing w:val="4"/>
          <w:sz w:val="26"/>
          <w:szCs w:val="26"/>
        </w:rPr>
        <w:t>м</w:t>
      </w:r>
      <w:r>
        <w:rPr>
          <w:rFonts w:ascii="Times New Roman" w:hAnsi="Times New Roman"/>
          <w:sz w:val="26"/>
          <w:szCs w:val="26"/>
        </w:rPr>
        <w:t>у</w:t>
      </w:r>
      <w:r>
        <w:rPr>
          <w:rFonts w:ascii="Times New Roman" w:hAnsi="Times New Roman"/>
          <w:spacing w:val="-1"/>
          <w:sz w:val="26"/>
          <w:szCs w:val="26"/>
        </w:rPr>
        <w:t xml:space="preserve"> </w:t>
      </w:r>
      <w:r>
        <w:rPr>
          <w:rFonts w:ascii="Times New Roman" w:hAnsi="Times New Roman"/>
          <w:sz w:val="26"/>
          <w:szCs w:val="26"/>
        </w:rPr>
        <w:t>в</w:t>
      </w:r>
      <w:r>
        <w:rPr>
          <w:rFonts w:ascii="Times New Roman" w:hAnsi="Times New Roman"/>
          <w:spacing w:val="15"/>
          <w:sz w:val="26"/>
          <w:szCs w:val="26"/>
        </w:rPr>
        <w:t xml:space="preserve"> </w:t>
      </w:r>
      <w:r>
        <w:rPr>
          <w:rFonts w:ascii="Times New Roman" w:hAnsi="Times New Roman"/>
          <w:sz w:val="26"/>
          <w:szCs w:val="26"/>
        </w:rPr>
        <w:t>с</w:t>
      </w:r>
      <w:r>
        <w:rPr>
          <w:rFonts w:ascii="Times New Roman" w:hAnsi="Times New Roman"/>
          <w:spacing w:val="5"/>
          <w:sz w:val="26"/>
          <w:szCs w:val="26"/>
        </w:rPr>
        <w:t>л</w:t>
      </w:r>
      <w:r>
        <w:rPr>
          <w:rFonts w:ascii="Times New Roman" w:hAnsi="Times New Roman"/>
          <w:spacing w:val="-5"/>
          <w:sz w:val="26"/>
          <w:szCs w:val="26"/>
        </w:rPr>
        <w:t>у</w:t>
      </w:r>
      <w:r>
        <w:rPr>
          <w:rFonts w:ascii="Times New Roman" w:hAnsi="Times New Roman"/>
          <w:spacing w:val="-1"/>
          <w:sz w:val="26"/>
          <w:szCs w:val="26"/>
        </w:rPr>
        <w:t>ч</w:t>
      </w:r>
      <w:r>
        <w:rPr>
          <w:rFonts w:ascii="Times New Roman" w:hAnsi="Times New Roman"/>
          <w:sz w:val="26"/>
          <w:szCs w:val="26"/>
        </w:rPr>
        <w:t>а</w:t>
      </w:r>
      <w:r>
        <w:rPr>
          <w:rFonts w:ascii="Times New Roman" w:hAnsi="Times New Roman"/>
          <w:spacing w:val="2"/>
          <w:sz w:val="26"/>
          <w:szCs w:val="26"/>
        </w:rPr>
        <w:t>е</w:t>
      </w:r>
      <w:r>
        <w:rPr>
          <w:rFonts w:ascii="Times New Roman" w:hAnsi="Times New Roman"/>
          <w:sz w:val="26"/>
          <w:szCs w:val="26"/>
        </w:rPr>
        <w:t>,</w:t>
      </w:r>
      <w:r>
        <w:rPr>
          <w:rFonts w:ascii="Times New Roman" w:hAnsi="Times New Roman"/>
          <w:spacing w:val="6"/>
          <w:sz w:val="26"/>
          <w:szCs w:val="26"/>
        </w:rPr>
        <w:t xml:space="preserve"> </w:t>
      </w:r>
      <w:r>
        <w:rPr>
          <w:rFonts w:ascii="Times New Roman" w:hAnsi="Times New Roman"/>
          <w:sz w:val="26"/>
          <w:szCs w:val="26"/>
        </w:rPr>
        <w:t>если</w:t>
      </w:r>
      <w:r>
        <w:rPr>
          <w:rFonts w:ascii="Times New Roman" w:hAnsi="Times New Roman"/>
          <w:spacing w:val="12"/>
          <w:sz w:val="26"/>
          <w:szCs w:val="26"/>
        </w:rPr>
        <w:t xml:space="preserve"> </w:t>
      </w:r>
      <w:r>
        <w:rPr>
          <w:rFonts w:ascii="Times New Roman" w:hAnsi="Times New Roman"/>
          <w:sz w:val="26"/>
          <w:szCs w:val="26"/>
        </w:rPr>
        <w:t>ее</w:t>
      </w:r>
      <w:r>
        <w:rPr>
          <w:rFonts w:ascii="Times New Roman" w:hAnsi="Times New Roman"/>
          <w:spacing w:val="14"/>
          <w:sz w:val="26"/>
          <w:szCs w:val="26"/>
        </w:rPr>
        <w:t xml:space="preserve"> </w:t>
      </w:r>
      <w:r>
        <w:rPr>
          <w:rFonts w:ascii="Times New Roman" w:hAnsi="Times New Roman"/>
          <w:sz w:val="26"/>
          <w:szCs w:val="26"/>
        </w:rPr>
        <w:t>реал</w:t>
      </w:r>
      <w:r>
        <w:rPr>
          <w:rFonts w:ascii="Times New Roman" w:hAnsi="Times New Roman"/>
          <w:spacing w:val="1"/>
          <w:sz w:val="26"/>
          <w:szCs w:val="26"/>
        </w:rPr>
        <w:t>из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я не</w:t>
      </w:r>
      <w:r>
        <w:rPr>
          <w:rFonts w:ascii="Times New Roman" w:hAnsi="Times New Roman"/>
          <w:spacing w:val="15"/>
          <w:sz w:val="26"/>
          <w:szCs w:val="26"/>
        </w:rPr>
        <w:t xml:space="preserve"> </w:t>
      </w:r>
      <w:r>
        <w:rPr>
          <w:rFonts w:ascii="Times New Roman" w:hAnsi="Times New Roman"/>
          <w:sz w:val="26"/>
          <w:szCs w:val="26"/>
        </w:rPr>
        <w:t>пр</w:t>
      </w:r>
      <w:r>
        <w:rPr>
          <w:rFonts w:ascii="Times New Roman" w:hAnsi="Times New Roman"/>
          <w:spacing w:val="1"/>
          <w:sz w:val="26"/>
          <w:szCs w:val="26"/>
        </w:rPr>
        <w:t>и</w:t>
      </w:r>
      <w:r>
        <w:rPr>
          <w:rFonts w:ascii="Times New Roman" w:hAnsi="Times New Roman"/>
          <w:sz w:val="26"/>
          <w:szCs w:val="26"/>
        </w:rPr>
        <w:t>водит</w:t>
      </w:r>
      <w:r>
        <w:rPr>
          <w:rFonts w:ascii="Times New Roman" w:hAnsi="Times New Roman"/>
          <w:spacing w:val="9"/>
          <w:sz w:val="26"/>
          <w:szCs w:val="26"/>
        </w:rPr>
        <w:t xml:space="preserve"> </w:t>
      </w:r>
      <w:r>
        <w:rPr>
          <w:rFonts w:ascii="Times New Roman" w:hAnsi="Times New Roman"/>
          <w:sz w:val="26"/>
          <w:szCs w:val="26"/>
        </w:rPr>
        <w:t>к</w:t>
      </w:r>
      <w:r>
        <w:rPr>
          <w:rFonts w:ascii="Times New Roman" w:hAnsi="Times New Roman"/>
          <w:spacing w:val="15"/>
          <w:sz w:val="26"/>
          <w:szCs w:val="26"/>
        </w:rPr>
        <w:t xml:space="preserve"> </w:t>
      </w:r>
      <w:r>
        <w:rPr>
          <w:rFonts w:ascii="Times New Roman" w:hAnsi="Times New Roman"/>
          <w:sz w:val="26"/>
          <w:szCs w:val="26"/>
        </w:rPr>
        <w:t>пре</w:t>
      </w:r>
      <w:r>
        <w:rPr>
          <w:rFonts w:ascii="Times New Roman" w:hAnsi="Times New Roman"/>
          <w:spacing w:val="3"/>
          <w:sz w:val="26"/>
          <w:szCs w:val="26"/>
        </w:rPr>
        <w:t>в</w:t>
      </w:r>
      <w:r>
        <w:rPr>
          <w:rFonts w:ascii="Times New Roman" w:hAnsi="Times New Roman"/>
          <w:spacing w:val="1"/>
          <w:sz w:val="26"/>
          <w:szCs w:val="26"/>
        </w:rPr>
        <w:t>ы</w:t>
      </w:r>
      <w:r>
        <w:rPr>
          <w:rFonts w:ascii="Times New Roman" w:hAnsi="Times New Roman"/>
          <w:sz w:val="26"/>
          <w:szCs w:val="26"/>
        </w:rPr>
        <w:t>шен</w:t>
      </w:r>
      <w:r>
        <w:rPr>
          <w:rFonts w:ascii="Times New Roman" w:hAnsi="Times New Roman"/>
          <w:spacing w:val="1"/>
          <w:sz w:val="26"/>
          <w:szCs w:val="26"/>
        </w:rPr>
        <w:t>и</w:t>
      </w:r>
      <w:r>
        <w:rPr>
          <w:rFonts w:ascii="Times New Roman" w:hAnsi="Times New Roman"/>
          <w:sz w:val="26"/>
          <w:szCs w:val="26"/>
        </w:rPr>
        <w:t>ю</w:t>
      </w:r>
      <w:r>
        <w:rPr>
          <w:rFonts w:ascii="Times New Roman" w:hAnsi="Times New Roman"/>
          <w:spacing w:val="3"/>
          <w:sz w:val="26"/>
          <w:szCs w:val="26"/>
        </w:rPr>
        <w:t xml:space="preserve"> </w:t>
      </w:r>
      <w:r>
        <w:rPr>
          <w:rFonts w:ascii="Times New Roman" w:hAnsi="Times New Roman"/>
          <w:sz w:val="26"/>
          <w:szCs w:val="26"/>
        </w:rPr>
        <w:t>пред</w:t>
      </w:r>
      <w:r>
        <w:rPr>
          <w:rFonts w:ascii="Times New Roman" w:hAnsi="Times New Roman"/>
          <w:spacing w:val="1"/>
          <w:sz w:val="26"/>
          <w:szCs w:val="26"/>
        </w:rPr>
        <w:t>е</w:t>
      </w:r>
      <w:r>
        <w:rPr>
          <w:rFonts w:ascii="Times New Roman" w:hAnsi="Times New Roman"/>
          <w:sz w:val="26"/>
          <w:szCs w:val="26"/>
        </w:rPr>
        <w:t>льн</w:t>
      </w:r>
      <w:r>
        <w:rPr>
          <w:rFonts w:ascii="Times New Roman" w:hAnsi="Times New Roman"/>
          <w:spacing w:val="1"/>
          <w:sz w:val="26"/>
          <w:szCs w:val="26"/>
        </w:rPr>
        <w:t>ы</w:t>
      </w:r>
      <w:r>
        <w:rPr>
          <w:rFonts w:ascii="Times New Roman" w:hAnsi="Times New Roman"/>
          <w:sz w:val="26"/>
          <w:szCs w:val="26"/>
        </w:rPr>
        <w:t>х</w:t>
      </w:r>
      <w:r>
        <w:rPr>
          <w:rFonts w:ascii="Times New Roman" w:hAnsi="Times New Roman"/>
          <w:spacing w:val="6"/>
          <w:sz w:val="26"/>
          <w:szCs w:val="26"/>
        </w:rPr>
        <w:t xml:space="preserve"> </w:t>
      </w:r>
      <w:r>
        <w:rPr>
          <w:rFonts w:ascii="Times New Roman" w:hAnsi="Times New Roman"/>
          <w:sz w:val="26"/>
          <w:szCs w:val="26"/>
        </w:rPr>
        <w:t>(</w:t>
      </w:r>
      <w:r>
        <w:rPr>
          <w:rFonts w:ascii="Times New Roman" w:hAnsi="Times New Roman"/>
          <w:spacing w:val="-1"/>
          <w:sz w:val="26"/>
          <w:szCs w:val="26"/>
        </w:rPr>
        <w:t>м</w:t>
      </w:r>
      <w:r>
        <w:rPr>
          <w:rFonts w:ascii="Times New Roman" w:hAnsi="Times New Roman"/>
          <w:sz w:val="26"/>
          <w:szCs w:val="26"/>
        </w:rPr>
        <w:t>и</w:t>
      </w:r>
      <w:r>
        <w:rPr>
          <w:rFonts w:ascii="Times New Roman" w:hAnsi="Times New Roman"/>
          <w:spacing w:val="1"/>
          <w:sz w:val="26"/>
          <w:szCs w:val="26"/>
        </w:rPr>
        <w:t>н</w:t>
      </w:r>
      <w:r>
        <w:rPr>
          <w:rFonts w:ascii="Times New Roman" w:hAnsi="Times New Roman"/>
          <w:sz w:val="26"/>
          <w:szCs w:val="26"/>
        </w:rPr>
        <w:t>има</w:t>
      </w:r>
      <w:r>
        <w:rPr>
          <w:rFonts w:ascii="Times New Roman" w:hAnsi="Times New Roman"/>
          <w:spacing w:val="2"/>
          <w:sz w:val="26"/>
          <w:szCs w:val="26"/>
        </w:rPr>
        <w:t>л</w:t>
      </w:r>
      <w:r>
        <w:rPr>
          <w:rFonts w:ascii="Times New Roman" w:hAnsi="Times New Roman"/>
          <w:sz w:val="26"/>
          <w:szCs w:val="26"/>
        </w:rPr>
        <w:t>ьно</w:t>
      </w:r>
      <w:r>
        <w:rPr>
          <w:rFonts w:ascii="Times New Roman" w:hAnsi="Times New Roman"/>
          <w:spacing w:val="1"/>
          <w:sz w:val="26"/>
          <w:szCs w:val="26"/>
        </w:rPr>
        <w:t>г</w:t>
      </w:r>
      <w:r>
        <w:rPr>
          <w:rFonts w:ascii="Times New Roman" w:hAnsi="Times New Roman"/>
          <w:sz w:val="26"/>
          <w:szCs w:val="26"/>
        </w:rPr>
        <w:t>о и</w:t>
      </w:r>
      <w:r>
        <w:rPr>
          <w:rFonts w:ascii="Times New Roman" w:hAnsi="Times New Roman"/>
          <w:spacing w:val="16"/>
          <w:sz w:val="26"/>
          <w:szCs w:val="26"/>
        </w:rPr>
        <w:t xml:space="preserve"> </w:t>
      </w:r>
      <w:r>
        <w:rPr>
          <w:rFonts w:ascii="Times New Roman" w:hAnsi="Times New Roman"/>
          <w:spacing w:val="2"/>
          <w:sz w:val="26"/>
          <w:szCs w:val="26"/>
        </w:rPr>
        <w:t>(</w:t>
      </w:r>
      <w:r>
        <w:rPr>
          <w:rFonts w:ascii="Times New Roman" w:hAnsi="Times New Roman"/>
          <w:sz w:val="26"/>
          <w:szCs w:val="26"/>
        </w:rPr>
        <w:t>и</w:t>
      </w:r>
      <w:r>
        <w:rPr>
          <w:rFonts w:ascii="Times New Roman" w:hAnsi="Times New Roman"/>
          <w:spacing w:val="1"/>
          <w:sz w:val="26"/>
          <w:szCs w:val="26"/>
        </w:rPr>
        <w:t>л</w:t>
      </w:r>
      <w:r>
        <w:rPr>
          <w:rFonts w:ascii="Times New Roman" w:hAnsi="Times New Roman"/>
          <w:sz w:val="26"/>
          <w:szCs w:val="26"/>
        </w:rPr>
        <w:t>и)</w:t>
      </w:r>
      <w:r>
        <w:rPr>
          <w:rFonts w:ascii="Times New Roman" w:hAnsi="Times New Roman"/>
          <w:spacing w:val="12"/>
          <w:sz w:val="26"/>
          <w:szCs w:val="26"/>
        </w:rPr>
        <w:t xml:space="preserve"> </w:t>
      </w:r>
      <w:r>
        <w:rPr>
          <w:rFonts w:ascii="Times New Roman" w:hAnsi="Times New Roman"/>
          <w:spacing w:val="-1"/>
          <w:sz w:val="26"/>
          <w:szCs w:val="26"/>
        </w:rPr>
        <w:t>м</w:t>
      </w:r>
      <w:r>
        <w:rPr>
          <w:rFonts w:ascii="Times New Roman" w:hAnsi="Times New Roman"/>
          <w:spacing w:val="2"/>
          <w:sz w:val="26"/>
          <w:szCs w:val="26"/>
        </w:rPr>
        <w:t>а</w:t>
      </w:r>
      <w:r>
        <w:rPr>
          <w:rFonts w:ascii="Times New Roman" w:hAnsi="Times New Roman"/>
          <w:spacing w:val="-1"/>
          <w:sz w:val="26"/>
          <w:szCs w:val="26"/>
        </w:rPr>
        <w:t>к</w:t>
      </w:r>
      <w:r>
        <w:rPr>
          <w:rFonts w:ascii="Times New Roman" w:hAnsi="Times New Roman"/>
          <w:sz w:val="26"/>
          <w:szCs w:val="26"/>
        </w:rPr>
        <w:t>сима</w:t>
      </w:r>
      <w:r>
        <w:rPr>
          <w:rFonts w:ascii="Times New Roman" w:hAnsi="Times New Roman"/>
          <w:spacing w:val="2"/>
          <w:sz w:val="26"/>
          <w:szCs w:val="26"/>
        </w:rPr>
        <w:t>л</w:t>
      </w:r>
      <w:r>
        <w:rPr>
          <w:rFonts w:ascii="Times New Roman" w:hAnsi="Times New Roman"/>
          <w:sz w:val="26"/>
          <w:szCs w:val="26"/>
        </w:rPr>
        <w:t>ьног</w:t>
      </w:r>
      <w:r>
        <w:rPr>
          <w:rFonts w:ascii="Times New Roman" w:hAnsi="Times New Roman"/>
          <w:spacing w:val="1"/>
          <w:sz w:val="26"/>
          <w:szCs w:val="26"/>
        </w:rPr>
        <w:t>о</w:t>
      </w:r>
      <w:r>
        <w:rPr>
          <w:rFonts w:ascii="Times New Roman" w:hAnsi="Times New Roman"/>
          <w:sz w:val="26"/>
          <w:szCs w:val="26"/>
        </w:rPr>
        <w:t xml:space="preserve">) </w:t>
      </w:r>
      <w:r>
        <w:rPr>
          <w:rFonts w:ascii="Times New Roman" w:hAnsi="Times New Roman"/>
          <w:spacing w:val="-5"/>
          <w:sz w:val="26"/>
          <w:szCs w:val="26"/>
        </w:rPr>
        <w:t>у</w:t>
      </w:r>
      <w:r>
        <w:rPr>
          <w:rFonts w:ascii="Times New Roman" w:hAnsi="Times New Roman"/>
          <w:spacing w:val="2"/>
          <w:sz w:val="26"/>
          <w:szCs w:val="26"/>
        </w:rPr>
        <w:t>ро</w:t>
      </w:r>
      <w:r>
        <w:rPr>
          <w:rFonts w:ascii="Times New Roman" w:hAnsi="Times New Roman"/>
          <w:sz w:val="26"/>
          <w:szCs w:val="26"/>
        </w:rPr>
        <w:t>вней</w:t>
      </w:r>
      <w:r>
        <w:rPr>
          <w:rFonts w:ascii="Times New Roman" w:hAnsi="Times New Roman"/>
          <w:spacing w:val="5"/>
          <w:sz w:val="26"/>
          <w:szCs w:val="26"/>
        </w:rPr>
        <w:t xml:space="preserve"> </w:t>
      </w:r>
      <w:r>
        <w:rPr>
          <w:rFonts w:ascii="Times New Roman" w:hAnsi="Times New Roman"/>
          <w:sz w:val="26"/>
          <w:szCs w:val="26"/>
        </w:rPr>
        <w:t>тар</w:t>
      </w:r>
      <w:r>
        <w:rPr>
          <w:rFonts w:ascii="Times New Roman" w:hAnsi="Times New Roman"/>
          <w:spacing w:val="2"/>
          <w:sz w:val="26"/>
          <w:szCs w:val="26"/>
        </w:rPr>
        <w:t>и</w:t>
      </w:r>
      <w:r>
        <w:rPr>
          <w:rFonts w:ascii="Times New Roman" w:hAnsi="Times New Roman"/>
          <w:sz w:val="26"/>
          <w:szCs w:val="26"/>
        </w:rPr>
        <w:t>фов</w:t>
      </w:r>
      <w:r>
        <w:rPr>
          <w:rFonts w:ascii="Times New Roman" w:hAnsi="Times New Roman"/>
          <w:spacing w:val="6"/>
          <w:sz w:val="26"/>
          <w:szCs w:val="26"/>
        </w:rPr>
        <w:t xml:space="preserve"> </w:t>
      </w:r>
      <w:r>
        <w:rPr>
          <w:rFonts w:ascii="Times New Roman" w:hAnsi="Times New Roman"/>
          <w:sz w:val="26"/>
          <w:szCs w:val="26"/>
        </w:rPr>
        <w:t>на</w:t>
      </w:r>
      <w:r>
        <w:rPr>
          <w:rFonts w:ascii="Times New Roman" w:hAnsi="Times New Roman"/>
          <w:spacing w:val="12"/>
          <w:sz w:val="26"/>
          <w:szCs w:val="26"/>
        </w:rPr>
        <w:t xml:space="preserve"> </w:t>
      </w:r>
      <w:r>
        <w:rPr>
          <w:rFonts w:ascii="Times New Roman" w:hAnsi="Times New Roman"/>
          <w:sz w:val="26"/>
          <w:szCs w:val="26"/>
        </w:rPr>
        <w:t>тепло</w:t>
      </w:r>
      <w:r>
        <w:rPr>
          <w:rFonts w:ascii="Times New Roman" w:hAnsi="Times New Roman"/>
          <w:spacing w:val="5"/>
          <w:sz w:val="26"/>
          <w:szCs w:val="26"/>
        </w:rPr>
        <w:t>в</w:t>
      </w:r>
      <w:r>
        <w:rPr>
          <w:rFonts w:ascii="Times New Roman" w:hAnsi="Times New Roman"/>
          <w:spacing w:val="-5"/>
          <w:sz w:val="26"/>
          <w:szCs w:val="26"/>
        </w:rPr>
        <w:t>у</w:t>
      </w:r>
      <w:r>
        <w:rPr>
          <w:rFonts w:ascii="Times New Roman" w:hAnsi="Times New Roman"/>
          <w:sz w:val="26"/>
          <w:szCs w:val="26"/>
        </w:rPr>
        <w:t>ю</w:t>
      </w:r>
      <w:r>
        <w:rPr>
          <w:rFonts w:ascii="Times New Roman" w:hAnsi="Times New Roman"/>
          <w:spacing w:val="6"/>
          <w:sz w:val="26"/>
          <w:szCs w:val="26"/>
        </w:rPr>
        <w:t xml:space="preserve"> </w:t>
      </w:r>
      <w:r>
        <w:rPr>
          <w:rFonts w:ascii="Times New Roman" w:hAnsi="Times New Roman"/>
          <w:spacing w:val="-1"/>
          <w:sz w:val="26"/>
          <w:szCs w:val="26"/>
        </w:rPr>
        <w:t>э</w:t>
      </w:r>
      <w:r>
        <w:rPr>
          <w:rFonts w:ascii="Times New Roman" w:hAnsi="Times New Roman"/>
          <w:sz w:val="26"/>
          <w:szCs w:val="26"/>
        </w:rPr>
        <w:t>нергию</w:t>
      </w:r>
      <w:r>
        <w:rPr>
          <w:rFonts w:ascii="Times New Roman" w:hAnsi="Times New Roman"/>
          <w:spacing w:val="5"/>
          <w:sz w:val="26"/>
          <w:szCs w:val="26"/>
        </w:rPr>
        <w:t xml:space="preserve"> </w:t>
      </w:r>
      <w:r>
        <w:rPr>
          <w:rFonts w:ascii="Times New Roman" w:hAnsi="Times New Roman"/>
          <w:spacing w:val="2"/>
          <w:sz w:val="26"/>
          <w:szCs w:val="26"/>
        </w:rPr>
        <w:t>(</w:t>
      </w:r>
      <w:r>
        <w:rPr>
          <w:rFonts w:ascii="Times New Roman" w:hAnsi="Times New Roman"/>
          <w:spacing w:val="-1"/>
          <w:sz w:val="26"/>
          <w:szCs w:val="26"/>
        </w:rPr>
        <w:t>м</w:t>
      </w:r>
      <w:r>
        <w:rPr>
          <w:rFonts w:ascii="Times New Roman" w:hAnsi="Times New Roman"/>
          <w:sz w:val="26"/>
          <w:szCs w:val="26"/>
        </w:rPr>
        <w:t>о</w:t>
      </w:r>
      <w:r>
        <w:rPr>
          <w:rFonts w:ascii="Times New Roman" w:hAnsi="Times New Roman"/>
          <w:spacing w:val="2"/>
          <w:sz w:val="26"/>
          <w:szCs w:val="26"/>
        </w:rPr>
        <w:t>щ</w:t>
      </w:r>
      <w:r>
        <w:rPr>
          <w:rFonts w:ascii="Times New Roman" w:hAnsi="Times New Roman"/>
          <w:sz w:val="26"/>
          <w:szCs w:val="26"/>
        </w:rPr>
        <w:t>ность), по</w:t>
      </w:r>
      <w:r>
        <w:rPr>
          <w:rFonts w:ascii="Times New Roman" w:hAnsi="Times New Roman"/>
          <w:spacing w:val="3"/>
          <w:sz w:val="26"/>
          <w:szCs w:val="26"/>
        </w:rPr>
        <w:t>с</w:t>
      </w:r>
      <w:r>
        <w:rPr>
          <w:rFonts w:ascii="Times New Roman" w:hAnsi="Times New Roman"/>
          <w:sz w:val="26"/>
          <w:szCs w:val="26"/>
        </w:rPr>
        <w:t>тавля</w:t>
      </w:r>
      <w:r>
        <w:rPr>
          <w:rFonts w:ascii="Times New Roman" w:hAnsi="Times New Roman"/>
          <w:spacing w:val="3"/>
          <w:sz w:val="26"/>
          <w:szCs w:val="26"/>
        </w:rPr>
        <w:t>е</w:t>
      </w:r>
      <w:r>
        <w:rPr>
          <w:rFonts w:ascii="Times New Roman" w:hAnsi="Times New Roman"/>
          <w:spacing w:val="4"/>
          <w:sz w:val="26"/>
          <w:szCs w:val="26"/>
        </w:rPr>
        <w:t>м</w:t>
      </w:r>
      <w:r>
        <w:rPr>
          <w:rFonts w:ascii="Times New Roman" w:hAnsi="Times New Roman"/>
          <w:spacing w:val="-5"/>
          <w:sz w:val="26"/>
          <w:szCs w:val="26"/>
        </w:rPr>
        <w:t>у</w:t>
      </w:r>
      <w:r>
        <w:rPr>
          <w:rFonts w:ascii="Times New Roman" w:hAnsi="Times New Roman"/>
          <w:sz w:val="26"/>
          <w:szCs w:val="26"/>
        </w:rPr>
        <w:t>ю теплос</w:t>
      </w:r>
      <w:r>
        <w:rPr>
          <w:rFonts w:ascii="Times New Roman" w:hAnsi="Times New Roman"/>
          <w:spacing w:val="1"/>
          <w:sz w:val="26"/>
          <w:szCs w:val="26"/>
        </w:rPr>
        <w:t>н</w:t>
      </w:r>
      <w:r>
        <w:rPr>
          <w:rFonts w:ascii="Times New Roman" w:hAnsi="Times New Roman"/>
          <w:sz w:val="26"/>
          <w:szCs w:val="26"/>
        </w:rPr>
        <w:t>аб</w:t>
      </w:r>
      <w:r>
        <w:rPr>
          <w:rFonts w:ascii="Times New Roman" w:hAnsi="Times New Roman"/>
          <w:spacing w:val="1"/>
          <w:sz w:val="26"/>
          <w:szCs w:val="26"/>
        </w:rPr>
        <w:t>жа</w:t>
      </w:r>
      <w:r>
        <w:rPr>
          <w:rFonts w:ascii="Times New Roman" w:hAnsi="Times New Roman"/>
          <w:sz w:val="26"/>
          <w:szCs w:val="26"/>
        </w:rPr>
        <w:t>ющ</w:t>
      </w:r>
      <w:r>
        <w:rPr>
          <w:rFonts w:ascii="Times New Roman" w:hAnsi="Times New Roman"/>
          <w:spacing w:val="3"/>
          <w:sz w:val="26"/>
          <w:szCs w:val="26"/>
        </w:rPr>
        <w:t>и</w:t>
      </w:r>
      <w:r>
        <w:rPr>
          <w:rFonts w:ascii="Times New Roman" w:hAnsi="Times New Roman"/>
          <w:spacing w:val="-1"/>
          <w:sz w:val="26"/>
          <w:szCs w:val="26"/>
        </w:rPr>
        <w:t>м</w:t>
      </w:r>
      <w:r>
        <w:rPr>
          <w:rFonts w:ascii="Times New Roman" w:hAnsi="Times New Roman"/>
          <w:sz w:val="26"/>
          <w:szCs w:val="26"/>
        </w:rPr>
        <w:t>и</w:t>
      </w:r>
      <w:r>
        <w:rPr>
          <w:rFonts w:ascii="Times New Roman" w:hAnsi="Times New Roman"/>
          <w:spacing w:val="-21"/>
          <w:sz w:val="26"/>
          <w:szCs w:val="26"/>
        </w:rPr>
        <w:t xml:space="preserve"> </w:t>
      </w:r>
      <w:r>
        <w:rPr>
          <w:rFonts w:ascii="Times New Roman" w:hAnsi="Times New Roman"/>
          <w:sz w:val="26"/>
          <w:szCs w:val="26"/>
        </w:rPr>
        <w:t>органи</w:t>
      </w:r>
      <w:r>
        <w:rPr>
          <w:rFonts w:ascii="Times New Roman" w:hAnsi="Times New Roman"/>
          <w:spacing w:val="1"/>
          <w:sz w:val="26"/>
          <w:szCs w:val="26"/>
        </w:rPr>
        <w:t>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ями</w:t>
      </w:r>
      <w:r>
        <w:rPr>
          <w:rFonts w:ascii="Times New Roman" w:hAnsi="Times New Roman"/>
          <w:spacing w:val="-17"/>
          <w:sz w:val="26"/>
          <w:szCs w:val="26"/>
        </w:rPr>
        <w:t xml:space="preserve"> </w:t>
      </w:r>
      <w:r>
        <w:rPr>
          <w:rFonts w:ascii="Times New Roman" w:hAnsi="Times New Roman"/>
          <w:spacing w:val="1"/>
          <w:sz w:val="26"/>
          <w:szCs w:val="26"/>
        </w:rPr>
        <w:t>п</w:t>
      </w:r>
      <w:r>
        <w:rPr>
          <w:rFonts w:ascii="Times New Roman" w:hAnsi="Times New Roman"/>
          <w:spacing w:val="2"/>
          <w:sz w:val="26"/>
          <w:szCs w:val="26"/>
        </w:rPr>
        <w:t>о</w:t>
      </w:r>
      <w:r>
        <w:rPr>
          <w:rFonts w:ascii="Times New Roman" w:hAnsi="Times New Roman"/>
          <w:sz w:val="26"/>
          <w:szCs w:val="26"/>
        </w:rPr>
        <w:t>тр</w:t>
      </w:r>
      <w:r>
        <w:rPr>
          <w:rFonts w:ascii="Times New Roman" w:hAnsi="Times New Roman"/>
          <w:spacing w:val="2"/>
          <w:sz w:val="26"/>
          <w:szCs w:val="26"/>
        </w:rPr>
        <w:t>е</w:t>
      </w:r>
      <w:r>
        <w:rPr>
          <w:rFonts w:ascii="Times New Roman" w:hAnsi="Times New Roman"/>
          <w:sz w:val="26"/>
          <w:szCs w:val="26"/>
        </w:rPr>
        <w:t>бител</w:t>
      </w:r>
      <w:r>
        <w:rPr>
          <w:rFonts w:ascii="Times New Roman" w:hAnsi="Times New Roman"/>
          <w:spacing w:val="1"/>
          <w:sz w:val="26"/>
          <w:szCs w:val="26"/>
        </w:rPr>
        <w:t>я</w:t>
      </w:r>
      <w:r>
        <w:rPr>
          <w:rFonts w:ascii="Times New Roman" w:hAnsi="Times New Roman"/>
          <w:sz w:val="26"/>
          <w:szCs w:val="26"/>
        </w:rPr>
        <w:t>м</w:t>
      </w:r>
      <w:r>
        <w:rPr>
          <w:rFonts w:ascii="Times New Roman" w:hAnsi="Times New Roman"/>
          <w:spacing w:val="-16"/>
          <w:sz w:val="26"/>
          <w:szCs w:val="26"/>
        </w:rPr>
        <w:t xml:space="preserve"> </w:t>
      </w:r>
      <w:r>
        <w:rPr>
          <w:rFonts w:ascii="Times New Roman" w:hAnsi="Times New Roman"/>
          <w:sz w:val="26"/>
          <w:szCs w:val="26"/>
        </w:rPr>
        <w:t>на терри</w:t>
      </w:r>
      <w:r>
        <w:rPr>
          <w:rFonts w:ascii="Times New Roman" w:hAnsi="Times New Roman"/>
          <w:spacing w:val="2"/>
          <w:sz w:val="26"/>
          <w:szCs w:val="26"/>
        </w:rPr>
        <w:t>т</w:t>
      </w:r>
      <w:r>
        <w:rPr>
          <w:rFonts w:ascii="Times New Roman" w:hAnsi="Times New Roman"/>
          <w:sz w:val="26"/>
          <w:szCs w:val="26"/>
        </w:rPr>
        <w:t>ор</w:t>
      </w:r>
      <w:r>
        <w:rPr>
          <w:rFonts w:ascii="Times New Roman" w:hAnsi="Times New Roman"/>
          <w:spacing w:val="3"/>
          <w:sz w:val="26"/>
          <w:szCs w:val="26"/>
        </w:rPr>
        <w:t>и</w:t>
      </w:r>
      <w:r>
        <w:rPr>
          <w:rFonts w:ascii="Times New Roman" w:hAnsi="Times New Roman"/>
          <w:sz w:val="26"/>
          <w:szCs w:val="26"/>
        </w:rPr>
        <w:t>и</w:t>
      </w:r>
      <w:r>
        <w:rPr>
          <w:rFonts w:ascii="Times New Roman" w:hAnsi="Times New Roman"/>
          <w:spacing w:val="-13"/>
          <w:sz w:val="26"/>
          <w:szCs w:val="26"/>
        </w:rPr>
        <w:t xml:space="preserve"> </w:t>
      </w:r>
      <w:r>
        <w:rPr>
          <w:rFonts w:ascii="Times New Roman" w:hAnsi="Times New Roman"/>
          <w:spacing w:val="3"/>
          <w:sz w:val="26"/>
          <w:szCs w:val="26"/>
        </w:rPr>
        <w:t>с</w:t>
      </w:r>
      <w:r>
        <w:rPr>
          <w:rFonts w:ascii="Times New Roman" w:hAnsi="Times New Roman"/>
          <w:spacing w:val="-5"/>
          <w:sz w:val="26"/>
          <w:szCs w:val="26"/>
        </w:rPr>
        <w:t>у</w:t>
      </w:r>
      <w:r>
        <w:rPr>
          <w:rFonts w:ascii="Times New Roman" w:hAnsi="Times New Roman"/>
          <w:sz w:val="26"/>
          <w:szCs w:val="26"/>
        </w:rPr>
        <w:t>б</w:t>
      </w:r>
      <w:r>
        <w:rPr>
          <w:rFonts w:ascii="Times New Roman" w:hAnsi="Times New Roman"/>
          <w:spacing w:val="3"/>
          <w:sz w:val="26"/>
          <w:szCs w:val="26"/>
        </w:rPr>
        <w:t>ъ</w:t>
      </w:r>
      <w:r>
        <w:rPr>
          <w:rFonts w:ascii="Times New Roman" w:hAnsi="Times New Roman"/>
          <w:sz w:val="26"/>
          <w:szCs w:val="26"/>
        </w:rPr>
        <w:t>е</w:t>
      </w:r>
      <w:r>
        <w:rPr>
          <w:rFonts w:ascii="Times New Roman" w:hAnsi="Times New Roman"/>
          <w:spacing w:val="1"/>
          <w:sz w:val="26"/>
          <w:szCs w:val="26"/>
        </w:rPr>
        <w:t>к</w:t>
      </w:r>
      <w:r>
        <w:rPr>
          <w:rFonts w:ascii="Times New Roman" w:hAnsi="Times New Roman"/>
          <w:sz w:val="26"/>
          <w:szCs w:val="26"/>
        </w:rPr>
        <w:t>та</w:t>
      </w:r>
      <w:r>
        <w:rPr>
          <w:rFonts w:ascii="Times New Roman" w:hAnsi="Times New Roman"/>
          <w:spacing w:val="-10"/>
          <w:sz w:val="26"/>
          <w:szCs w:val="26"/>
        </w:rPr>
        <w:t xml:space="preserve"> </w:t>
      </w:r>
      <w:r>
        <w:rPr>
          <w:rFonts w:ascii="Times New Roman" w:hAnsi="Times New Roman"/>
          <w:spacing w:val="2"/>
          <w:sz w:val="26"/>
          <w:szCs w:val="26"/>
        </w:rPr>
        <w:t>Р</w:t>
      </w:r>
      <w:r>
        <w:rPr>
          <w:rFonts w:ascii="Times New Roman" w:hAnsi="Times New Roman"/>
          <w:sz w:val="26"/>
          <w:szCs w:val="26"/>
        </w:rPr>
        <w:t>Ф;</w:t>
      </w:r>
    </w:p>
    <w:p w:rsidR="007B21C5" w:rsidRDefault="00462D17" w:rsidP="0042148F">
      <w:pPr>
        <w:pStyle w:val="affd"/>
        <w:widowControl w:val="0"/>
        <w:numPr>
          <w:ilvl w:val="0"/>
          <w:numId w:val="46"/>
        </w:numPr>
        <w:spacing w:before="7" w:after="0" w:line="358" w:lineRule="auto"/>
        <w:ind w:left="993" w:right="45" w:hanging="426"/>
        <w:jc w:val="both"/>
        <w:rPr>
          <w:rFonts w:ascii="Times New Roman" w:hAnsi="Times New Roman"/>
          <w:sz w:val="26"/>
          <w:szCs w:val="26"/>
        </w:rPr>
      </w:pPr>
      <w:r>
        <w:rPr>
          <w:rFonts w:ascii="Times New Roman" w:hAnsi="Times New Roman"/>
          <w:sz w:val="26"/>
          <w:szCs w:val="26"/>
        </w:rPr>
        <w:t>об</w:t>
      </w:r>
      <w:r>
        <w:rPr>
          <w:rFonts w:ascii="Times New Roman" w:hAnsi="Times New Roman"/>
          <w:spacing w:val="1"/>
          <w:sz w:val="26"/>
          <w:szCs w:val="26"/>
        </w:rPr>
        <w:t>яз</w:t>
      </w:r>
      <w:r>
        <w:rPr>
          <w:rFonts w:ascii="Times New Roman" w:hAnsi="Times New Roman"/>
          <w:sz w:val="26"/>
          <w:szCs w:val="26"/>
        </w:rPr>
        <w:t>ан</w:t>
      </w:r>
      <w:r>
        <w:rPr>
          <w:rFonts w:ascii="Times New Roman" w:hAnsi="Times New Roman"/>
          <w:spacing w:val="12"/>
          <w:sz w:val="26"/>
          <w:szCs w:val="26"/>
        </w:rPr>
        <w:t xml:space="preserve"> </w:t>
      </w:r>
      <w:r>
        <w:rPr>
          <w:rFonts w:ascii="Times New Roman" w:hAnsi="Times New Roman"/>
          <w:spacing w:val="-5"/>
          <w:sz w:val="26"/>
          <w:szCs w:val="26"/>
        </w:rPr>
        <w:t>у</w:t>
      </w:r>
      <w:r>
        <w:rPr>
          <w:rFonts w:ascii="Times New Roman" w:hAnsi="Times New Roman"/>
          <w:sz w:val="26"/>
          <w:szCs w:val="26"/>
        </w:rPr>
        <w:t>тве</w:t>
      </w:r>
      <w:r>
        <w:rPr>
          <w:rFonts w:ascii="Times New Roman" w:hAnsi="Times New Roman"/>
          <w:spacing w:val="2"/>
          <w:sz w:val="26"/>
          <w:szCs w:val="26"/>
        </w:rPr>
        <w:t>р</w:t>
      </w:r>
      <w:r>
        <w:rPr>
          <w:rFonts w:ascii="Times New Roman" w:hAnsi="Times New Roman"/>
          <w:sz w:val="26"/>
          <w:szCs w:val="26"/>
        </w:rPr>
        <w:t>дить</w:t>
      </w:r>
      <w:r>
        <w:rPr>
          <w:rFonts w:ascii="Times New Roman" w:hAnsi="Times New Roman"/>
          <w:spacing w:val="5"/>
          <w:sz w:val="26"/>
          <w:szCs w:val="26"/>
        </w:rPr>
        <w:t xml:space="preserve"> </w:t>
      </w:r>
      <w:r>
        <w:rPr>
          <w:rFonts w:ascii="Times New Roman" w:hAnsi="Times New Roman"/>
          <w:sz w:val="26"/>
          <w:szCs w:val="26"/>
        </w:rPr>
        <w:t>и</w:t>
      </w:r>
      <w:r>
        <w:rPr>
          <w:rFonts w:ascii="Times New Roman" w:hAnsi="Times New Roman"/>
          <w:spacing w:val="1"/>
          <w:sz w:val="26"/>
          <w:szCs w:val="26"/>
        </w:rPr>
        <w:t>н</w:t>
      </w:r>
      <w:r>
        <w:rPr>
          <w:rFonts w:ascii="Times New Roman" w:hAnsi="Times New Roman"/>
          <w:spacing w:val="2"/>
          <w:sz w:val="26"/>
          <w:szCs w:val="26"/>
        </w:rPr>
        <w:t>в</w:t>
      </w:r>
      <w:r>
        <w:rPr>
          <w:rFonts w:ascii="Times New Roman" w:hAnsi="Times New Roman"/>
          <w:sz w:val="26"/>
          <w:szCs w:val="26"/>
        </w:rPr>
        <w:t>ести</w:t>
      </w:r>
      <w:r>
        <w:rPr>
          <w:rFonts w:ascii="Times New Roman" w:hAnsi="Times New Roman"/>
          <w:spacing w:val="1"/>
          <w:sz w:val="26"/>
          <w:szCs w:val="26"/>
        </w:rPr>
        <w:t>ц</w:t>
      </w:r>
      <w:r>
        <w:rPr>
          <w:rFonts w:ascii="Times New Roman" w:hAnsi="Times New Roman"/>
          <w:sz w:val="26"/>
          <w:szCs w:val="26"/>
        </w:rPr>
        <w:t>ио</w:t>
      </w:r>
      <w:r>
        <w:rPr>
          <w:rFonts w:ascii="Times New Roman" w:hAnsi="Times New Roman"/>
          <w:spacing w:val="1"/>
          <w:sz w:val="26"/>
          <w:szCs w:val="26"/>
        </w:rPr>
        <w:t>н</w:t>
      </w:r>
      <w:r>
        <w:rPr>
          <w:rFonts w:ascii="Times New Roman" w:hAnsi="Times New Roman"/>
          <w:spacing w:val="5"/>
          <w:sz w:val="26"/>
          <w:szCs w:val="26"/>
        </w:rPr>
        <w:t>н</w:t>
      </w:r>
      <w:r>
        <w:rPr>
          <w:rFonts w:ascii="Times New Roman" w:hAnsi="Times New Roman"/>
          <w:spacing w:val="-5"/>
          <w:sz w:val="26"/>
          <w:szCs w:val="26"/>
        </w:rPr>
        <w:t>у</w:t>
      </w:r>
      <w:r>
        <w:rPr>
          <w:rFonts w:ascii="Times New Roman" w:hAnsi="Times New Roman"/>
          <w:sz w:val="26"/>
          <w:szCs w:val="26"/>
        </w:rPr>
        <w:t>ю</w:t>
      </w:r>
      <w:r>
        <w:rPr>
          <w:rFonts w:ascii="Times New Roman" w:hAnsi="Times New Roman"/>
          <w:spacing w:val="-4"/>
          <w:sz w:val="26"/>
          <w:szCs w:val="26"/>
        </w:rPr>
        <w:t xml:space="preserve"> </w:t>
      </w:r>
      <w:r>
        <w:rPr>
          <w:rFonts w:ascii="Times New Roman" w:hAnsi="Times New Roman"/>
          <w:sz w:val="26"/>
          <w:szCs w:val="26"/>
        </w:rPr>
        <w:t>п</w:t>
      </w:r>
      <w:r>
        <w:rPr>
          <w:rFonts w:ascii="Times New Roman" w:hAnsi="Times New Roman"/>
          <w:spacing w:val="3"/>
          <w:sz w:val="26"/>
          <w:szCs w:val="26"/>
        </w:rPr>
        <w:t>р</w:t>
      </w:r>
      <w:r>
        <w:rPr>
          <w:rFonts w:ascii="Times New Roman" w:hAnsi="Times New Roman"/>
          <w:sz w:val="26"/>
          <w:szCs w:val="26"/>
        </w:rPr>
        <w:t>огр</w:t>
      </w:r>
      <w:r>
        <w:rPr>
          <w:rFonts w:ascii="Times New Roman" w:hAnsi="Times New Roman"/>
          <w:spacing w:val="2"/>
          <w:sz w:val="26"/>
          <w:szCs w:val="26"/>
        </w:rPr>
        <w:t>а</w:t>
      </w:r>
      <w:r>
        <w:rPr>
          <w:rFonts w:ascii="Times New Roman" w:hAnsi="Times New Roman"/>
          <w:spacing w:val="-1"/>
          <w:sz w:val="26"/>
          <w:szCs w:val="26"/>
        </w:rPr>
        <w:t>м</w:t>
      </w:r>
      <w:r>
        <w:rPr>
          <w:rFonts w:ascii="Times New Roman" w:hAnsi="Times New Roman"/>
          <w:spacing w:val="4"/>
          <w:sz w:val="26"/>
          <w:szCs w:val="26"/>
        </w:rPr>
        <w:t>м</w:t>
      </w:r>
      <w:r>
        <w:rPr>
          <w:rFonts w:ascii="Times New Roman" w:hAnsi="Times New Roman"/>
          <w:sz w:val="26"/>
          <w:szCs w:val="26"/>
        </w:rPr>
        <w:t>у</w:t>
      </w:r>
      <w:r>
        <w:rPr>
          <w:rFonts w:ascii="Times New Roman" w:hAnsi="Times New Roman"/>
          <w:spacing w:val="-1"/>
          <w:sz w:val="26"/>
          <w:szCs w:val="26"/>
        </w:rPr>
        <w:t xml:space="preserve"> </w:t>
      </w:r>
      <w:r>
        <w:rPr>
          <w:rFonts w:ascii="Times New Roman" w:hAnsi="Times New Roman"/>
          <w:sz w:val="26"/>
          <w:szCs w:val="26"/>
        </w:rPr>
        <w:t>в</w:t>
      </w:r>
      <w:r>
        <w:rPr>
          <w:rFonts w:ascii="Times New Roman" w:hAnsi="Times New Roman"/>
          <w:spacing w:val="15"/>
          <w:sz w:val="26"/>
          <w:szCs w:val="26"/>
        </w:rPr>
        <w:t xml:space="preserve"> </w:t>
      </w:r>
      <w:r>
        <w:rPr>
          <w:rFonts w:ascii="Times New Roman" w:hAnsi="Times New Roman"/>
          <w:sz w:val="26"/>
          <w:szCs w:val="26"/>
        </w:rPr>
        <w:t>с</w:t>
      </w:r>
      <w:r>
        <w:rPr>
          <w:rFonts w:ascii="Times New Roman" w:hAnsi="Times New Roman"/>
          <w:spacing w:val="5"/>
          <w:sz w:val="26"/>
          <w:szCs w:val="26"/>
        </w:rPr>
        <w:t>л</w:t>
      </w:r>
      <w:r>
        <w:rPr>
          <w:rFonts w:ascii="Times New Roman" w:hAnsi="Times New Roman"/>
          <w:spacing w:val="-5"/>
          <w:sz w:val="26"/>
          <w:szCs w:val="26"/>
        </w:rPr>
        <w:t>у</w:t>
      </w:r>
      <w:r>
        <w:rPr>
          <w:rFonts w:ascii="Times New Roman" w:hAnsi="Times New Roman"/>
          <w:spacing w:val="-1"/>
          <w:sz w:val="26"/>
          <w:szCs w:val="26"/>
        </w:rPr>
        <w:t>ч</w:t>
      </w:r>
      <w:r>
        <w:rPr>
          <w:rFonts w:ascii="Times New Roman" w:hAnsi="Times New Roman"/>
          <w:sz w:val="26"/>
          <w:szCs w:val="26"/>
        </w:rPr>
        <w:t>а</w:t>
      </w:r>
      <w:r>
        <w:rPr>
          <w:rFonts w:ascii="Times New Roman" w:hAnsi="Times New Roman"/>
          <w:spacing w:val="2"/>
          <w:sz w:val="26"/>
          <w:szCs w:val="26"/>
        </w:rPr>
        <w:t>е</w:t>
      </w:r>
      <w:r>
        <w:rPr>
          <w:rFonts w:ascii="Times New Roman" w:hAnsi="Times New Roman"/>
          <w:sz w:val="26"/>
          <w:szCs w:val="26"/>
        </w:rPr>
        <w:t>,</w:t>
      </w:r>
      <w:r>
        <w:rPr>
          <w:rFonts w:ascii="Times New Roman" w:hAnsi="Times New Roman"/>
          <w:spacing w:val="6"/>
          <w:sz w:val="26"/>
          <w:szCs w:val="26"/>
        </w:rPr>
        <w:t xml:space="preserve"> </w:t>
      </w:r>
      <w:r>
        <w:rPr>
          <w:rFonts w:ascii="Times New Roman" w:hAnsi="Times New Roman"/>
          <w:sz w:val="26"/>
          <w:szCs w:val="26"/>
        </w:rPr>
        <w:t>если</w:t>
      </w:r>
      <w:r>
        <w:rPr>
          <w:rFonts w:ascii="Times New Roman" w:hAnsi="Times New Roman"/>
          <w:spacing w:val="12"/>
          <w:sz w:val="26"/>
          <w:szCs w:val="26"/>
        </w:rPr>
        <w:t xml:space="preserve"> </w:t>
      </w:r>
      <w:r>
        <w:rPr>
          <w:rFonts w:ascii="Times New Roman" w:hAnsi="Times New Roman"/>
          <w:sz w:val="26"/>
          <w:szCs w:val="26"/>
        </w:rPr>
        <w:t>ее</w:t>
      </w:r>
      <w:r>
        <w:rPr>
          <w:rFonts w:ascii="Times New Roman" w:hAnsi="Times New Roman"/>
          <w:spacing w:val="14"/>
          <w:sz w:val="26"/>
          <w:szCs w:val="26"/>
        </w:rPr>
        <w:t xml:space="preserve"> </w:t>
      </w:r>
      <w:r>
        <w:rPr>
          <w:rFonts w:ascii="Times New Roman" w:hAnsi="Times New Roman"/>
          <w:sz w:val="26"/>
          <w:szCs w:val="26"/>
        </w:rPr>
        <w:t>реал</w:t>
      </w:r>
      <w:r>
        <w:rPr>
          <w:rFonts w:ascii="Times New Roman" w:hAnsi="Times New Roman"/>
          <w:spacing w:val="1"/>
          <w:sz w:val="26"/>
          <w:szCs w:val="26"/>
        </w:rPr>
        <w:t>из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я пр</w:t>
      </w:r>
      <w:r>
        <w:rPr>
          <w:rFonts w:ascii="Times New Roman" w:hAnsi="Times New Roman"/>
          <w:spacing w:val="1"/>
          <w:sz w:val="26"/>
          <w:szCs w:val="26"/>
        </w:rPr>
        <w:t>и</w:t>
      </w:r>
      <w:r>
        <w:rPr>
          <w:rFonts w:ascii="Times New Roman" w:hAnsi="Times New Roman"/>
          <w:sz w:val="26"/>
          <w:szCs w:val="26"/>
        </w:rPr>
        <w:t>водит</w:t>
      </w:r>
      <w:r>
        <w:rPr>
          <w:rFonts w:ascii="Times New Roman" w:hAnsi="Times New Roman"/>
          <w:spacing w:val="-3"/>
          <w:sz w:val="26"/>
          <w:szCs w:val="26"/>
        </w:rPr>
        <w:t xml:space="preserve"> </w:t>
      </w:r>
      <w:r>
        <w:rPr>
          <w:rFonts w:ascii="Times New Roman" w:hAnsi="Times New Roman"/>
          <w:sz w:val="26"/>
          <w:szCs w:val="26"/>
        </w:rPr>
        <w:t>к</w:t>
      </w:r>
      <w:r>
        <w:rPr>
          <w:rFonts w:ascii="Times New Roman" w:hAnsi="Times New Roman"/>
          <w:spacing w:val="2"/>
          <w:sz w:val="26"/>
          <w:szCs w:val="26"/>
        </w:rPr>
        <w:t xml:space="preserve"> </w:t>
      </w:r>
      <w:r>
        <w:rPr>
          <w:rFonts w:ascii="Times New Roman" w:hAnsi="Times New Roman"/>
          <w:sz w:val="26"/>
          <w:szCs w:val="26"/>
        </w:rPr>
        <w:t>прев</w:t>
      </w:r>
      <w:r>
        <w:rPr>
          <w:rFonts w:ascii="Times New Roman" w:hAnsi="Times New Roman"/>
          <w:spacing w:val="4"/>
          <w:sz w:val="26"/>
          <w:szCs w:val="26"/>
        </w:rPr>
        <w:t>ы</w:t>
      </w:r>
      <w:r>
        <w:rPr>
          <w:rFonts w:ascii="Times New Roman" w:hAnsi="Times New Roman"/>
          <w:sz w:val="26"/>
          <w:szCs w:val="26"/>
        </w:rPr>
        <w:t>ше</w:t>
      </w:r>
      <w:r>
        <w:rPr>
          <w:rFonts w:ascii="Times New Roman" w:hAnsi="Times New Roman"/>
          <w:spacing w:val="2"/>
          <w:sz w:val="26"/>
          <w:szCs w:val="26"/>
        </w:rPr>
        <w:t>н</w:t>
      </w:r>
      <w:r>
        <w:rPr>
          <w:rFonts w:ascii="Times New Roman" w:hAnsi="Times New Roman"/>
          <w:sz w:val="26"/>
          <w:szCs w:val="26"/>
        </w:rPr>
        <w:t>ию</w:t>
      </w:r>
      <w:r>
        <w:rPr>
          <w:rFonts w:ascii="Times New Roman" w:hAnsi="Times New Roman"/>
          <w:spacing w:val="-9"/>
          <w:sz w:val="26"/>
          <w:szCs w:val="26"/>
        </w:rPr>
        <w:t xml:space="preserve"> </w:t>
      </w:r>
      <w:r>
        <w:rPr>
          <w:rFonts w:ascii="Times New Roman" w:hAnsi="Times New Roman"/>
          <w:sz w:val="26"/>
          <w:szCs w:val="26"/>
        </w:rPr>
        <w:t>пред</w:t>
      </w:r>
      <w:r>
        <w:rPr>
          <w:rFonts w:ascii="Times New Roman" w:hAnsi="Times New Roman"/>
          <w:spacing w:val="1"/>
          <w:sz w:val="26"/>
          <w:szCs w:val="26"/>
        </w:rPr>
        <w:t>е</w:t>
      </w:r>
      <w:r>
        <w:rPr>
          <w:rFonts w:ascii="Times New Roman" w:hAnsi="Times New Roman"/>
          <w:sz w:val="26"/>
          <w:szCs w:val="26"/>
        </w:rPr>
        <w:t>льн</w:t>
      </w:r>
      <w:r>
        <w:rPr>
          <w:rFonts w:ascii="Times New Roman" w:hAnsi="Times New Roman"/>
          <w:spacing w:val="1"/>
          <w:sz w:val="26"/>
          <w:szCs w:val="26"/>
        </w:rPr>
        <w:t>ы</w:t>
      </w:r>
      <w:r>
        <w:rPr>
          <w:rFonts w:ascii="Times New Roman" w:hAnsi="Times New Roman"/>
          <w:sz w:val="26"/>
          <w:szCs w:val="26"/>
        </w:rPr>
        <w:t>х</w:t>
      </w:r>
      <w:r>
        <w:rPr>
          <w:rFonts w:ascii="Times New Roman" w:hAnsi="Times New Roman"/>
          <w:spacing w:val="-9"/>
          <w:sz w:val="26"/>
          <w:szCs w:val="26"/>
        </w:rPr>
        <w:t xml:space="preserve"> </w:t>
      </w:r>
      <w:r>
        <w:rPr>
          <w:rFonts w:ascii="Times New Roman" w:hAnsi="Times New Roman"/>
          <w:spacing w:val="2"/>
          <w:sz w:val="26"/>
          <w:szCs w:val="26"/>
        </w:rPr>
        <w:t>(</w:t>
      </w:r>
      <w:r>
        <w:rPr>
          <w:rFonts w:ascii="Times New Roman" w:hAnsi="Times New Roman"/>
          <w:spacing w:val="-1"/>
          <w:sz w:val="26"/>
          <w:szCs w:val="26"/>
        </w:rPr>
        <w:t>м</w:t>
      </w:r>
      <w:r>
        <w:rPr>
          <w:rFonts w:ascii="Times New Roman" w:hAnsi="Times New Roman"/>
          <w:sz w:val="26"/>
          <w:szCs w:val="26"/>
        </w:rPr>
        <w:t>и</w:t>
      </w:r>
      <w:r>
        <w:rPr>
          <w:rFonts w:ascii="Times New Roman" w:hAnsi="Times New Roman"/>
          <w:spacing w:val="3"/>
          <w:sz w:val="26"/>
          <w:szCs w:val="26"/>
        </w:rPr>
        <w:t>н</w:t>
      </w:r>
      <w:r>
        <w:rPr>
          <w:rFonts w:ascii="Times New Roman" w:hAnsi="Times New Roman"/>
          <w:sz w:val="26"/>
          <w:szCs w:val="26"/>
        </w:rPr>
        <w:t>имальн</w:t>
      </w:r>
      <w:r>
        <w:rPr>
          <w:rFonts w:ascii="Times New Roman" w:hAnsi="Times New Roman"/>
          <w:spacing w:val="2"/>
          <w:sz w:val="26"/>
          <w:szCs w:val="26"/>
        </w:rPr>
        <w:t>о</w:t>
      </w:r>
      <w:r>
        <w:rPr>
          <w:rFonts w:ascii="Times New Roman" w:hAnsi="Times New Roman"/>
          <w:sz w:val="26"/>
          <w:szCs w:val="26"/>
        </w:rPr>
        <w:t>го</w:t>
      </w:r>
      <w:r>
        <w:rPr>
          <w:rFonts w:ascii="Times New Roman" w:hAnsi="Times New Roman"/>
          <w:spacing w:val="-13"/>
          <w:sz w:val="26"/>
          <w:szCs w:val="26"/>
        </w:rPr>
        <w:t xml:space="preserve"> </w:t>
      </w:r>
      <w:r>
        <w:rPr>
          <w:rFonts w:ascii="Times New Roman" w:hAnsi="Times New Roman"/>
          <w:sz w:val="26"/>
          <w:szCs w:val="26"/>
        </w:rPr>
        <w:t>и</w:t>
      </w:r>
      <w:r>
        <w:rPr>
          <w:rFonts w:ascii="Times New Roman" w:hAnsi="Times New Roman"/>
          <w:spacing w:val="4"/>
          <w:sz w:val="26"/>
          <w:szCs w:val="26"/>
        </w:rPr>
        <w:t xml:space="preserve"> </w:t>
      </w:r>
      <w:r>
        <w:rPr>
          <w:rFonts w:ascii="Times New Roman" w:hAnsi="Times New Roman"/>
          <w:sz w:val="26"/>
          <w:szCs w:val="26"/>
        </w:rPr>
        <w:t>(и</w:t>
      </w:r>
      <w:r>
        <w:rPr>
          <w:rFonts w:ascii="Times New Roman" w:hAnsi="Times New Roman"/>
          <w:spacing w:val="1"/>
          <w:sz w:val="26"/>
          <w:szCs w:val="26"/>
        </w:rPr>
        <w:t>л</w:t>
      </w:r>
      <w:r>
        <w:rPr>
          <w:rFonts w:ascii="Times New Roman" w:hAnsi="Times New Roman"/>
          <w:sz w:val="26"/>
          <w:szCs w:val="26"/>
        </w:rPr>
        <w:t>и)</w:t>
      </w:r>
      <w:r>
        <w:rPr>
          <w:rFonts w:ascii="Times New Roman" w:hAnsi="Times New Roman"/>
          <w:spacing w:val="1"/>
          <w:sz w:val="26"/>
          <w:szCs w:val="26"/>
        </w:rPr>
        <w:t xml:space="preserve"> </w:t>
      </w:r>
      <w:r>
        <w:rPr>
          <w:rFonts w:ascii="Times New Roman" w:hAnsi="Times New Roman"/>
          <w:spacing w:val="-1"/>
          <w:sz w:val="26"/>
          <w:szCs w:val="26"/>
        </w:rPr>
        <w:t>м</w:t>
      </w:r>
      <w:r>
        <w:rPr>
          <w:rFonts w:ascii="Times New Roman" w:hAnsi="Times New Roman"/>
          <w:spacing w:val="2"/>
          <w:sz w:val="26"/>
          <w:szCs w:val="26"/>
        </w:rPr>
        <w:t>а</w:t>
      </w:r>
      <w:r>
        <w:rPr>
          <w:rFonts w:ascii="Times New Roman" w:hAnsi="Times New Roman"/>
          <w:spacing w:val="-1"/>
          <w:sz w:val="26"/>
          <w:szCs w:val="26"/>
        </w:rPr>
        <w:t>к</w:t>
      </w:r>
      <w:r>
        <w:rPr>
          <w:rFonts w:ascii="Times New Roman" w:hAnsi="Times New Roman"/>
          <w:sz w:val="26"/>
          <w:szCs w:val="26"/>
        </w:rPr>
        <w:t>сима</w:t>
      </w:r>
      <w:r>
        <w:rPr>
          <w:rFonts w:ascii="Times New Roman" w:hAnsi="Times New Roman"/>
          <w:spacing w:val="2"/>
          <w:sz w:val="26"/>
          <w:szCs w:val="26"/>
        </w:rPr>
        <w:t>л</w:t>
      </w:r>
      <w:r>
        <w:rPr>
          <w:rFonts w:ascii="Times New Roman" w:hAnsi="Times New Roman"/>
          <w:sz w:val="26"/>
          <w:szCs w:val="26"/>
        </w:rPr>
        <w:t>ьно</w:t>
      </w:r>
      <w:r>
        <w:rPr>
          <w:rFonts w:ascii="Times New Roman" w:hAnsi="Times New Roman"/>
          <w:spacing w:val="1"/>
          <w:sz w:val="26"/>
          <w:szCs w:val="26"/>
        </w:rPr>
        <w:t>г</w:t>
      </w:r>
      <w:r>
        <w:rPr>
          <w:rFonts w:ascii="Times New Roman" w:hAnsi="Times New Roman"/>
          <w:sz w:val="26"/>
          <w:szCs w:val="26"/>
        </w:rPr>
        <w:t>о)</w:t>
      </w:r>
      <w:r>
        <w:rPr>
          <w:rFonts w:ascii="Times New Roman" w:hAnsi="Times New Roman"/>
          <w:spacing w:val="-9"/>
          <w:sz w:val="26"/>
          <w:szCs w:val="26"/>
        </w:rPr>
        <w:t xml:space="preserve"> </w:t>
      </w:r>
      <w:r>
        <w:rPr>
          <w:rFonts w:ascii="Times New Roman" w:hAnsi="Times New Roman"/>
          <w:spacing w:val="-5"/>
          <w:sz w:val="26"/>
          <w:szCs w:val="26"/>
        </w:rPr>
        <w:t>у</w:t>
      </w:r>
      <w:r>
        <w:rPr>
          <w:rFonts w:ascii="Times New Roman" w:hAnsi="Times New Roman"/>
          <w:sz w:val="26"/>
          <w:szCs w:val="26"/>
        </w:rPr>
        <w:t>р</w:t>
      </w:r>
      <w:r>
        <w:rPr>
          <w:rFonts w:ascii="Times New Roman" w:hAnsi="Times New Roman"/>
          <w:spacing w:val="2"/>
          <w:sz w:val="26"/>
          <w:szCs w:val="26"/>
        </w:rPr>
        <w:t>о</w:t>
      </w:r>
      <w:r>
        <w:rPr>
          <w:rFonts w:ascii="Times New Roman" w:hAnsi="Times New Roman"/>
          <w:sz w:val="26"/>
          <w:szCs w:val="26"/>
        </w:rPr>
        <w:t>вн</w:t>
      </w:r>
      <w:r>
        <w:rPr>
          <w:rFonts w:ascii="Times New Roman" w:hAnsi="Times New Roman"/>
          <w:spacing w:val="3"/>
          <w:sz w:val="26"/>
          <w:szCs w:val="26"/>
        </w:rPr>
        <w:t>е</w:t>
      </w:r>
      <w:r>
        <w:rPr>
          <w:rFonts w:ascii="Times New Roman" w:hAnsi="Times New Roman"/>
          <w:sz w:val="26"/>
          <w:szCs w:val="26"/>
        </w:rPr>
        <w:t>й тарифов</w:t>
      </w:r>
      <w:r>
        <w:rPr>
          <w:rFonts w:ascii="Times New Roman" w:hAnsi="Times New Roman"/>
          <w:spacing w:val="5"/>
          <w:sz w:val="26"/>
          <w:szCs w:val="26"/>
        </w:rPr>
        <w:t xml:space="preserve"> </w:t>
      </w:r>
      <w:r>
        <w:rPr>
          <w:rFonts w:ascii="Times New Roman" w:hAnsi="Times New Roman"/>
          <w:sz w:val="26"/>
          <w:szCs w:val="26"/>
        </w:rPr>
        <w:t>на</w:t>
      </w:r>
      <w:r>
        <w:rPr>
          <w:rFonts w:ascii="Times New Roman" w:hAnsi="Times New Roman"/>
          <w:spacing w:val="14"/>
          <w:sz w:val="26"/>
          <w:szCs w:val="26"/>
        </w:rPr>
        <w:t xml:space="preserve"> </w:t>
      </w:r>
      <w:r>
        <w:rPr>
          <w:rFonts w:ascii="Times New Roman" w:hAnsi="Times New Roman"/>
          <w:sz w:val="26"/>
          <w:szCs w:val="26"/>
        </w:rPr>
        <w:t>тепло</w:t>
      </w:r>
      <w:r>
        <w:rPr>
          <w:rFonts w:ascii="Times New Roman" w:hAnsi="Times New Roman"/>
          <w:spacing w:val="5"/>
          <w:sz w:val="26"/>
          <w:szCs w:val="26"/>
        </w:rPr>
        <w:t>в</w:t>
      </w:r>
      <w:r>
        <w:rPr>
          <w:rFonts w:ascii="Times New Roman" w:hAnsi="Times New Roman"/>
          <w:spacing w:val="-5"/>
          <w:sz w:val="26"/>
          <w:szCs w:val="26"/>
        </w:rPr>
        <w:t>у</w:t>
      </w:r>
      <w:r>
        <w:rPr>
          <w:rFonts w:ascii="Times New Roman" w:hAnsi="Times New Roman"/>
          <w:sz w:val="26"/>
          <w:szCs w:val="26"/>
        </w:rPr>
        <w:t>ю</w:t>
      </w:r>
      <w:r>
        <w:rPr>
          <w:rFonts w:ascii="Times New Roman" w:hAnsi="Times New Roman"/>
          <w:spacing w:val="8"/>
          <w:sz w:val="26"/>
          <w:szCs w:val="26"/>
        </w:rPr>
        <w:t xml:space="preserve"> </w:t>
      </w:r>
      <w:r>
        <w:rPr>
          <w:rFonts w:ascii="Times New Roman" w:hAnsi="Times New Roman"/>
          <w:spacing w:val="-1"/>
          <w:sz w:val="26"/>
          <w:szCs w:val="26"/>
        </w:rPr>
        <w:t>э</w:t>
      </w:r>
      <w:r>
        <w:rPr>
          <w:rFonts w:ascii="Times New Roman" w:hAnsi="Times New Roman"/>
          <w:sz w:val="26"/>
          <w:szCs w:val="26"/>
        </w:rPr>
        <w:t>нергию</w:t>
      </w:r>
      <w:r>
        <w:rPr>
          <w:rFonts w:ascii="Times New Roman" w:hAnsi="Times New Roman"/>
          <w:spacing w:val="8"/>
          <w:sz w:val="26"/>
          <w:szCs w:val="26"/>
        </w:rPr>
        <w:t xml:space="preserve"> </w:t>
      </w:r>
      <w:r>
        <w:rPr>
          <w:rFonts w:ascii="Times New Roman" w:hAnsi="Times New Roman"/>
          <w:sz w:val="26"/>
          <w:szCs w:val="26"/>
        </w:rPr>
        <w:t>(</w:t>
      </w:r>
      <w:r>
        <w:rPr>
          <w:rFonts w:ascii="Times New Roman" w:hAnsi="Times New Roman"/>
          <w:spacing w:val="-1"/>
          <w:sz w:val="26"/>
          <w:szCs w:val="26"/>
        </w:rPr>
        <w:t>м</w:t>
      </w:r>
      <w:r>
        <w:rPr>
          <w:rFonts w:ascii="Times New Roman" w:hAnsi="Times New Roman"/>
          <w:spacing w:val="2"/>
          <w:sz w:val="26"/>
          <w:szCs w:val="26"/>
        </w:rPr>
        <w:t>о</w:t>
      </w:r>
      <w:r>
        <w:rPr>
          <w:rFonts w:ascii="Times New Roman" w:hAnsi="Times New Roman"/>
          <w:sz w:val="26"/>
          <w:szCs w:val="26"/>
        </w:rPr>
        <w:t>щнос</w:t>
      </w:r>
      <w:r>
        <w:rPr>
          <w:rFonts w:ascii="Times New Roman" w:hAnsi="Times New Roman"/>
          <w:spacing w:val="2"/>
          <w:sz w:val="26"/>
          <w:szCs w:val="26"/>
        </w:rPr>
        <w:t>т</w:t>
      </w:r>
      <w:r>
        <w:rPr>
          <w:rFonts w:ascii="Times New Roman" w:hAnsi="Times New Roman"/>
          <w:sz w:val="26"/>
          <w:szCs w:val="26"/>
        </w:rPr>
        <w:t>ь),</w:t>
      </w:r>
      <w:r>
        <w:rPr>
          <w:rFonts w:ascii="Times New Roman" w:hAnsi="Times New Roman"/>
          <w:spacing w:val="2"/>
          <w:sz w:val="26"/>
          <w:szCs w:val="26"/>
        </w:rPr>
        <w:t xml:space="preserve"> </w:t>
      </w:r>
      <w:r>
        <w:rPr>
          <w:rFonts w:ascii="Times New Roman" w:hAnsi="Times New Roman"/>
          <w:sz w:val="26"/>
          <w:szCs w:val="26"/>
        </w:rPr>
        <w:t>но</w:t>
      </w:r>
      <w:r>
        <w:rPr>
          <w:rFonts w:ascii="Times New Roman" w:hAnsi="Times New Roman"/>
          <w:spacing w:val="12"/>
          <w:sz w:val="26"/>
          <w:szCs w:val="26"/>
        </w:rPr>
        <w:t xml:space="preserve"> </w:t>
      </w:r>
      <w:r>
        <w:rPr>
          <w:rFonts w:ascii="Times New Roman" w:hAnsi="Times New Roman"/>
          <w:sz w:val="26"/>
          <w:szCs w:val="26"/>
        </w:rPr>
        <w:t>п</w:t>
      </w:r>
      <w:r>
        <w:rPr>
          <w:rFonts w:ascii="Times New Roman" w:hAnsi="Times New Roman"/>
          <w:spacing w:val="5"/>
          <w:sz w:val="26"/>
          <w:szCs w:val="26"/>
        </w:rPr>
        <w:t>р</w:t>
      </w:r>
      <w:r>
        <w:rPr>
          <w:rFonts w:ascii="Times New Roman" w:hAnsi="Times New Roman"/>
          <w:sz w:val="26"/>
          <w:szCs w:val="26"/>
        </w:rPr>
        <w:t>и</w:t>
      </w:r>
      <w:r>
        <w:rPr>
          <w:rFonts w:ascii="Times New Roman" w:hAnsi="Times New Roman"/>
          <w:spacing w:val="10"/>
          <w:sz w:val="26"/>
          <w:szCs w:val="26"/>
        </w:rPr>
        <w:t xml:space="preserve"> </w:t>
      </w:r>
      <w:r>
        <w:rPr>
          <w:rFonts w:ascii="Times New Roman" w:hAnsi="Times New Roman"/>
          <w:spacing w:val="1"/>
          <w:sz w:val="26"/>
          <w:szCs w:val="26"/>
        </w:rPr>
        <w:t>э</w:t>
      </w:r>
      <w:r>
        <w:rPr>
          <w:rFonts w:ascii="Times New Roman" w:hAnsi="Times New Roman"/>
          <w:sz w:val="26"/>
          <w:szCs w:val="26"/>
        </w:rPr>
        <w:t>т</w:t>
      </w:r>
      <w:r>
        <w:rPr>
          <w:rFonts w:ascii="Times New Roman" w:hAnsi="Times New Roman"/>
          <w:spacing w:val="2"/>
          <w:sz w:val="26"/>
          <w:szCs w:val="26"/>
        </w:rPr>
        <w:t>о</w:t>
      </w:r>
      <w:r>
        <w:rPr>
          <w:rFonts w:ascii="Times New Roman" w:hAnsi="Times New Roman"/>
          <w:sz w:val="26"/>
          <w:szCs w:val="26"/>
        </w:rPr>
        <w:t>м</w:t>
      </w:r>
      <w:r>
        <w:rPr>
          <w:rFonts w:ascii="Times New Roman" w:hAnsi="Times New Roman"/>
          <w:spacing w:val="8"/>
          <w:sz w:val="26"/>
          <w:szCs w:val="26"/>
        </w:rPr>
        <w:t xml:space="preserve"> </w:t>
      </w:r>
      <w:r>
        <w:rPr>
          <w:rFonts w:ascii="Times New Roman" w:hAnsi="Times New Roman"/>
          <w:sz w:val="26"/>
          <w:szCs w:val="26"/>
        </w:rPr>
        <w:t>с</w:t>
      </w:r>
      <w:r>
        <w:rPr>
          <w:rFonts w:ascii="Times New Roman" w:hAnsi="Times New Roman"/>
          <w:spacing w:val="2"/>
          <w:sz w:val="26"/>
          <w:szCs w:val="26"/>
        </w:rPr>
        <w:t>о</w:t>
      </w:r>
      <w:r>
        <w:rPr>
          <w:rFonts w:ascii="Times New Roman" w:hAnsi="Times New Roman"/>
          <w:spacing w:val="-1"/>
          <w:sz w:val="26"/>
          <w:szCs w:val="26"/>
        </w:rPr>
        <w:t>к</w:t>
      </w:r>
      <w:r>
        <w:rPr>
          <w:rFonts w:ascii="Times New Roman" w:hAnsi="Times New Roman"/>
          <w:sz w:val="26"/>
          <w:szCs w:val="26"/>
        </w:rPr>
        <w:t>ра</w:t>
      </w:r>
      <w:r>
        <w:rPr>
          <w:rFonts w:ascii="Times New Roman" w:hAnsi="Times New Roman"/>
          <w:spacing w:val="2"/>
          <w:sz w:val="26"/>
          <w:szCs w:val="26"/>
        </w:rPr>
        <w:t>щ</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е и</w:t>
      </w:r>
      <w:r>
        <w:rPr>
          <w:rFonts w:ascii="Times New Roman" w:hAnsi="Times New Roman"/>
          <w:spacing w:val="1"/>
          <w:sz w:val="26"/>
          <w:szCs w:val="26"/>
        </w:rPr>
        <w:t>н</w:t>
      </w:r>
      <w:r>
        <w:rPr>
          <w:rFonts w:ascii="Times New Roman" w:hAnsi="Times New Roman"/>
          <w:sz w:val="26"/>
          <w:szCs w:val="26"/>
        </w:rPr>
        <w:t>вести</w:t>
      </w:r>
      <w:r>
        <w:rPr>
          <w:rFonts w:ascii="Times New Roman" w:hAnsi="Times New Roman"/>
          <w:spacing w:val="1"/>
          <w:sz w:val="26"/>
          <w:szCs w:val="26"/>
        </w:rPr>
        <w:t>ц</w:t>
      </w:r>
      <w:r>
        <w:rPr>
          <w:rFonts w:ascii="Times New Roman" w:hAnsi="Times New Roman"/>
          <w:sz w:val="26"/>
          <w:szCs w:val="26"/>
        </w:rPr>
        <w:t>ио</w:t>
      </w:r>
      <w:r>
        <w:rPr>
          <w:rFonts w:ascii="Times New Roman" w:hAnsi="Times New Roman"/>
          <w:spacing w:val="1"/>
          <w:sz w:val="26"/>
          <w:szCs w:val="26"/>
        </w:rPr>
        <w:t>н</w:t>
      </w:r>
      <w:r>
        <w:rPr>
          <w:rFonts w:ascii="Times New Roman" w:hAnsi="Times New Roman"/>
          <w:sz w:val="26"/>
          <w:szCs w:val="26"/>
        </w:rPr>
        <w:t>ной прогр</w:t>
      </w:r>
      <w:r>
        <w:rPr>
          <w:rFonts w:ascii="Times New Roman" w:hAnsi="Times New Roman"/>
          <w:spacing w:val="2"/>
          <w:sz w:val="26"/>
          <w:szCs w:val="26"/>
        </w:rPr>
        <w:t>а</w:t>
      </w:r>
      <w:r>
        <w:rPr>
          <w:rFonts w:ascii="Times New Roman" w:hAnsi="Times New Roman"/>
          <w:spacing w:val="-1"/>
          <w:sz w:val="26"/>
          <w:szCs w:val="26"/>
        </w:rPr>
        <w:t>мм</w:t>
      </w:r>
      <w:r>
        <w:rPr>
          <w:rFonts w:ascii="Times New Roman" w:hAnsi="Times New Roman"/>
          <w:sz w:val="26"/>
          <w:szCs w:val="26"/>
        </w:rPr>
        <w:t>ы</w:t>
      </w:r>
      <w:r>
        <w:rPr>
          <w:rFonts w:ascii="Times New Roman" w:hAnsi="Times New Roman"/>
          <w:spacing w:val="15"/>
          <w:sz w:val="26"/>
          <w:szCs w:val="26"/>
        </w:rPr>
        <w:t xml:space="preserve"> </w:t>
      </w:r>
      <w:r>
        <w:rPr>
          <w:rFonts w:ascii="Times New Roman" w:hAnsi="Times New Roman"/>
          <w:sz w:val="26"/>
          <w:szCs w:val="26"/>
        </w:rPr>
        <w:t>пр</w:t>
      </w:r>
      <w:r>
        <w:rPr>
          <w:rFonts w:ascii="Times New Roman" w:hAnsi="Times New Roman"/>
          <w:spacing w:val="1"/>
          <w:sz w:val="26"/>
          <w:szCs w:val="26"/>
        </w:rPr>
        <w:t>и</w:t>
      </w:r>
      <w:r>
        <w:rPr>
          <w:rFonts w:ascii="Times New Roman" w:hAnsi="Times New Roman"/>
          <w:sz w:val="26"/>
          <w:szCs w:val="26"/>
        </w:rPr>
        <w:t>водит</w:t>
      </w:r>
      <w:r>
        <w:rPr>
          <w:rFonts w:ascii="Times New Roman" w:hAnsi="Times New Roman"/>
          <w:spacing w:val="19"/>
          <w:sz w:val="26"/>
          <w:szCs w:val="26"/>
        </w:rPr>
        <w:t xml:space="preserve"> </w:t>
      </w:r>
      <w:r>
        <w:rPr>
          <w:rFonts w:ascii="Times New Roman" w:hAnsi="Times New Roman"/>
          <w:sz w:val="26"/>
          <w:szCs w:val="26"/>
        </w:rPr>
        <w:t>к</w:t>
      </w:r>
      <w:r>
        <w:rPr>
          <w:rFonts w:ascii="Times New Roman" w:hAnsi="Times New Roman"/>
          <w:spacing w:val="24"/>
          <w:sz w:val="26"/>
          <w:szCs w:val="26"/>
        </w:rPr>
        <w:t xml:space="preserve"> </w:t>
      </w:r>
      <w:r>
        <w:rPr>
          <w:rFonts w:ascii="Times New Roman" w:hAnsi="Times New Roman"/>
          <w:sz w:val="26"/>
          <w:szCs w:val="26"/>
        </w:rPr>
        <w:t>сохран</w:t>
      </w:r>
      <w:r>
        <w:rPr>
          <w:rFonts w:ascii="Times New Roman" w:hAnsi="Times New Roman"/>
          <w:spacing w:val="1"/>
          <w:sz w:val="26"/>
          <w:szCs w:val="26"/>
        </w:rPr>
        <w:t>е</w:t>
      </w:r>
      <w:r>
        <w:rPr>
          <w:rFonts w:ascii="Times New Roman" w:hAnsi="Times New Roman"/>
          <w:sz w:val="26"/>
          <w:szCs w:val="26"/>
        </w:rPr>
        <w:t>н</w:t>
      </w:r>
      <w:r>
        <w:rPr>
          <w:rFonts w:ascii="Times New Roman" w:hAnsi="Times New Roman"/>
          <w:spacing w:val="1"/>
          <w:sz w:val="26"/>
          <w:szCs w:val="26"/>
        </w:rPr>
        <w:t>и</w:t>
      </w:r>
      <w:r>
        <w:rPr>
          <w:rFonts w:ascii="Times New Roman" w:hAnsi="Times New Roman"/>
          <w:sz w:val="26"/>
          <w:szCs w:val="26"/>
        </w:rPr>
        <w:t>ю</w:t>
      </w:r>
      <w:r>
        <w:rPr>
          <w:rFonts w:ascii="Times New Roman" w:hAnsi="Times New Roman"/>
          <w:spacing w:val="14"/>
          <w:sz w:val="26"/>
          <w:szCs w:val="26"/>
        </w:rPr>
        <w:t xml:space="preserve"> </w:t>
      </w:r>
      <w:r>
        <w:rPr>
          <w:rFonts w:ascii="Times New Roman" w:hAnsi="Times New Roman"/>
          <w:sz w:val="26"/>
          <w:szCs w:val="26"/>
        </w:rPr>
        <w:t>н</w:t>
      </w:r>
      <w:r>
        <w:rPr>
          <w:rFonts w:ascii="Times New Roman" w:hAnsi="Times New Roman"/>
          <w:spacing w:val="3"/>
          <w:sz w:val="26"/>
          <w:szCs w:val="26"/>
        </w:rPr>
        <w:t>е</w:t>
      </w:r>
      <w:r>
        <w:rPr>
          <w:rFonts w:ascii="Times New Roman" w:hAnsi="Times New Roman"/>
          <w:spacing w:val="-5"/>
          <w:sz w:val="26"/>
          <w:szCs w:val="26"/>
        </w:rPr>
        <w:t>у</w:t>
      </w:r>
      <w:r>
        <w:rPr>
          <w:rFonts w:ascii="Times New Roman" w:hAnsi="Times New Roman"/>
          <w:spacing w:val="2"/>
          <w:sz w:val="26"/>
          <w:szCs w:val="26"/>
        </w:rPr>
        <w:t>до</w:t>
      </w:r>
      <w:r>
        <w:rPr>
          <w:rFonts w:ascii="Times New Roman" w:hAnsi="Times New Roman"/>
          <w:sz w:val="26"/>
          <w:szCs w:val="26"/>
        </w:rPr>
        <w:t>влетвори</w:t>
      </w:r>
      <w:r>
        <w:rPr>
          <w:rFonts w:ascii="Times New Roman" w:hAnsi="Times New Roman"/>
          <w:spacing w:val="2"/>
          <w:sz w:val="26"/>
          <w:szCs w:val="26"/>
        </w:rPr>
        <w:t>т</w:t>
      </w:r>
      <w:r>
        <w:rPr>
          <w:rFonts w:ascii="Times New Roman" w:hAnsi="Times New Roman"/>
          <w:sz w:val="26"/>
          <w:szCs w:val="26"/>
        </w:rPr>
        <w:t>ельн</w:t>
      </w:r>
      <w:r>
        <w:rPr>
          <w:rFonts w:ascii="Times New Roman" w:hAnsi="Times New Roman"/>
          <w:spacing w:val="2"/>
          <w:sz w:val="26"/>
          <w:szCs w:val="26"/>
        </w:rPr>
        <w:t>о</w:t>
      </w:r>
      <w:r>
        <w:rPr>
          <w:rFonts w:ascii="Times New Roman" w:hAnsi="Times New Roman"/>
          <w:sz w:val="26"/>
          <w:szCs w:val="26"/>
        </w:rPr>
        <w:t>го со</w:t>
      </w:r>
      <w:r>
        <w:rPr>
          <w:rFonts w:ascii="Times New Roman" w:hAnsi="Times New Roman"/>
          <w:spacing w:val="2"/>
          <w:sz w:val="26"/>
          <w:szCs w:val="26"/>
        </w:rPr>
        <w:t>с</w:t>
      </w:r>
      <w:r>
        <w:rPr>
          <w:rFonts w:ascii="Times New Roman" w:hAnsi="Times New Roman"/>
          <w:sz w:val="26"/>
          <w:szCs w:val="26"/>
        </w:rPr>
        <w:t>тоя</w:t>
      </w:r>
      <w:r>
        <w:rPr>
          <w:rFonts w:ascii="Times New Roman" w:hAnsi="Times New Roman"/>
          <w:spacing w:val="1"/>
          <w:sz w:val="26"/>
          <w:szCs w:val="26"/>
        </w:rPr>
        <w:t>н</w:t>
      </w:r>
      <w:r>
        <w:rPr>
          <w:rFonts w:ascii="Times New Roman" w:hAnsi="Times New Roman"/>
          <w:sz w:val="26"/>
          <w:szCs w:val="26"/>
        </w:rPr>
        <w:t>ия</w:t>
      </w:r>
      <w:r>
        <w:rPr>
          <w:rFonts w:ascii="Times New Roman" w:hAnsi="Times New Roman"/>
          <w:spacing w:val="16"/>
          <w:sz w:val="26"/>
          <w:szCs w:val="26"/>
        </w:rPr>
        <w:t xml:space="preserve"> </w:t>
      </w:r>
      <w:r>
        <w:rPr>
          <w:rFonts w:ascii="Times New Roman" w:hAnsi="Times New Roman"/>
          <w:sz w:val="26"/>
          <w:szCs w:val="26"/>
        </w:rPr>
        <w:t>над</w:t>
      </w:r>
      <w:r>
        <w:rPr>
          <w:rFonts w:ascii="Times New Roman" w:hAnsi="Times New Roman"/>
          <w:spacing w:val="1"/>
          <w:sz w:val="26"/>
          <w:szCs w:val="26"/>
        </w:rPr>
        <w:t>еж</w:t>
      </w:r>
      <w:r>
        <w:rPr>
          <w:rFonts w:ascii="Times New Roman" w:hAnsi="Times New Roman"/>
          <w:sz w:val="26"/>
          <w:szCs w:val="26"/>
        </w:rPr>
        <w:t>ности</w:t>
      </w:r>
      <w:r>
        <w:rPr>
          <w:rFonts w:ascii="Times New Roman" w:hAnsi="Times New Roman"/>
          <w:spacing w:val="14"/>
          <w:sz w:val="26"/>
          <w:szCs w:val="26"/>
        </w:rPr>
        <w:t xml:space="preserve"> </w:t>
      </w:r>
      <w:r>
        <w:rPr>
          <w:rFonts w:ascii="Times New Roman" w:hAnsi="Times New Roman"/>
          <w:sz w:val="26"/>
          <w:szCs w:val="26"/>
        </w:rPr>
        <w:t xml:space="preserve">и </w:t>
      </w:r>
      <w:r>
        <w:rPr>
          <w:rFonts w:ascii="Times New Roman" w:hAnsi="Times New Roman"/>
          <w:spacing w:val="-1"/>
          <w:sz w:val="26"/>
          <w:szCs w:val="26"/>
        </w:rPr>
        <w:t>к</w:t>
      </w:r>
      <w:r>
        <w:rPr>
          <w:rFonts w:ascii="Times New Roman" w:hAnsi="Times New Roman"/>
          <w:sz w:val="26"/>
          <w:szCs w:val="26"/>
        </w:rPr>
        <w:t>аче</w:t>
      </w:r>
      <w:r>
        <w:rPr>
          <w:rFonts w:ascii="Times New Roman" w:hAnsi="Times New Roman"/>
          <w:spacing w:val="2"/>
          <w:sz w:val="26"/>
          <w:szCs w:val="26"/>
        </w:rPr>
        <w:t>с</w:t>
      </w:r>
      <w:r>
        <w:rPr>
          <w:rFonts w:ascii="Times New Roman" w:hAnsi="Times New Roman"/>
          <w:sz w:val="26"/>
          <w:szCs w:val="26"/>
        </w:rPr>
        <w:t>тва</w:t>
      </w:r>
      <w:r>
        <w:rPr>
          <w:rFonts w:ascii="Times New Roman" w:hAnsi="Times New Roman"/>
          <w:spacing w:val="-10"/>
          <w:sz w:val="26"/>
          <w:szCs w:val="26"/>
        </w:rPr>
        <w:t xml:space="preserve"> </w:t>
      </w:r>
      <w:r>
        <w:rPr>
          <w:rFonts w:ascii="Times New Roman" w:hAnsi="Times New Roman"/>
          <w:sz w:val="26"/>
          <w:szCs w:val="26"/>
        </w:rPr>
        <w:t>те</w:t>
      </w:r>
      <w:r>
        <w:rPr>
          <w:rFonts w:ascii="Times New Roman" w:hAnsi="Times New Roman"/>
          <w:spacing w:val="2"/>
          <w:sz w:val="26"/>
          <w:szCs w:val="26"/>
        </w:rPr>
        <w:t>п</w:t>
      </w:r>
      <w:r>
        <w:rPr>
          <w:rFonts w:ascii="Times New Roman" w:hAnsi="Times New Roman"/>
          <w:sz w:val="26"/>
          <w:szCs w:val="26"/>
        </w:rPr>
        <w:t>лос</w:t>
      </w:r>
      <w:r>
        <w:rPr>
          <w:rFonts w:ascii="Times New Roman" w:hAnsi="Times New Roman"/>
          <w:spacing w:val="1"/>
          <w:sz w:val="26"/>
          <w:szCs w:val="26"/>
        </w:rPr>
        <w:t>н</w:t>
      </w:r>
      <w:r>
        <w:rPr>
          <w:rFonts w:ascii="Times New Roman" w:hAnsi="Times New Roman"/>
          <w:sz w:val="26"/>
          <w:szCs w:val="26"/>
        </w:rPr>
        <w:t>аб</w:t>
      </w:r>
      <w:r>
        <w:rPr>
          <w:rFonts w:ascii="Times New Roman" w:hAnsi="Times New Roman"/>
          <w:spacing w:val="1"/>
          <w:sz w:val="26"/>
          <w:szCs w:val="26"/>
        </w:rPr>
        <w:t>ж</w:t>
      </w:r>
      <w:r>
        <w:rPr>
          <w:rFonts w:ascii="Times New Roman" w:hAnsi="Times New Roman"/>
          <w:spacing w:val="2"/>
          <w:sz w:val="26"/>
          <w:szCs w:val="26"/>
        </w:rPr>
        <w:t>е</w:t>
      </w:r>
      <w:r>
        <w:rPr>
          <w:rFonts w:ascii="Times New Roman" w:hAnsi="Times New Roman"/>
          <w:sz w:val="26"/>
          <w:szCs w:val="26"/>
        </w:rPr>
        <w:t>н</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19"/>
          <w:sz w:val="26"/>
          <w:szCs w:val="26"/>
        </w:rPr>
        <w:t xml:space="preserve"> </w:t>
      </w:r>
      <w:r>
        <w:rPr>
          <w:rFonts w:ascii="Times New Roman" w:hAnsi="Times New Roman"/>
          <w:spacing w:val="1"/>
          <w:sz w:val="26"/>
          <w:szCs w:val="26"/>
        </w:rPr>
        <w:t>и</w:t>
      </w:r>
      <w:r>
        <w:rPr>
          <w:rFonts w:ascii="Times New Roman" w:hAnsi="Times New Roman"/>
          <w:sz w:val="26"/>
          <w:szCs w:val="26"/>
        </w:rPr>
        <w:t>ли</w:t>
      </w:r>
      <w:r>
        <w:rPr>
          <w:rFonts w:ascii="Times New Roman" w:hAnsi="Times New Roman"/>
          <w:spacing w:val="-2"/>
          <w:sz w:val="26"/>
          <w:szCs w:val="26"/>
        </w:rPr>
        <w:t xml:space="preserve"> </w:t>
      </w:r>
      <w:r>
        <w:rPr>
          <w:rFonts w:ascii="Times New Roman" w:hAnsi="Times New Roman"/>
          <w:spacing w:val="-5"/>
          <w:sz w:val="26"/>
          <w:szCs w:val="26"/>
        </w:rPr>
        <w:t>у</w:t>
      </w:r>
      <w:r>
        <w:rPr>
          <w:rFonts w:ascii="Times New Roman" w:hAnsi="Times New Roman"/>
          <w:spacing w:val="5"/>
          <w:sz w:val="26"/>
          <w:szCs w:val="26"/>
        </w:rPr>
        <w:t>х</w:t>
      </w:r>
      <w:r>
        <w:rPr>
          <w:rFonts w:ascii="Times New Roman" w:hAnsi="Times New Roman"/>
          <w:spacing w:val="-5"/>
          <w:sz w:val="26"/>
          <w:szCs w:val="26"/>
        </w:rPr>
        <w:t>у</w:t>
      </w:r>
      <w:r>
        <w:rPr>
          <w:rFonts w:ascii="Times New Roman" w:hAnsi="Times New Roman"/>
          <w:spacing w:val="2"/>
          <w:sz w:val="26"/>
          <w:szCs w:val="26"/>
        </w:rPr>
        <w:t>д</w:t>
      </w:r>
      <w:r>
        <w:rPr>
          <w:rFonts w:ascii="Times New Roman" w:hAnsi="Times New Roman"/>
          <w:sz w:val="26"/>
          <w:szCs w:val="26"/>
        </w:rPr>
        <w:t>шен</w:t>
      </w:r>
      <w:r>
        <w:rPr>
          <w:rFonts w:ascii="Times New Roman" w:hAnsi="Times New Roman"/>
          <w:spacing w:val="1"/>
          <w:sz w:val="26"/>
          <w:szCs w:val="26"/>
        </w:rPr>
        <w:t>и</w:t>
      </w:r>
      <w:r>
        <w:rPr>
          <w:rFonts w:ascii="Times New Roman" w:hAnsi="Times New Roman"/>
          <w:sz w:val="26"/>
          <w:szCs w:val="26"/>
        </w:rPr>
        <w:t>ю</w:t>
      </w:r>
      <w:r>
        <w:rPr>
          <w:rFonts w:ascii="Times New Roman" w:hAnsi="Times New Roman"/>
          <w:spacing w:val="-10"/>
          <w:sz w:val="26"/>
          <w:szCs w:val="26"/>
        </w:rPr>
        <w:t xml:space="preserve"> </w:t>
      </w:r>
      <w:r>
        <w:rPr>
          <w:rFonts w:ascii="Times New Roman" w:hAnsi="Times New Roman"/>
          <w:sz w:val="26"/>
          <w:szCs w:val="26"/>
        </w:rPr>
        <w:t>дан</w:t>
      </w:r>
      <w:r>
        <w:rPr>
          <w:rFonts w:ascii="Times New Roman" w:hAnsi="Times New Roman"/>
          <w:spacing w:val="1"/>
          <w:sz w:val="26"/>
          <w:szCs w:val="26"/>
        </w:rPr>
        <w:t>н</w:t>
      </w:r>
      <w:r>
        <w:rPr>
          <w:rFonts w:ascii="Times New Roman" w:hAnsi="Times New Roman"/>
          <w:sz w:val="26"/>
          <w:szCs w:val="26"/>
        </w:rPr>
        <w:t>ого</w:t>
      </w:r>
      <w:r>
        <w:rPr>
          <w:rFonts w:ascii="Times New Roman" w:hAnsi="Times New Roman"/>
          <w:spacing w:val="-9"/>
          <w:sz w:val="26"/>
          <w:szCs w:val="26"/>
        </w:rPr>
        <w:t xml:space="preserve"> </w:t>
      </w:r>
      <w:r>
        <w:rPr>
          <w:rFonts w:ascii="Times New Roman" w:hAnsi="Times New Roman"/>
          <w:sz w:val="26"/>
          <w:szCs w:val="26"/>
        </w:rPr>
        <w:t>со</w:t>
      </w:r>
      <w:r>
        <w:rPr>
          <w:rFonts w:ascii="Times New Roman" w:hAnsi="Times New Roman"/>
          <w:spacing w:val="2"/>
          <w:sz w:val="26"/>
          <w:szCs w:val="26"/>
        </w:rPr>
        <w:t>с</w:t>
      </w:r>
      <w:r>
        <w:rPr>
          <w:rFonts w:ascii="Times New Roman" w:hAnsi="Times New Roman"/>
          <w:sz w:val="26"/>
          <w:szCs w:val="26"/>
        </w:rPr>
        <w:t>тоя</w:t>
      </w:r>
      <w:r>
        <w:rPr>
          <w:rFonts w:ascii="Times New Roman" w:hAnsi="Times New Roman"/>
          <w:spacing w:val="1"/>
          <w:sz w:val="26"/>
          <w:szCs w:val="26"/>
        </w:rPr>
        <w:t>н</w:t>
      </w:r>
      <w:r>
        <w:rPr>
          <w:rFonts w:ascii="Times New Roman" w:hAnsi="Times New Roman"/>
          <w:sz w:val="26"/>
          <w:szCs w:val="26"/>
        </w:rPr>
        <w:t>и</w:t>
      </w:r>
      <w:r>
        <w:rPr>
          <w:rFonts w:ascii="Times New Roman" w:hAnsi="Times New Roman"/>
          <w:spacing w:val="1"/>
          <w:sz w:val="26"/>
          <w:szCs w:val="26"/>
        </w:rPr>
        <w:t>я</w:t>
      </w:r>
      <w:r>
        <w:rPr>
          <w:rFonts w:ascii="Times New Roman" w:hAnsi="Times New Roman"/>
          <w:sz w:val="26"/>
          <w:szCs w:val="26"/>
        </w:rPr>
        <w:t>;</w:t>
      </w:r>
    </w:p>
    <w:p w:rsidR="007B21C5" w:rsidRDefault="00462D17" w:rsidP="0042148F">
      <w:pPr>
        <w:pStyle w:val="affd"/>
        <w:widowControl w:val="0"/>
        <w:numPr>
          <w:ilvl w:val="0"/>
          <w:numId w:val="46"/>
        </w:numPr>
        <w:spacing w:before="47" w:after="0" w:line="357" w:lineRule="auto"/>
        <w:ind w:left="993" w:right="45" w:hanging="426"/>
        <w:jc w:val="both"/>
        <w:rPr>
          <w:rFonts w:ascii="Times New Roman" w:hAnsi="Times New Roman"/>
          <w:sz w:val="26"/>
          <w:szCs w:val="26"/>
        </w:rPr>
      </w:pPr>
      <w:r>
        <w:rPr>
          <w:rFonts w:ascii="Times New Roman" w:hAnsi="Times New Roman"/>
          <w:sz w:val="26"/>
          <w:szCs w:val="26"/>
        </w:rPr>
        <w:t>вправе</w:t>
      </w:r>
      <w:r>
        <w:rPr>
          <w:rFonts w:ascii="Times New Roman" w:hAnsi="Times New Roman"/>
          <w:spacing w:val="11"/>
          <w:sz w:val="26"/>
          <w:szCs w:val="26"/>
        </w:rPr>
        <w:t xml:space="preserve"> </w:t>
      </w:r>
      <w:r>
        <w:rPr>
          <w:rFonts w:ascii="Times New Roman" w:hAnsi="Times New Roman"/>
          <w:spacing w:val="2"/>
          <w:sz w:val="26"/>
          <w:szCs w:val="26"/>
        </w:rPr>
        <w:t>о</w:t>
      </w:r>
      <w:r>
        <w:rPr>
          <w:rFonts w:ascii="Times New Roman" w:hAnsi="Times New Roman"/>
          <w:sz w:val="26"/>
          <w:szCs w:val="26"/>
        </w:rPr>
        <w:t>т</w:t>
      </w:r>
      <w:r>
        <w:rPr>
          <w:rFonts w:ascii="Times New Roman" w:hAnsi="Times New Roman"/>
          <w:spacing w:val="-2"/>
          <w:sz w:val="26"/>
          <w:szCs w:val="26"/>
        </w:rPr>
        <w:t>к</w:t>
      </w:r>
      <w:r>
        <w:rPr>
          <w:rFonts w:ascii="Times New Roman" w:hAnsi="Times New Roman"/>
          <w:sz w:val="26"/>
          <w:szCs w:val="26"/>
        </w:rPr>
        <w:t>а</w:t>
      </w:r>
      <w:r>
        <w:rPr>
          <w:rFonts w:ascii="Times New Roman" w:hAnsi="Times New Roman"/>
          <w:spacing w:val="1"/>
          <w:sz w:val="26"/>
          <w:szCs w:val="26"/>
        </w:rPr>
        <w:t>з</w:t>
      </w:r>
      <w:r>
        <w:rPr>
          <w:rFonts w:ascii="Times New Roman" w:hAnsi="Times New Roman"/>
          <w:spacing w:val="2"/>
          <w:sz w:val="26"/>
          <w:szCs w:val="26"/>
        </w:rPr>
        <w:t>а</w:t>
      </w:r>
      <w:r>
        <w:rPr>
          <w:rFonts w:ascii="Times New Roman" w:hAnsi="Times New Roman"/>
          <w:sz w:val="26"/>
          <w:szCs w:val="26"/>
        </w:rPr>
        <w:t>ть</w:t>
      </w:r>
      <w:r>
        <w:rPr>
          <w:rFonts w:ascii="Times New Roman" w:hAnsi="Times New Roman"/>
          <w:spacing w:val="10"/>
          <w:sz w:val="26"/>
          <w:szCs w:val="26"/>
        </w:rPr>
        <w:t xml:space="preserve"> </w:t>
      </w:r>
      <w:r>
        <w:rPr>
          <w:rFonts w:ascii="Times New Roman" w:hAnsi="Times New Roman"/>
          <w:sz w:val="26"/>
          <w:szCs w:val="26"/>
        </w:rPr>
        <w:t>в</w:t>
      </w:r>
      <w:r>
        <w:rPr>
          <w:rFonts w:ascii="Times New Roman" w:hAnsi="Times New Roman"/>
          <w:spacing w:val="17"/>
          <w:sz w:val="26"/>
          <w:szCs w:val="26"/>
        </w:rPr>
        <w:t xml:space="preserve"> </w:t>
      </w:r>
      <w:r>
        <w:rPr>
          <w:rFonts w:ascii="Times New Roman" w:hAnsi="Times New Roman"/>
          <w:spacing w:val="2"/>
          <w:sz w:val="26"/>
          <w:szCs w:val="26"/>
        </w:rPr>
        <w:t>с</w:t>
      </w:r>
      <w:r>
        <w:rPr>
          <w:rFonts w:ascii="Times New Roman" w:hAnsi="Times New Roman"/>
          <w:sz w:val="26"/>
          <w:szCs w:val="26"/>
        </w:rPr>
        <w:t>о</w:t>
      </w:r>
      <w:r>
        <w:rPr>
          <w:rFonts w:ascii="Times New Roman" w:hAnsi="Times New Roman"/>
          <w:spacing w:val="2"/>
          <w:sz w:val="26"/>
          <w:szCs w:val="26"/>
        </w:rPr>
        <w:t>г</w:t>
      </w:r>
      <w:r>
        <w:rPr>
          <w:rFonts w:ascii="Times New Roman" w:hAnsi="Times New Roman"/>
          <w:sz w:val="26"/>
          <w:szCs w:val="26"/>
        </w:rPr>
        <w:t>ласова</w:t>
      </w:r>
      <w:r>
        <w:rPr>
          <w:rFonts w:ascii="Times New Roman" w:hAnsi="Times New Roman"/>
          <w:spacing w:val="1"/>
          <w:sz w:val="26"/>
          <w:szCs w:val="26"/>
        </w:rPr>
        <w:t>н</w:t>
      </w:r>
      <w:r>
        <w:rPr>
          <w:rFonts w:ascii="Times New Roman" w:hAnsi="Times New Roman"/>
          <w:sz w:val="26"/>
          <w:szCs w:val="26"/>
        </w:rPr>
        <w:t>ии</w:t>
      </w:r>
      <w:r>
        <w:rPr>
          <w:rFonts w:ascii="Times New Roman" w:hAnsi="Times New Roman"/>
          <w:spacing w:val="3"/>
          <w:sz w:val="26"/>
          <w:szCs w:val="26"/>
        </w:rPr>
        <w:t xml:space="preserve"> </w:t>
      </w:r>
      <w:r>
        <w:rPr>
          <w:rFonts w:ascii="Times New Roman" w:hAnsi="Times New Roman"/>
          <w:sz w:val="26"/>
          <w:szCs w:val="26"/>
        </w:rPr>
        <w:t>и</w:t>
      </w:r>
      <w:r>
        <w:rPr>
          <w:rFonts w:ascii="Times New Roman" w:hAnsi="Times New Roman"/>
          <w:spacing w:val="1"/>
          <w:sz w:val="26"/>
          <w:szCs w:val="26"/>
        </w:rPr>
        <w:t>н</w:t>
      </w:r>
      <w:r>
        <w:rPr>
          <w:rFonts w:ascii="Times New Roman" w:hAnsi="Times New Roman"/>
          <w:sz w:val="26"/>
          <w:szCs w:val="26"/>
        </w:rPr>
        <w:t>ве</w:t>
      </w:r>
      <w:r>
        <w:rPr>
          <w:rFonts w:ascii="Times New Roman" w:hAnsi="Times New Roman"/>
          <w:spacing w:val="2"/>
          <w:sz w:val="26"/>
          <w:szCs w:val="26"/>
        </w:rPr>
        <w:t>с</w:t>
      </w:r>
      <w:r>
        <w:rPr>
          <w:rFonts w:ascii="Times New Roman" w:hAnsi="Times New Roman"/>
          <w:sz w:val="26"/>
          <w:szCs w:val="26"/>
        </w:rPr>
        <w:t>тиц</w:t>
      </w:r>
      <w:r>
        <w:rPr>
          <w:rFonts w:ascii="Times New Roman" w:hAnsi="Times New Roman"/>
          <w:spacing w:val="3"/>
          <w:sz w:val="26"/>
          <w:szCs w:val="26"/>
        </w:rPr>
        <w:t>и</w:t>
      </w:r>
      <w:r>
        <w:rPr>
          <w:rFonts w:ascii="Times New Roman" w:hAnsi="Times New Roman"/>
          <w:sz w:val="26"/>
          <w:szCs w:val="26"/>
        </w:rPr>
        <w:t>он</w:t>
      </w:r>
      <w:r>
        <w:rPr>
          <w:rFonts w:ascii="Times New Roman" w:hAnsi="Times New Roman"/>
          <w:spacing w:val="1"/>
          <w:sz w:val="26"/>
          <w:szCs w:val="26"/>
        </w:rPr>
        <w:t>н</w:t>
      </w:r>
      <w:r>
        <w:rPr>
          <w:rFonts w:ascii="Times New Roman" w:hAnsi="Times New Roman"/>
          <w:sz w:val="26"/>
          <w:szCs w:val="26"/>
        </w:rPr>
        <w:t>ой пр</w:t>
      </w:r>
      <w:r>
        <w:rPr>
          <w:rFonts w:ascii="Times New Roman" w:hAnsi="Times New Roman"/>
          <w:spacing w:val="3"/>
          <w:sz w:val="26"/>
          <w:szCs w:val="26"/>
        </w:rPr>
        <w:t>о</w:t>
      </w:r>
      <w:r>
        <w:rPr>
          <w:rFonts w:ascii="Times New Roman" w:hAnsi="Times New Roman"/>
          <w:sz w:val="26"/>
          <w:szCs w:val="26"/>
        </w:rPr>
        <w:t>гра</w:t>
      </w:r>
      <w:r>
        <w:rPr>
          <w:rFonts w:ascii="Times New Roman" w:hAnsi="Times New Roman"/>
          <w:spacing w:val="1"/>
          <w:sz w:val="26"/>
          <w:szCs w:val="26"/>
        </w:rPr>
        <w:t>м</w:t>
      </w:r>
      <w:r>
        <w:rPr>
          <w:rFonts w:ascii="Times New Roman" w:hAnsi="Times New Roman"/>
          <w:spacing w:val="-1"/>
          <w:sz w:val="26"/>
          <w:szCs w:val="26"/>
        </w:rPr>
        <w:t>м</w:t>
      </w:r>
      <w:r>
        <w:rPr>
          <w:rFonts w:ascii="Times New Roman" w:hAnsi="Times New Roman"/>
          <w:sz w:val="26"/>
          <w:szCs w:val="26"/>
        </w:rPr>
        <w:t>ы</w:t>
      </w:r>
      <w:r>
        <w:rPr>
          <w:rFonts w:ascii="Times New Roman" w:hAnsi="Times New Roman"/>
          <w:spacing w:val="6"/>
          <w:sz w:val="26"/>
          <w:szCs w:val="26"/>
        </w:rPr>
        <w:t xml:space="preserve"> </w:t>
      </w:r>
      <w:r>
        <w:rPr>
          <w:rFonts w:ascii="Times New Roman" w:hAnsi="Times New Roman"/>
          <w:sz w:val="26"/>
          <w:szCs w:val="26"/>
        </w:rPr>
        <w:t>в</w:t>
      </w:r>
      <w:r>
        <w:rPr>
          <w:rFonts w:ascii="Times New Roman" w:hAnsi="Times New Roman"/>
          <w:spacing w:val="19"/>
          <w:sz w:val="26"/>
          <w:szCs w:val="26"/>
        </w:rPr>
        <w:t xml:space="preserve"> </w:t>
      </w:r>
      <w:r>
        <w:rPr>
          <w:rFonts w:ascii="Times New Roman" w:hAnsi="Times New Roman"/>
          <w:spacing w:val="2"/>
          <w:sz w:val="26"/>
          <w:szCs w:val="26"/>
        </w:rPr>
        <w:t>сл</w:t>
      </w:r>
      <w:r>
        <w:rPr>
          <w:rFonts w:ascii="Times New Roman" w:hAnsi="Times New Roman"/>
          <w:spacing w:val="-5"/>
          <w:sz w:val="26"/>
          <w:szCs w:val="26"/>
        </w:rPr>
        <w:t>у</w:t>
      </w:r>
      <w:r>
        <w:rPr>
          <w:rFonts w:ascii="Times New Roman" w:hAnsi="Times New Roman"/>
          <w:spacing w:val="1"/>
          <w:sz w:val="26"/>
          <w:szCs w:val="26"/>
        </w:rPr>
        <w:t>ч</w:t>
      </w:r>
      <w:r>
        <w:rPr>
          <w:rFonts w:ascii="Times New Roman" w:hAnsi="Times New Roman"/>
          <w:sz w:val="26"/>
          <w:szCs w:val="26"/>
        </w:rPr>
        <w:t>ае,</w:t>
      </w:r>
      <w:r>
        <w:rPr>
          <w:rFonts w:ascii="Times New Roman" w:hAnsi="Times New Roman"/>
          <w:spacing w:val="12"/>
          <w:sz w:val="26"/>
          <w:szCs w:val="26"/>
        </w:rPr>
        <w:t xml:space="preserve"> </w:t>
      </w:r>
      <w:r>
        <w:rPr>
          <w:rFonts w:ascii="Times New Roman" w:hAnsi="Times New Roman"/>
          <w:sz w:val="26"/>
          <w:szCs w:val="26"/>
        </w:rPr>
        <w:t>если ее</w:t>
      </w:r>
      <w:r>
        <w:rPr>
          <w:rFonts w:ascii="Times New Roman" w:hAnsi="Times New Roman"/>
          <w:spacing w:val="16"/>
          <w:sz w:val="26"/>
          <w:szCs w:val="26"/>
        </w:rPr>
        <w:t xml:space="preserve"> </w:t>
      </w:r>
      <w:r>
        <w:rPr>
          <w:rFonts w:ascii="Times New Roman" w:hAnsi="Times New Roman"/>
          <w:sz w:val="26"/>
          <w:szCs w:val="26"/>
        </w:rPr>
        <w:t>реал</w:t>
      </w:r>
      <w:r>
        <w:rPr>
          <w:rFonts w:ascii="Times New Roman" w:hAnsi="Times New Roman"/>
          <w:spacing w:val="1"/>
          <w:sz w:val="26"/>
          <w:szCs w:val="26"/>
        </w:rPr>
        <w:t>из</w:t>
      </w:r>
      <w:r>
        <w:rPr>
          <w:rFonts w:ascii="Times New Roman" w:hAnsi="Times New Roman"/>
          <w:sz w:val="26"/>
          <w:szCs w:val="26"/>
        </w:rPr>
        <w:t>ац</w:t>
      </w:r>
      <w:r>
        <w:rPr>
          <w:rFonts w:ascii="Times New Roman" w:hAnsi="Times New Roman"/>
          <w:spacing w:val="1"/>
          <w:sz w:val="26"/>
          <w:szCs w:val="26"/>
        </w:rPr>
        <w:t>и</w:t>
      </w:r>
      <w:r>
        <w:rPr>
          <w:rFonts w:ascii="Times New Roman" w:hAnsi="Times New Roman"/>
          <w:sz w:val="26"/>
          <w:szCs w:val="26"/>
        </w:rPr>
        <w:t>я</w:t>
      </w:r>
      <w:r>
        <w:rPr>
          <w:rFonts w:ascii="Times New Roman" w:hAnsi="Times New Roman"/>
          <w:spacing w:val="6"/>
          <w:sz w:val="26"/>
          <w:szCs w:val="26"/>
        </w:rPr>
        <w:t xml:space="preserve"> </w:t>
      </w:r>
      <w:r>
        <w:rPr>
          <w:rFonts w:ascii="Times New Roman" w:hAnsi="Times New Roman"/>
          <w:spacing w:val="2"/>
          <w:sz w:val="26"/>
          <w:szCs w:val="26"/>
        </w:rPr>
        <w:t>п</w:t>
      </w:r>
      <w:r>
        <w:rPr>
          <w:rFonts w:ascii="Times New Roman" w:hAnsi="Times New Roman"/>
          <w:spacing w:val="1"/>
          <w:sz w:val="26"/>
          <w:szCs w:val="26"/>
        </w:rPr>
        <w:t>р</w:t>
      </w:r>
      <w:r>
        <w:rPr>
          <w:rFonts w:ascii="Times New Roman" w:hAnsi="Times New Roman"/>
          <w:sz w:val="26"/>
          <w:szCs w:val="26"/>
        </w:rPr>
        <w:t>и</w:t>
      </w:r>
      <w:r>
        <w:rPr>
          <w:rFonts w:ascii="Times New Roman" w:hAnsi="Times New Roman"/>
          <w:spacing w:val="3"/>
          <w:sz w:val="26"/>
          <w:szCs w:val="26"/>
        </w:rPr>
        <w:t>в</w:t>
      </w:r>
      <w:r>
        <w:rPr>
          <w:rFonts w:ascii="Times New Roman" w:hAnsi="Times New Roman"/>
          <w:sz w:val="26"/>
          <w:szCs w:val="26"/>
        </w:rPr>
        <w:t>одит</w:t>
      </w:r>
      <w:r>
        <w:rPr>
          <w:rFonts w:ascii="Times New Roman" w:hAnsi="Times New Roman"/>
          <w:spacing w:val="10"/>
          <w:sz w:val="26"/>
          <w:szCs w:val="26"/>
        </w:rPr>
        <w:t xml:space="preserve"> </w:t>
      </w:r>
      <w:r>
        <w:rPr>
          <w:rFonts w:ascii="Times New Roman" w:hAnsi="Times New Roman"/>
          <w:sz w:val="26"/>
          <w:szCs w:val="26"/>
        </w:rPr>
        <w:t>к</w:t>
      </w:r>
      <w:r>
        <w:rPr>
          <w:rFonts w:ascii="Times New Roman" w:hAnsi="Times New Roman"/>
          <w:spacing w:val="15"/>
          <w:sz w:val="26"/>
          <w:szCs w:val="26"/>
        </w:rPr>
        <w:t xml:space="preserve"> </w:t>
      </w:r>
      <w:r>
        <w:rPr>
          <w:rFonts w:ascii="Times New Roman" w:hAnsi="Times New Roman"/>
          <w:sz w:val="26"/>
          <w:szCs w:val="26"/>
        </w:rPr>
        <w:t>прев</w:t>
      </w:r>
      <w:r>
        <w:rPr>
          <w:rFonts w:ascii="Times New Roman" w:hAnsi="Times New Roman"/>
          <w:spacing w:val="2"/>
          <w:sz w:val="26"/>
          <w:szCs w:val="26"/>
        </w:rPr>
        <w:t>ыш</w:t>
      </w:r>
      <w:r>
        <w:rPr>
          <w:rFonts w:ascii="Times New Roman" w:hAnsi="Times New Roman"/>
          <w:sz w:val="26"/>
          <w:szCs w:val="26"/>
        </w:rPr>
        <w:t>ен</w:t>
      </w:r>
      <w:r>
        <w:rPr>
          <w:rFonts w:ascii="Times New Roman" w:hAnsi="Times New Roman"/>
          <w:spacing w:val="1"/>
          <w:sz w:val="26"/>
          <w:szCs w:val="26"/>
        </w:rPr>
        <w:t>и</w:t>
      </w:r>
      <w:r>
        <w:rPr>
          <w:rFonts w:ascii="Times New Roman" w:hAnsi="Times New Roman"/>
          <w:sz w:val="26"/>
          <w:szCs w:val="26"/>
        </w:rPr>
        <w:t>ю</w:t>
      </w:r>
      <w:r>
        <w:rPr>
          <w:rFonts w:ascii="Times New Roman" w:hAnsi="Times New Roman"/>
          <w:spacing w:val="3"/>
          <w:sz w:val="26"/>
          <w:szCs w:val="26"/>
        </w:rPr>
        <w:t xml:space="preserve"> </w:t>
      </w:r>
      <w:r>
        <w:rPr>
          <w:rFonts w:ascii="Times New Roman" w:hAnsi="Times New Roman"/>
          <w:sz w:val="26"/>
          <w:szCs w:val="26"/>
        </w:rPr>
        <w:t>пред</w:t>
      </w:r>
      <w:r>
        <w:rPr>
          <w:rFonts w:ascii="Times New Roman" w:hAnsi="Times New Roman"/>
          <w:spacing w:val="1"/>
          <w:sz w:val="26"/>
          <w:szCs w:val="26"/>
        </w:rPr>
        <w:t>е</w:t>
      </w:r>
      <w:r>
        <w:rPr>
          <w:rFonts w:ascii="Times New Roman" w:hAnsi="Times New Roman"/>
          <w:sz w:val="26"/>
          <w:szCs w:val="26"/>
        </w:rPr>
        <w:t>льн</w:t>
      </w:r>
      <w:r>
        <w:rPr>
          <w:rFonts w:ascii="Times New Roman" w:hAnsi="Times New Roman"/>
          <w:spacing w:val="1"/>
          <w:sz w:val="26"/>
          <w:szCs w:val="26"/>
        </w:rPr>
        <w:t>ы</w:t>
      </w:r>
      <w:r>
        <w:rPr>
          <w:rFonts w:ascii="Times New Roman" w:hAnsi="Times New Roman"/>
          <w:sz w:val="26"/>
          <w:szCs w:val="26"/>
        </w:rPr>
        <w:t>х</w:t>
      </w:r>
      <w:r>
        <w:rPr>
          <w:rFonts w:ascii="Times New Roman" w:hAnsi="Times New Roman"/>
          <w:spacing w:val="7"/>
          <w:sz w:val="26"/>
          <w:szCs w:val="26"/>
        </w:rPr>
        <w:t xml:space="preserve"> </w:t>
      </w:r>
      <w:r>
        <w:rPr>
          <w:rFonts w:ascii="Times New Roman" w:hAnsi="Times New Roman"/>
          <w:spacing w:val="2"/>
          <w:sz w:val="26"/>
          <w:szCs w:val="26"/>
        </w:rPr>
        <w:t>(</w:t>
      </w:r>
      <w:r>
        <w:rPr>
          <w:rFonts w:ascii="Times New Roman" w:hAnsi="Times New Roman"/>
          <w:spacing w:val="-1"/>
          <w:sz w:val="26"/>
          <w:szCs w:val="26"/>
        </w:rPr>
        <w:t>м</w:t>
      </w:r>
      <w:r>
        <w:rPr>
          <w:rFonts w:ascii="Times New Roman" w:hAnsi="Times New Roman"/>
          <w:spacing w:val="3"/>
          <w:sz w:val="26"/>
          <w:szCs w:val="26"/>
        </w:rPr>
        <w:t>и</w:t>
      </w:r>
      <w:r>
        <w:rPr>
          <w:rFonts w:ascii="Times New Roman" w:hAnsi="Times New Roman"/>
          <w:sz w:val="26"/>
          <w:szCs w:val="26"/>
        </w:rPr>
        <w:t>н</w:t>
      </w:r>
      <w:r>
        <w:rPr>
          <w:rFonts w:ascii="Times New Roman" w:hAnsi="Times New Roman"/>
          <w:spacing w:val="1"/>
          <w:sz w:val="26"/>
          <w:szCs w:val="26"/>
        </w:rPr>
        <w:t>и</w:t>
      </w:r>
      <w:r>
        <w:rPr>
          <w:rFonts w:ascii="Times New Roman" w:hAnsi="Times New Roman"/>
          <w:spacing w:val="-1"/>
          <w:sz w:val="26"/>
          <w:szCs w:val="26"/>
        </w:rPr>
        <w:t>м</w:t>
      </w:r>
      <w:r>
        <w:rPr>
          <w:rFonts w:ascii="Times New Roman" w:hAnsi="Times New Roman"/>
          <w:sz w:val="26"/>
          <w:szCs w:val="26"/>
        </w:rPr>
        <w:t>альн</w:t>
      </w:r>
      <w:r>
        <w:rPr>
          <w:rFonts w:ascii="Times New Roman" w:hAnsi="Times New Roman"/>
          <w:spacing w:val="2"/>
          <w:sz w:val="26"/>
          <w:szCs w:val="26"/>
        </w:rPr>
        <w:t>о</w:t>
      </w:r>
      <w:r>
        <w:rPr>
          <w:rFonts w:ascii="Times New Roman" w:hAnsi="Times New Roman"/>
          <w:sz w:val="26"/>
          <w:szCs w:val="26"/>
        </w:rPr>
        <w:t>го и</w:t>
      </w:r>
      <w:r>
        <w:rPr>
          <w:rFonts w:ascii="Times New Roman" w:hAnsi="Times New Roman"/>
          <w:spacing w:val="17"/>
          <w:sz w:val="26"/>
          <w:szCs w:val="26"/>
        </w:rPr>
        <w:t xml:space="preserve"> </w:t>
      </w:r>
      <w:r>
        <w:rPr>
          <w:rFonts w:ascii="Times New Roman" w:hAnsi="Times New Roman"/>
          <w:sz w:val="26"/>
          <w:szCs w:val="26"/>
        </w:rPr>
        <w:t>(</w:t>
      </w:r>
      <w:r>
        <w:rPr>
          <w:rFonts w:ascii="Times New Roman" w:hAnsi="Times New Roman"/>
          <w:spacing w:val="3"/>
          <w:sz w:val="26"/>
          <w:szCs w:val="26"/>
        </w:rPr>
        <w:t>и</w:t>
      </w:r>
      <w:r>
        <w:rPr>
          <w:rFonts w:ascii="Times New Roman" w:hAnsi="Times New Roman"/>
          <w:sz w:val="26"/>
          <w:szCs w:val="26"/>
        </w:rPr>
        <w:t>л</w:t>
      </w:r>
      <w:r>
        <w:rPr>
          <w:rFonts w:ascii="Times New Roman" w:hAnsi="Times New Roman"/>
          <w:spacing w:val="1"/>
          <w:sz w:val="26"/>
          <w:szCs w:val="26"/>
        </w:rPr>
        <w:t>и</w:t>
      </w:r>
      <w:r>
        <w:rPr>
          <w:rFonts w:ascii="Times New Roman" w:hAnsi="Times New Roman"/>
          <w:sz w:val="26"/>
          <w:szCs w:val="26"/>
        </w:rPr>
        <w:t xml:space="preserve">) </w:t>
      </w:r>
      <w:r>
        <w:rPr>
          <w:rFonts w:ascii="Times New Roman" w:hAnsi="Times New Roman"/>
          <w:spacing w:val="-1"/>
          <w:sz w:val="26"/>
          <w:szCs w:val="26"/>
        </w:rPr>
        <w:t>м</w:t>
      </w:r>
      <w:r>
        <w:rPr>
          <w:rFonts w:ascii="Times New Roman" w:hAnsi="Times New Roman"/>
          <w:sz w:val="26"/>
          <w:szCs w:val="26"/>
        </w:rPr>
        <w:t>а</w:t>
      </w:r>
      <w:r>
        <w:rPr>
          <w:rFonts w:ascii="Times New Roman" w:hAnsi="Times New Roman"/>
          <w:spacing w:val="-1"/>
          <w:sz w:val="26"/>
          <w:szCs w:val="26"/>
        </w:rPr>
        <w:t>к</w:t>
      </w:r>
      <w:r>
        <w:rPr>
          <w:rFonts w:ascii="Times New Roman" w:hAnsi="Times New Roman"/>
          <w:sz w:val="26"/>
          <w:szCs w:val="26"/>
        </w:rPr>
        <w:t>с</w:t>
      </w:r>
      <w:r>
        <w:rPr>
          <w:rFonts w:ascii="Times New Roman" w:hAnsi="Times New Roman"/>
          <w:spacing w:val="3"/>
          <w:sz w:val="26"/>
          <w:szCs w:val="26"/>
        </w:rPr>
        <w:t>и</w:t>
      </w:r>
      <w:r>
        <w:rPr>
          <w:rFonts w:ascii="Times New Roman" w:hAnsi="Times New Roman"/>
          <w:spacing w:val="-1"/>
          <w:sz w:val="26"/>
          <w:szCs w:val="26"/>
        </w:rPr>
        <w:t>м</w:t>
      </w:r>
      <w:r>
        <w:rPr>
          <w:rFonts w:ascii="Times New Roman" w:hAnsi="Times New Roman"/>
          <w:sz w:val="26"/>
          <w:szCs w:val="26"/>
        </w:rPr>
        <w:t>аль</w:t>
      </w:r>
      <w:r>
        <w:rPr>
          <w:rFonts w:ascii="Times New Roman" w:hAnsi="Times New Roman"/>
          <w:spacing w:val="2"/>
          <w:sz w:val="26"/>
          <w:szCs w:val="26"/>
        </w:rPr>
        <w:t>н</w:t>
      </w:r>
      <w:r>
        <w:rPr>
          <w:rFonts w:ascii="Times New Roman" w:hAnsi="Times New Roman"/>
          <w:sz w:val="26"/>
          <w:szCs w:val="26"/>
        </w:rPr>
        <w:t xml:space="preserve">ого) </w:t>
      </w:r>
      <w:r>
        <w:rPr>
          <w:rFonts w:ascii="Times New Roman" w:hAnsi="Times New Roman"/>
          <w:spacing w:val="-5"/>
          <w:sz w:val="26"/>
          <w:szCs w:val="26"/>
        </w:rPr>
        <w:t>у</w:t>
      </w:r>
      <w:r>
        <w:rPr>
          <w:rFonts w:ascii="Times New Roman" w:hAnsi="Times New Roman"/>
          <w:sz w:val="26"/>
          <w:szCs w:val="26"/>
        </w:rPr>
        <w:t>р</w:t>
      </w:r>
      <w:r>
        <w:rPr>
          <w:rFonts w:ascii="Times New Roman" w:hAnsi="Times New Roman"/>
          <w:spacing w:val="2"/>
          <w:sz w:val="26"/>
          <w:szCs w:val="26"/>
        </w:rPr>
        <w:t>о</w:t>
      </w:r>
      <w:r>
        <w:rPr>
          <w:rFonts w:ascii="Times New Roman" w:hAnsi="Times New Roman"/>
          <w:sz w:val="26"/>
          <w:szCs w:val="26"/>
        </w:rPr>
        <w:t>вней</w:t>
      </w:r>
      <w:r>
        <w:rPr>
          <w:rFonts w:ascii="Times New Roman" w:hAnsi="Times New Roman"/>
          <w:spacing w:val="4"/>
          <w:sz w:val="26"/>
          <w:szCs w:val="26"/>
        </w:rPr>
        <w:t xml:space="preserve"> </w:t>
      </w:r>
      <w:r>
        <w:rPr>
          <w:rFonts w:ascii="Times New Roman" w:hAnsi="Times New Roman"/>
          <w:sz w:val="26"/>
          <w:szCs w:val="26"/>
        </w:rPr>
        <w:t>тари</w:t>
      </w:r>
      <w:r>
        <w:rPr>
          <w:rFonts w:ascii="Times New Roman" w:hAnsi="Times New Roman"/>
          <w:spacing w:val="2"/>
          <w:sz w:val="26"/>
          <w:szCs w:val="26"/>
        </w:rPr>
        <w:t>ф</w:t>
      </w:r>
      <w:r>
        <w:rPr>
          <w:rFonts w:ascii="Times New Roman" w:hAnsi="Times New Roman"/>
          <w:sz w:val="26"/>
          <w:szCs w:val="26"/>
        </w:rPr>
        <w:t>ов</w:t>
      </w:r>
      <w:r>
        <w:rPr>
          <w:rFonts w:ascii="Times New Roman" w:hAnsi="Times New Roman"/>
          <w:spacing w:val="3"/>
          <w:sz w:val="26"/>
          <w:szCs w:val="26"/>
        </w:rPr>
        <w:t xml:space="preserve"> </w:t>
      </w:r>
      <w:r>
        <w:rPr>
          <w:rFonts w:ascii="Times New Roman" w:hAnsi="Times New Roman"/>
          <w:sz w:val="26"/>
          <w:szCs w:val="26"/>
        </w:rPr>
        <w:t>на</w:t>
      </w:r>
      <w:r>
        <w:rPr>
          <w:rFonts w:ascii="Times New Roman" w:hAnsi="Times New Roman"/>
          <w:spacing w:val="11"/>
          <w:sz w:val="26"/>
          <w:szCs w:val="26"/>
        </w:rPr>
        <w:t xml:space="preserve"> </w:t>
      </w:r>
      <w:r>
        <w:rPr>
          <w:rFonts w:ascii="Times New Roman" w:hAnsi="Times New Roman"/>
          <w:spacing w:val="2"/>
          <w:sz w:val="26"/>
          <w:szCs w:val="26"/>
        </w:rPr>
        <w:t>т</w:t>
      </w:r>
      <w:r>
        <w:rPr>
          <w:rFonts w:ascii="Times New Roman" w:hAnsi="Times New Roman"/>
          <w:sz w:val="26"/>
          <w:szCs w:val="26"/>
        </w:rPr>
        <w:t>еп</w:t>
      </w:r>
      <w:r>
        <w:rPr>
          <w:rFonts w:ascii="Times New Roman" w:hAnsi="Times New Roman"/>
          <w:spacing w:val="1"/>
          <w:sz w:val="26"/>
          <w:szCs w:val="26"/>
        </w:rPr>
        <w:t>л</w:t>
      </w:r>
      <w:r>
        <w:rPr>
          <w:rFonts w:ascii="Times New Roman" w:hAnsi="Times New Roman"/>
          <w:sz w:val="26"/>
          <w:szCs w:val="26"/>
        </w:rPr>
        <w:t>о</w:t>
      </w:r>
      <w:r>
        <w:rPr>
          <w:rFonts w:ascii="Times New Roman" w:hAnsi="Times New Roman"/>
          <w:spacing w:val="5"/>
          <w:sz w:val="26"/>
          <w:szCs w:val="26"/>
        </w:rPr>
        <w:t>в</w:t>
      </w:r>
      <w:r>
        <w:rPr>
          <w:rFonts w:ascii="Times New Roman" w:hAnsi="Times New Roman"/>
          <w:spacing w:val="-5"/>
          <w:sz w:val="26"/>
          <w:szCs w:val="26"/>
        </w:rPr>
        <w:t>у</w:t>
      </w:r>
      <w:r>
        <w:rPr>
          <w:rFonts w:ascii="Times New Roman" w:hAnsi="Times New Roman"/>
          <w:sz w:val="26"/>
          <w:szCs w:val="26"/>
        </w:rPr>
        <w:t>ю</w:t>
      </w:r>
      <w:r>
        <w:rPr>
          <w:rFonts w:ascii="Times New Roman" w:hAnsi="Times New Roman"/>
          <w:spacing w:val="4"/>
          <w:sz w:val="26"/>
          <w:szCs w:val="26"/>
        </w:rPr>
        <w:t xml:space="preserve"> </w:t>
      </w:r>
      <w:r>
        <w:rPr>
          <w:rFonts w:ascii="Times New Roman" w:hAnsi="Times New Roman"/>
          <w:spacing w:val="-1"/>
          <w:sz w:val="26"/>
          <w:szCs w:val="26"/>
        </w:rPr>
        <w:t>э</w:t>
      </w:r>
      <w:r>
        <w:rPr>
          <w:rFonts w:ascii="Times New Roman" w:hAnsi="Times New Roman"/>
          <w:sz w:val="26"/>
          <w:szCs w:val="26"/>
        </w:rPr>
        <w:t>нергию</w:t>
      </w:r>
      <w:r>
        <w:rPr>
          <w:rFonts w:ascii="Times New Roman" w:hAnsi="Times New Roman"/>
          <w:spacing w:val="5"/>
          <w:sz w:val="26"/>
          <w:szCs w:val="26"/>
        </w:rPr>
        <w:t xml:space="preserve"> </w:t>
      </w:r>
      <w:r>
        <w:rPr>
          <w:rFonts w:ascii="Times New Roman" w:hAnsi="Times New Roman"/>
          <w:spacing w:val="2"/>
          <w:sz w:val="26"/>
          <w:szCs w:val="26"/>
        </w:rPr>
        <w:t>(</w:t>
      </w:r>
      <w:r>
        <w:rPr>
          <w:rFonts w:ascii="Times New Roman" w:hAnsi="Times New Roman"/>
          <w:spacing w:val="-1"/>
          <w:sz w:val="26"/>
          <w:szCs w:val="26"/>
        </w:rPr>
        <w:t>м</w:t>
      </w:r>
      <w:r>
        <w:rPr>
          <w:rFonts w:ascii="Times New Roman" w:hAnsi="Times New Roman"/>
          <w:sz w:val="26"/>
          <w:szCs w:val="26"/>
        </w:rPr>
        <w:t>ощно</w:t>
      </w:r>
      <w:r>
        <w:rPr>
          <w:rFonts w:ascii="Times New Roman" w:hAnsi="Times New Roman"/>
          <w:spacing w:val="2"/>
          <w:sz w:val="26"/>
          <w:szCs w:val="26"/>
        </w:rPr>
        <w:t>с</w:t>
      </w:r>
      <w:r>
        <w:rPr>
          <w:rFonts w:ascii="Times New Roman" w:hAnsi="Times New Roman"/>
          <w:sz w:val="26"/>
          <w:szCs w:val="26"/>
        </w:rPr>
        <w:t>т</w:t>
      </w:r>
      <w:r>
        <w:rPr>
          <w:rFonts w:ascii="Times New Roman" w:hAnsi="Times New Roman"/>
          <w:spacing w:val="-1"/>
          <w:sz w:val="26"/>
          <w:szCs w:val="26"/>
        </w:rPr>
        <w:t>ь</w:t>
      </w:r>
      <w:r>
        <w:rPr>
          <w:rFonts w:ascii="Times New Roman" w:hAnsi="Times New Roman"/>
          <w:sz w:val="26"/>
          <w:szCs w:val="26"/>
        </w:rPr>
        <w:t>), при</w:t>
      </w:r>
      <w:r>
        <w:rPr>
          <w:rFonts w:ascii="Times New Roman" w:hAnsi="Times New Roman"/>
          <w:spacing w:val="11"/>
          <w:sz w:val="26"/>
          <w:szCs w:val="26"/>
        </w:rPr>
        <w:t xml:space="preserve"> </w:t>
      </w:r>
      <w:r>
        <w:rPr>
          <w:rFonts w:ascii="Times New Roman" w:hAnsi="Times New Roman"/>
          <w:spacing w:val="-1"/>
          <w:sz w:val="26"/>
          <w:szCs w:val="26"/>
        </w:rPr>
        <w:t>э</w:t>
      </w:r>
      <w:r>
        <w:rPr>
          <w:rFonts w:ascii="Times New Roman" w:hAnsi="Times New Roman"/>
          <w:sz w:val="26"/>
          <w:szCs w:val="26"/>
        </w:rPr>
        <w:t>т</w:t>
      </w:r>
      <w:r>
        <w:rPr>
          <w:rFonts w:ascii="Times New Roman" w:hAnsi="Times New Roman"/>
          <w:spacing w:val="2"/>
          <w:sz w:val="26"/>
          <w:szCs w:val="26"/>
        </w:rPr>
        <w:t>о</w:t>
      </w:r>
      <w:r>
        <w:rPr>
          <w:rFonts w:ascii="Times New Roman" w:hAnsi="Times New Roman"/>
          <w:sz w:val="26"/>
          <w:szCs w:val="26"/>
        </w:rPr>
        <w:t>м от</w:t>
      </w:r>
      <w:r>
        <w:rPr>
          <w:rFonts w:ascii="Times New Roman" w:hAnsi="Times New Roman"/>
          <w:spacing w:val="4"/>
          <w:sz w:val="26"/>
          <w:szCs w:val="26"/>
        </w:rPr>
        <w:t>с</w:t>
      </w:r>
      <w:r>
        <w:rPr>
          <w:rFonts w:ascii="Times New Roman" w:hAnsi="Times New Roman"/>
          <w:spacing w:val="-5"/>
          <w:sz w:val="26"/>
          <w:szCs w:val="26"/>
        </w:rPr>
        <w:t>у</w:t>
      </w:r>
      <w:r>
        <w:rPr>
          <w:rFonts w:ascii="Times New Roman" w:hAnsi="Times New Roman"/>
          <w:sz w:val="26"/>
          <w:szCs w:val="26"/>
        </w:rPr>
        <w:t>т</w:t>
      </w:r>
      <w:r>
        <w:rPr>
          <w:rFonts w:ascii="Times New Roman" w:hAnsi="Times New Roman"/>
          <w:spacing w:val="2"/>
          <w:sz w:val="26"/>
          <w:szCs w:val="26"/>
        </w:rPr>
        <w:t>с</w:t>
      </w:r>
      <w:r>
        <w:rPr>
          <w:rFonts w:ascii="Times New Roman" w:hAnsi="Times New Roman"/>
          <w:sz w:val="26"/>
          <w:szCs w:val="26"/>
        </w:rPr>
        <w:t>т</w:t>
      </w:r>
      <w:r>
        <w:rPr>
          <w:rFonts w:ascii="Times New Roman" w:hAnsi="Times New Roman"/>
          <w:spacing w:val="4"/>
          <w:sz w:val="26"/>
          <w:szCs w:val="26"/>
        </w:rPr>
        <w:t>в</w:t>
      </w:r>
      <w:r>
        <w:rPr>
          <w:rFonts w:ascii="Times New Roman" w:hAnsi="Times New Roman"/>
          <w:spacing w:val="-5"/>
          <w:sz w:val="26"/>
          <w:szCs w:val="26"/>
        </w:rPr>
        <w:t>у</w:t>
      </w:r>
      <w:r>
        <w:rPr>
          <w:rFonts w:ascii="Times New Roman" w:hAnsi="Times New Roman"/>
          <w:sz w:val="26"/>
          <w:szCs w:val="26"/>
        </w:rPr>
        <w:t>ют</w:t>
      </w:r>
      <w:r>
        <w:rPr>
          <w:rFonts w:ascii="Times New Roman" w:hAnsi="Times New Roman"/>
          <w:spacing w:val="-14"/>
          <w:sz w:val="26"/>
          <w:szCs w:val="26"/>
        </w:rPr>
        <w:t xml:space="preserve"> </w:t>
      </w:r>
      <w:r>
        <w:rPr>
          <w:rFonts w:ascii="Times New Roman" w:hAnsi="Times New Roman"/>
          <w:spacing w:val="2"/>
          <w:sz w:val="26"/>
          <w:szCs w:val="26"/>
        </w:rPr>
        <w:t>о</w:t>
      </w:r>
      <w:r>
        <w:rPr>
          <w:rFonts w:ascii="Times New Roman" w:hAnsi="Times New Roman"/>
          <w:sz w:val="26"/>
          <w:szCs w:val="26"/>
        </w:rPr>
        <w:t>бстоят</w:t>
      </w:r>
      <w:r>
        <w:rPr>
          <w:rFonts w:ascii="Times New Roman" w:hAnsi="Times New Roman"/>
          <w:spacing w:val="2"/>
          <w:sz w:val="26"/>
          <w:szCs w:val="26"/>
        </w:rPr>
        <w:t>е</w:t>
      </w:r>
      <w:r>
        <w:rPr>
          <w:rFonts w:ascii="Times New Roman" w:hAnsi="Times New Roman"/>
          <w:sz w:val="26"/>
          <w:szCs w:val="26"/>
        </w:rPr>
        <w:t>льства,</w:t>
      </w:r>
      <w:r>
        <w:rPr>
          <w:rFonts w:ascii="Times New Roman" w:hAnsi="Times New Roman"/>
          <w:spacing w:val="-14"/>
          <w:sz w:val="26"/>
          <w:szCs w:val="26"/>
        </w:rPr>
        <w:t xml:space="preserve"> </w:t>
      </w:r>
      <w:r>
        <w:rPr>
          <w:rFonts w:ascii="Times New Roman" w:hAnsi="Times New Roman"/>
          <w:spacing w:val="-5"/>
          <w:sz w:val="26"/>
          <w:szCs w:val="26"/>
        </w:rPr>
        <w:t>у</w:t>
      </w:r>
      <w:r>
        <w:rPr>
          <w:rFonts w:ascii="Times New Roman" w:hAnsi="Times New Roman"/>
          <w:spacing w:val="1"/>
          <w:sz w:val="26"/>
          <w:szCs w:val="26"/>
        </w:rPr>
        <w:t>к</w:t>
      </w:r>
      <w:r>
        <w:rPr>
          <w:rFonts w:ascii="Times New Roman" w:hAnsi="Times New Roman"/>
          <w:sz w:val="26"/>
          <w:szCs w:val="26"/>
        </w:rPr>
        <w:t>а</w:t>
      </w:r>
      <w:r>
        <w:rPr>
          <w:rFonts w:ascii="Times New Roman" w:hAnsi="Times New Roman"/>
          <w:spacing w:val="1"/>
          <w:sz w:val="26"/>
          <w:szCs w:val="26"/>
        </w:rPr>
        <w:t>з</w:t>
      </w:r>
      <w:r>
        <w:rPr>
          <w:rFonts w:ascii="Times New Roman" w:hAnsi="Times New Roman"/>
          <w:sz w:val="26"/>
          <w:szCs w:val="26"/>
        </w:rPr>
        <w:t>ан</w:t>
      </w:r>
      <w:r>
        <w:rPr>
          <w:rFonts w:ascii="Times New Roman" w:hAnsi="Times New Roman"/>
          <w:spacing w:val="1"/>
          <w:sz w:val="26"/>
          <w:szCs w:val="26"/>
        </w:rPr>
        <w:t>ны</w:t>
      </w:r>
      <w:r>
        <w:rPr>
          <w:rFonts w:ascii="Times New Roman" w:hAnsi="Times New Roman"/>
          <w:sz w:val="26"/>
          <w:szCs w:val="26"/>
        </w:rPr>
        <w:t>е</w:t>
      </w:r>
      <w:r>
        <w:rPr>
          <w:rFonts w:ascii="Times New Roman" w:hAnsi="Times New Roman"/>
          <w:spacing w:val="-12"/>
          <w:sz w:val="26"/>
          <w:szCs w:val="26"/>
        </w:rPr>
        <w:t xml:space="preserve"> </w:t>
      </w:r>
      <w:r>
        <w:rPr>
          <w:rFonts w:ascii="Times New Roman" w:hAnsi="Times New Roman"/>
          <w:sz w:val="26"/>
          <w:szCs w:val="26"/>
        </w:rPr>
        <w:t>в</w:t>
      </w:r>
      <w:r>
        <w:rPr>
          <w:rFonts w:ascii="Times New Roman" w:hAnsi="Times New Roman"/>
          <w:spacing w:val="-1"/>
          <w:sz w:val="26"/>
          <w:szCs w:val="26"/>
        </w:rPr>
        <w:t xml:space="preserve"> </w:t>
      </w:r>
      <w:r>
        <w:rPr>
          <w:rFonts w:ascii="Times New Roman" w:hAnsi="Times New Roman"/>
          <w:spacing w:val="3"/>
          <w:sz w:val="26"/>
          <w:szCs w:val="26"/>
        </w:rPr>
        <w:t>п</w:t>
      </w:r>
      <w:r>
        <w:rPr>
          <w:rFonts w:ascii="Times New Roman" w:hAnsi="Times New Roman"/>
          <w:sz w:val="26"/>
          <w:szCs w:val="26"/>
        </w:rPr>
        <w:t>ред</w:t>
      </w:r>
      <w:r>
        <w:rPr>
          <w:rFonts w:ascii="Times New Roman" w:hAnsi="Times New Roman"/>
          <w:spacing w:val="1"/>
          <w:sz w:val="26"/>
          <w:szCs w:val="26"/>
        </w:rPr>
        <w:t>ы</w:t>
      </w:r>
      <w:r>
        <w:rPr>
          <w:rFonts w:ascii="Times New Roman" w:hAnsi="Times New Roman"/>
          <w:spacing w:val="2"/>
          <w:sz w:val="26"/>
          <w:szCs w:val="26"/>
        </w:rPr>
        <w:t>д</w:t>
      </w:r>
      <w:r>
        <w:rPr>
          <w:rFonts w:ascii="Times New Roman" w:hAnsi="Times New Roman"/>
          <w:spacing w:val="-5"/>
          <w:sz w:val="26"/>
          <w:szCs w:val="26"/>
        </w:rPr>
        <w:t>у</w:t>
      </w:r>
      <w:r>
        <w:rPr>
          <w:rFonts w:ascii="Times New Roman" w:hAnsi="Times New Roman"/>
          <w:spacing w:val="2"/>
          <w:sz w:val="26"/>
          <w:szCs w:val="26"/>
        </w:rPr>
        <w:t>ще</w:t>
      </w:r>
      <w:r>
        <w:rPr>
          <w:rFonts w:ascii="Times New Roman" w:hAnsi="Times New Roman"/>
          <w:sz w:val="26"/>
          <w:szCs w:val="26"/>
        </w:rPr>
        <w:t>м</w:t>
      </w:r>
      <w:r>
        <w:rPr>
          <w:rFonts w:ascii="Times New Roman" w:hAnsi="Times New Roman"/>
          <w:spacing w:val="-15"/>
          <w:sz w:val="26"/>
          <w:szCs w:val="26"/>
        </w:rPr>
        <w:t xml:space="preserve"> </w:t>
      </w:r>
      <w:r>
        <w:rPr>
          <w:rFonts w:ascii="Times New Roman" w:hAnsi="Times New Roman"/>
          <w:spacing w:val="5"/>
          <w:sz w:val="26"/>
          <w:szCs w:val="26"/>
        </w:rPr>
        <w:t>п</w:t>
      </w:r>
      <w:r>
        <w:rPr>
          <w:rFonts w:ascii="Times New Roman" w:hAnsi="Times New Roman"/>
          <w:spacing w:val="-5"/>
          <w:sz w:val="26"/>
          <w:szCs w:val="26"/>
        </w:rPr>
        <w:t>у</w:t>
      </w:r>
      <w:r>
        <w:rPr>
          <w:rFonts w:ascii="Times New Roman" w:hAnsi="Times New Roman"/>
          <w:sz w:val="26"/>
          <w:szCs w:val="26"/>
        </w:rPr>
        <w:t>н</w:t>
      </w:r>
      <w:r>
        <w:rPr>
          <w:rFonts w:ascii="Times New Roman" w:hAnsi="Times New Roman"/>
          <w:spacing w:val="2"/>
          <w:sz w:val="26"/>
          <w:szCs w:val="26"/>
        </w:rPr>
        <w:t>к</w:t>
      </w:r>
      <w:r>
        <w:rPr>
          <w:rFonts w:ascii="Times New Roman" w:hAnsi="Times New Roman"/>
          <w:sz w:val="26"/>
          <w:szCs w:val="26"/>
        </w:rPr>
        <w:t>те.</w:t>
      </w:r>
    </w:p>
    <w:p w:rsidR="007B21C5" w:rsidRDefault="007B21C5">
      <w:pPr>
        <w:widowControl w:val="0"/>
        <w:spacing w:before="15" w:after="0" w:line="240" w:lineRule="exact"/>
        <w:rPr>
          <w:rFonts w:ascii="Times New Roman" w:hAnsi="Times New Roman"/>
          <w:sz w:val="24"/>
          <w:szCs w:val="24"/>
        </w:rPr>
      </w:pPr>
    </w:p>
    <w:p w:rsidR="007B21C5" w:rsidRDefault="00462D17">
      <w:pPr>
        <w:widowControl w:val="0"/>
        <w:tabs>
          <w:tab w:val="left" w:pos="1800"/>
        </w:tabs>
        <w:spacing w:after="0" w:line="240" w:lineRule="auto"/>
        <w:ind w:left="822" w:right="-20"/>
        <w:rPr>
          <w:rFonts w:ascii="Times New Roman" w:hAnsi="Times New Roman"/>
          <w:sz w:val="26"/>
          <w:szCs w:val="26"/>
        </w:rPr>
      </w:pPr>
      <w:r>
        <w:rPr>
          <w:rFonts w:ascii="Times New Roman" w:hAnsi="Times New Roman"/>
          <w:b/>
          <w:bCs/>
          <w:spacing w:val="-1"/>
          <w:sz w:val="26"/>
          <w:szCs w:val="26"/>
        </w:rPr>
        <w:t>Б</w:t>
      </w:r>
      <w:r>
        <w:rPr>
          <w:rFonts w:ascii="Times New Roman" w:hAnsi="Times New Roman"/>
          <w:b/>
          <w:bCs/>
          <w:spacing w:val="1"/>
          <w:sz w:val="26"/>
          <w:szCs w:val="26"/>
        </w:rPr>
        <w:t>ю</w:t>
      </w:r>
      <w:r>
        <w:rPr>
          <w:rFonts w:ascii="Times New Roman" w:hAnsi="Times New Roman"/>
          <w:b/>
          <w:bCs/>
          <w:spacing w:val="3"/>
          <w:sz w:val="26"/>
          <w:szCs w:val="26"/>
        </w:rPr>
        <w:t>д</w:t>
      </w:r>
      <w:r>
        <w:rPr>
          <w:rFonts w:ascii="Times New Roman" w:hAnsi="Times New Roman"/>
          <w:b/>
          <w:bCs/>
          <w:spacing w:val="-3"/>
          <w:sz w:val="26"/>
          <w:szCs w:val="26"/>
        </w:rPr>
        <w:t>ж</w:t>
      </w:r>
      <w:r>
        <w:rPr>
          <w:rFonts w:ascii="Times New Roman" w:hAnsi="Times New Roman"/>
          <w:b/>
          <w:bCs/>
          <w:sz w:val="26"/>
          <w:szCs w:val="26"/>
        </w:rPr>
        <w:t>е</w:t>
      </w:r>
      <w:r>
        <w:rPr>
          <w:rFonts w:ascii="Times New Roman" w:hAnsi="Times New Roman"/>
          <w:b/>
          <w:bCs/>
          <w:spacing w:val="2"/>
          <w:sz w:val="26"/>
          <w:szCs w:val="26"/>
        </w:rPr>
        <w:t>т</w:t>
      </w:r>
      <w:r>
        <w:rPr>
          <w:rFonts w:ascii="Times New Roman" w:hAnsi="Times New Roman"/>
          <w:b/>
          <w:bCs/>
          <w:sz w:val="26"/>
          <w:szCs w:val="26"/>
        </w:rPr>
        <w:t>ное</w:t>
      </w:r>
      <w:r>
        <w:rPr>
          <w:rFonts w:ascii="Times New Roman" w:hAnsi="Times New Roman"/>
          <w:b/>
          <w:bCs/>
          <w:spacing w:val="-11"/>
          <w:sz w:val="26"/>
          <w:szCs w:val="26"/>
        </w:rPr>
        <w:t xml:space="preserve"> </w:t>
      </w:r>
      <w:r>
        <w:rPr>
          <w:rFonts w:ascii="Times New Roman" w:hAnsi="Times New Roman"/>
          <w:b/>
          <w:bCs/>
          <w:spacing w:val="-2"/>
          <w:sz w:val="26"/>
          <w:szCs w:val="26"/>
        </w:rPr>
        <w:t>ф</w:t>
      </w:r>
      <w:r>
        <w:rPr>
          <w:rFonts w:ascii="Times New Roman" w:hAnsi="Times New Roman"/>
          <w:b/>
          <w:bCs/>
          <w:spacing w:val="2"/>
          <w:sz w:val="26"/>
          <w:szCs w:val="26"/>
        </w:rPr>
        <w:t>и</w:t>
      </w:r>
      <w:r>
        <w:rPr>
          <w:rFonts w:ascii="Times New Roman" w:hAnsi="Times New Roman"/>
          <w:b/>
          <w:bCs/>
          <w:sz w:val="26"/>
          <w:szCs w:val="26"/>
        </w:rPr>
        <w:t>на</w:t>
      </w:r>
      <w:r>
        <w:rPr>
          <w:rFonts w:ascii="Times New Roman" w:hAnsi="Times New Roman"/>
          <w:b/>
          <w:bCs/>
          <w:spacing w:val="-1"/>
          <w:sz w:val="26"/>
          <w:szCs w:val="26"/>
        </w:rPr>
        <w:t>н</w:t>
      </w:r>
      <w:r>
        <w:rPr>
          <w:rFonts w:ascii="Times New Roman" w:hAnsi="Times New Roman"/>
          <w:b/>
          <w:bCs/>
          <w:spacing w:val="2"/>
          <w:sz w:val="26"/>
          <w:szCs w:val="26"/>
        </w:rPr>
        <w:t>си</w:t>
      </w:r>
      <w:r>
        <w:rPr>
          <w:rFonts w:ascii="Times New Roman" w:hAnsi="Times New Roman"/>
          <w:b/>
          <w:bCs/>
          <w:sz w:val="26"/>
          <w:szCs w:val="26"/>
        </w:rPr>
        <w:t>ро</w:t>
      </w:r>
      <w:r>
        <w:rPr>
          <w:rFonts w:ascii="Times New Roman" w:hAnsi="Times New Roman"/>
          <w:b/>
          <w:bCs/>
          <w:spacing w:val="-1"/>
          <w:sz w:val="26"/>
          <w:szCs w:val="26"/>
        </w:rPr>
        <w:t>в</w:t>
      </w:r>
      <w:r>
        <w:rPr>
          <w:rFonts w:ascii="Times New Roman" w:hAnsi="Times New Roman"/>
          <w:b/>
          <w:bCs/>
          <w:spacing w:val="2"/>
          <w:sz w:val="26"/>
          <w:szCs w:val="26"/>
        </w:rPr>
        <w:t>а</w:t>
      </w:r>
      <w:r>
        <w:rPr>
          <w:rFonts w:ascii="Times New Roman" w:hAnsi="Times New Roman"/>
          <w:b/>
          <w:bCs/>
          <w:sz w:val="26"/>
          <w:szCs w:val="26"/>
        </w:rPr>
        <w:t>н</w:t>
      </w:r>
      <w:r>
        <w:rPr>
          <w:rFonts w:ascii="Times New Roman" w:hAnsi="Times New Roman"/>
          <w:b/>
          <w:bCs/>
          <w:spacing w:val="-1"/>
          <w:sz w:val="26"/>
          <w:szCs w:val="26"/>
        </w:rPr>
        <w:t>и</w:t>
      </w:r>
      <w:r>
        <w:rPr>
          <w:rFonts w:ascii="Times New Roman" w:hAnsi="Times New Roman"/>
          <w:b/>
          <w:bCs/>
          <w:sz w:val="26"/>
          <w:szCs w:val="26"/>
        </w:rPr>
        <w:t>е</w:t>
      </w:r>
    </w:p>
    <w:p w:rsidR="007B21C5" w:rsidRDefault="007B21C5">
      <w:pPr>
        <w:widowControl w:val="0"/>
        <w:spacing w:before="3" w:after="0" w:line="260" w:lineRule="exact"/>
        <w:rPr>
          <w:rFonts w:ascii="Times New Roman" w:hAnsi="Times New Roman"/>
          <w:sz w:val="26"/>
          <w:szCs w:val="26"/>
        </w:rPr>
      </w:pP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Источниками финансирования</w:t>
      </w:r>
      <w:r>
        <w:rPr>
          <w:rFonts w:ascii="Times New Roman" w:hAnsi="Times New Roman" w:cs="Times New Roman"/>
          <w:b/>
          <w:sz w:val="26"/>
          <w:szCs w:val="26"/>
        </w:rPr>
        <w:t xml:space="preserve"> </w:t>
      </w:r>
      <w:r>
        <w:rPr>
          <w:rFonts w:ascii="Times New Roman" w:hAnsi="Times New Roman" w:cs="Times New Roman"/>
          <w:sz w:val="26"/>
          <w:szCs w:val="26"/>
        </w:rPr>
        <w:t xml:space="preserve">мероприятий по реконструкции (модернизации) тепловых сетей предполагаются тарифные источники: </w:t>
      </w:r>
    </w:p>
    <w:p w:rsidR="007B21C5" w:rsidRDefault="00462D17" w:rsidP="0042148F">
      <w:pPr>
        <w:pStyle w:val="afffffc"/>
        <w:numPr>
          <w:ilvl w:val="0"/>
          <w:numId w:val="24"/>
        </w:numPr>
        <w:ind w:left="993" w:hanging="284"/>
        <w:rPr>
          <w:rFonts w:ascii="Times New Roman" w:hAnsi="Times New Roman" w:cs="Times New Roman"/>
          <w:sz w:val="26"/>
          <w:szCs w:val="26"/>
        </w:rPr>
      </w:pPr>
      <w:r>
        <w:rPr>
          <w:rFonts w:ascii="Times New Roman" w:hAnsi="Times New Roman" w:cs="Times New Roman"/>
          <w:sz w:val="26"/>
          <w:szCs w:val="26"/>
        </w:rPr>
        <w:t>амортизационные отчисления</w:t>
      </w:r>
      <w:r>
        <w:rPr>
          <w:rFonts w:ascii="Times New Roman" w:hAnsi="Times New Roman" w:cs="Times New Roman"/>
          <w:sz w:val="26"/>
          <w:szCs w:val="26"/>
          <w:lang w:val="en-US"/>
        </w:rPr>
        <w:t>;</w:t>
      </w:r>
    </w:p>
    <w:p w:rsidR="007B21C5" w:rsidRDefault="00462D17" w:rsidP="0042148F">
      <w:pPr>
        <w:pStyle w:val="afffffc"/>
        <w:numPr>
          <w:ilvl w:val="0"/>
          <w:numId w:val="24"/>
        </w:numPr>
        <w:ind w:left="993" w:hanging="284"/>
        <w:rPr>
          <w:rFonts w:ascii="Times New Roman" w:hAnsi="Times New Roman" w:cs="Times New Roman"/>
          <w:sz w:val="26"/>
          <w:szCs w:val="26"/>
        </w:rPr>
      </w:pPr>
      <w:r>
        <w:rPr>
          <w:rFonts w:ascii="Times New Roman" w:hAnsi="Times New Roman" w:cs="Times New Roman"/>
          <w:sz w:val="26"/>
          <w:szCs w:val="26"/>
        </w:rPr>
        <w:t>нормативная прибыль.</w:t>
      </w:r>
    </w:p>
    <w:p w:rsidR="007B21C5" w:rsidRDefault="007B21C5">
      <w:pPr>
        <w:pStyle w:val="afffffc"/>
        <w:ind w:firstLine="0"/>
        <w:rPr>
          <w:rFonts w:ascii="Times New Roman" w:hAnsi="Times New Roman" w:cs="Times New Roman"/>
          <w:sz w:val="26"/>
          <w:szCs w:val="26"/>
        </w:rPr>
      </w:pPr>
    </w:p>
    <w:p w:rsidR="007B21C5" w:rsidRDefault="00462D17" w:rsidP="0042148F">
      <w:pPr>
        <w:pStyle w:val="21"/>
        <w:keepNext w:val="0"/>
        <w:numPr>
          <w:ilvl w:val="1"/>
          <w:numId w:val="39"/>
        </w:numPr>
        <w:suppressLineNumbers w:val="0"/>
        <w:tabs>
          <w:tab w:val="clear" w:pos="9356"/>
          <w:tab w:val="left" w:pos="1134"/>
        </w:tabs>
        <w:spacing w:before="120" w:after="240"/>
        <w:ind w:left="0" w:firstLine="567"/>
        <w:jc w:val="both"/>
      </w:pPr>
      <w:bookmarkStart w:id="144" w:name="_Toc196941380"/>
      <w:r>
        <w:lastRenderedPageBreak/>
        <w:t>Расчет экономической эффективности инвестиций.</w:t>
      </w:r>
      <w:bookmarkEnd w:id="144"/>
    </w:p>
    <w:p w:rsidR="007B21C5" w:rsidRPr="001E6CA9" w:rsidRDefault="00462D17">
      <w:pPr>
        <w:pStyle w:val="afffffc"/>
        <w:rPr>
          <w:rFonts w:ascii="Times New Roman" w:hAnsi="Times New Roman" w:cs="Times New Roman"/>
          <w:sz w:val="26"/>
          <w:szCs w:val="26"/>
          <w:highlight w:val="white"/>
        </w:rPr>
      </w:pPr>
      <w:bookmarkStart w:id="145" w:name="_Hlk37587697"/>
      <w:r w:rsidRPr="001E6CA9">
        <w:rPr>
          <w:rFonts w:ascii="Times New Roman" w:hAnsi="Times New Roman" w:cs="Times New Roman"/>
          <w:sz w:val="26"/>
          <w:szCs w:val="26"/>
          <w:highlight w:val="white"/>
        </w:rPr>
        <w:t>Предполагается, что в результате реализации инвестиционной программы будет иметь место экономический эффект в виде ежегодного снижения затрат на покупку тепловой энергии от Киришской ГРЭС с 488220 Гкал/год до 477542,4 Гкал/год как результат снижения потерь тепловой энергии в тепловых сетях с 16,5% до 6,0% к 2034 году.</w:t>
      </w:r>
      <w:bookmarkEnd w:id="145"/>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462D17" w:rsidP="0042148F">
      <w:pPr>
        <w:pStyle w:val="21"/>
        <w:keepNext w:val="0"/>
        <w:numPr>
          <w:ilvl w:val="1"/>
          <w:numId w:val="39"/>
        </w:numPr>
        <w:suppressLineNumbers w:val="0"/>
        <w:tabs>
          <w:tab w:val="clear" w:pos="9356"/>
          <w:tab w:val="left" w:pos="1134"/>
        </w:tabs>
        <w:spacing w:before="120" w:after="240"/>
        <w:ind w:left="0" w:firstLine="567"/>
        <w:jc w:val="both"/>
      </w:pPr>
      <w:bookmarkStart w:id="146" w:name="_Toc196941381"/>
      <w:r>
        <w:t>Расчет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bookmarkEnd w:id="146"/>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В соответствии со сформированной финансово-экономической моделью, определены ценовые (тарифные) последствия при реализации производственной и инвестиционной программы МП «Жилищное хозяйство» (</w:t>
      </w:r>
      <w:r>
        <w:rPr>
          <w:rFonts w:ascii="Times New Roman" w:hAnsi="Times New Roman" w:cs="Times New Roman"/>
          <w:sz w:val="26"/>
          <w:szCs w:val="26"/>
        </w:rPr>
        <w:fldChar w:fldCharType="begin"/>
      </w:r>
      <w:r>
        <w:rPr>
          <w:rFonts w:ascii="Times New Roman" w:hAnsi="Times New Roman" w:cs="Times New Roman"/>
          <w:sz w:val="26"/>
          <w:szCs w:val="26"/>
        </w:rPr>
        <w:instrText xml:space="preserve"> REF _Ref95828266 \h  \* MERGEFORMAT </w:instrText>
      </w:r>
      <w:r>
        <w:rPr>
          <w:rFonts w:ascii="Times New Roman" w:hAnsi="Times New Roman" w:cs="Times New Roman"/>
          <w:sz w:val="26"/>
          <w:szCs w:val="26"/>
        </w:rPr>
      </w:r>
      <w:r>
        <w:rPr>
          <w:rFonts w:ascii="Times New Roman" w:hAnsi="Times New Roman" w:cs="Times New Roman"/>
          <w:sz w:val="26"/>
          <w:szCs w:val="26"/>
        </w:rPr>
        <w:fldChar w:fldCharType="separate"/>
      </w:r>
      <w:r>
        <w:rPr>
          <w:rFonts w:ascii="Times New Roman" w:hAnsi="Times New Roman" w:cs="Times New Roman"/>
          <w:sz w:val="26"/>
          <w:szCs w:val="26"/>
        </w:rPr>
        <w:t>Таблица 39</w:t>
      </w:r>
      <w:r>
        <w:rPr>
          <w:rFonts w:ascii="Times New Roman" w:hAnsi="Times New Roman" w:cs="Times New Roman"/>
          <w:sz w:val="26"/>
          <w:szCs w:val="26"/>
        </w:rPr>
        <w:fldChar w:fldCharType="end"/>
      </w:r>
      <w:r>
        <w:rPr>
          <w:rFonts w:ascii="Times New Roman" w:hAnsi="Times New Roman" w:cs="Times New Roman"/>
          <w:sz w:val="26"/>
          <w:szCs w:val="26"/>
        </w:rPr>
        <w:t>).</w:t>
      </w: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sectPr w:rsidR="007B21C5">
          <w:pgSz w:w="11906" w:h="16838"/>
          <w:pgMar w:top="567" w:right="1134" w:bottom="1134" w:left="1701" w:header="709" w:footer="709" w:gutter="0"/>
          <w:cols w:space="708"/>
          <w:docGrid w:linePitch="360"/>
        </w:sectPr>
      </w:pPr>
    </w:p>
    <w:p w:rsidR="007B21C5" w:rsidRDefault="00462D17">
      <w:pPr>
        <w:pStyle w:val="afe"/>
      </w:pPr>
      <w:bookmarkStart w:id="147" w:name="_Ref95828266"/>
      <w:r>
        <w:lastRenderedPageBreak/>
        <w:t xml:space="preserve">Таблица </w:t>
      </w:r>
      <w:r>
        <w:fldChar w:fldCharType="begin"/>
      </w:r>
      <w:r>
        <w:instrText xml:space="preserve">SEQ Таблица \* ARABIC </w:instrText>
      </w:r>
      <w:r>
        <w:fldChar w:fldCharType="separate"/>
      </w:r>
      <w:r>
        <w:t>39</w:t>
      </w:r>
      <w:r>
        <w:fldChar w:fldCharType="end"/>
      </w:r>
      <w:bookmarkEnd w:id="147"/>
      <w:r>
        <w:t xml:space="preserve"> - Расчет ценовых (тарифных) последствий при реализации производственной и инвестиционной программы МП «Жилищное хозяйство» (г. Кириши) </w:t>
      </w:r>
    </w:p>
    <w:tbl>
      <w:tblPr>
        <w:tblW w:w="5000" w:type="pct"/>
        <w:tblLook w:val="04A0" w:firstRow="1" w:lastRow="0" w:firstColumn="1" w:lastColumn="0" w:noHBand="0" w:noVBand="1"/>
      </w:tblPr>
      <w:tblGrid>
        <w:gridCol w:w="3682"/>
        <w:gridCol w:w="1050"/>
        <w:gridCol w:w="1026"/>
        <w:gridCol w:w="1071"/>
        <w:gridCol w:w="1071"/>
        <w:gridCol w:w="1026"/>
        <w:gridCol w:w="1026"/>
        <w:gridCol w:w="1026"/>
        <w:gridCol w:w="1026"/>
        <w:gridCol w:w="1026"/>
        <w:gridCol w:w="1026"/>
        <w:gridCol w:w="1071"/>
      </w:tblGrid>
      <w:tr w:rsidR="007B21C5">
        <w:trPr>
          <w:trHeight w:val="227"/>
        </w:trPr>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Наименование показателя</w:t>
            </w:r>
          </w:p>
        </w:tc>
        <w:tc>
          <w:tcPr>
            <w:tcW w:w="347"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Ед. изм.</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2025</w:t>
            </w:r>
          </w:p>
        </w:tc>
        <w:tc>
          <w:tcPr>
            <w:tcW w:w="354"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2026</w:t>
            </w:r>
          </w:p>
        </w:tc>
        <w:tc>
          <w:tcPr>
            <w:tcW w:w="354"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2027</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2028</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2029</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2030</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2031</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2032</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2033</w:t>
            </w:r>
          </w:p>
        </w:tc>
        <w:tc>
          <w:tcPr>
            <w:tcW w:w="354"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2034</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 xml:space="preserve">Стоимость полезно отпущенной теплоэнергии по тарифам </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1 031 071</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1 109 478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1 132 525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1 201 604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1 234 821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1 286 751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1 340 759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1 428 042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1 454 273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1 522 454</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РАСХОДЫ НА ЭНЕРГЕТИЧЕСКИЕ РЕСУРСЫ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706 262,5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733 646,7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762 042,4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790 624,2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820 716,8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850 361,3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883 034,0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917 078,6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952 450,2</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989 735,1</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Расходы на покупку тепловой энергии</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542 246,8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563 058,9</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584 586,1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606 069,6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628 667,5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650 511,8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675 066,3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700 661,9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727 240,0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755 372,8</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Расходы на теплоноситель</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153 963,7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160 162,2</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166 629,9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173 295,1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180 226,9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187 436,0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194 933,4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202 730,8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210 840,0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219 273,6</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Расходы на электроэнергию на технологические цели</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10 052,0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10 425,6</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10 826,4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11 259,4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11 822,4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12 413,5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13 034,2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13 685,9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14 370,2</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15 088,7</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Расходы на воду и стоки </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 xml:space="preserve">ОПЕРАЦИОННЫЕ РАСХОДЫ </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114 615,0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119 229,3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124 044,1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129 005,9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134 166,1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139 532,7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145 114,0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150 918,6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156 955,3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163 233,6</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Расходы на оплату труда </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47 901,99</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49 830,50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51 842,77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53 916,48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56 073,14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58 316,06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60 648,70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63 074,65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65 597,64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68 221,54</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Расходы на материалы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10 044,83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10 449,23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10 871,19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11 306,04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11 758,28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12 228,61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12 717,76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13 226,47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13 755,53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14 305,75</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Расходы на ремонт основных средств</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2 035,15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2 117,08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2 202,58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2 290,68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2 382,31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2 477,60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2 576,70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2 679,77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2 786,96</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2 898,44</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Цеховые расходы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25 132,88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26 144,72</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27 200,50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28 288,52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29 420,06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30 596,86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31 820,74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33 093,57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34 417,31</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35 794,00</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Прочие прямые расходы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10 370,84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10 788,37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11 224,02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11 672,98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12 139,90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12 625,50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13 130,52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13 655,74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14 201,97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14 770,05</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Общехозяйственные расходы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19 129,31</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19 899,45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20 703,03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21 531,15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22 392,40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23 288,09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24 219,62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25 188,40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26 195,94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27 243,78</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 xml:space="preserve">НЕПОДКОНТРОЛЬНЫЕ РАСХОДЫ </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48377,7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49022,5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50436,7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51442,6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53002,3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54293,9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55722,9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57245,7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59496,2</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61112,7</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Отчисления на социальные нужды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14466,40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15111,11</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15719,48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16354,27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17008,44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17688,78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18396,33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19132,18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19897,47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20693,37</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Амортизационные отчисления (существующее оборудование)</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Арендная плата, лизинговые платежи</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Плата за выбросы и сбросы загрязняющих веществ в окружающую среду</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Налог на имущество (новое имущество в рамках ИП)</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805,91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1176,96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2082,57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2693,75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3415,23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4202,21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5687,35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6508,02</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bottom"/>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АМОРТИЗАЦИОННЫЕ ОТЧИСЛЕНИЯ (в рамках ИП)</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2616,59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4008,19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7234,78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9735,92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12773,80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16241,35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22223,33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26475,22</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noWrap/>
            <w:vAlign w:val="bottom"/>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НОРМАТИВНАЯ ПРИБЫЛЬ</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39248,83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18257,49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44390,57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30282,38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35832,23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39239,43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73488,36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41555,08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51441,59</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noWrap/>
            <w:vAlign w:val="bottom"/>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ПРОИЗВОДСТВЕННАЯ ПРИБЫЛЬ</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161815,57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168330,19</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175127,73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182132,84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189418,15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196994,88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204874,67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213069,66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221592,45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230456,15</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Экономически обоснованный тариф</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руб/Гкал</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2548,26</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2742,04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2799,00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2969,73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3051,82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3180,17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3313,65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3529,37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3594,19</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3762,70</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Индекс роста тарифа</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107,6%</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102,1%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106,1%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102,8%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104,2%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104,2%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106,5%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101,8%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104,7%</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Итого Капиталовложения, финансируемые за счет тарифных источников (без учета НДС)</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0,0</w:t>
            </w:r>
          </w:p>
        </w:tc>
        <w:tc>
          <w:tcPr>
            <w:tcW w:w="35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39248,8</w:t>
            </w:r>
          </w:p>
        </w:tc>
        <w:tc>
          <w:tcPr>
            <w:tcW w:w="35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20874,1</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48398,8</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37517,2</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45568,2</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52013,2</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89729,7</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63778,4</w:t>
            </w:r>
          </w:p>
        </w:tc>
        <w:tc>
          <w:tcPr>
            <w:tcW w:w="35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77916,8</w:t>
            </w:r>
          </w:p>
        </w:tc>
      </w:tr>
    </w:tbl>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sectPr w:rsidR="007B21C5">
          <w:pgSz w:w="16838" w:h="11906" w:orient="landscape"/>
          <w:pgMar w:top="1701" w:right="1134" w:bottom="1134" w:left="567" w:header="709" w:footer="709" w:gutter="0"/>
          <w:cols w:space="708"/>
          <w:docGrid w:linePitch="360"/>
        </w:sectPr>
      </w:pPr>
    </w:p>
    <w:p w:rsidR="007B21C5" w:rsidRDefault="00462D17">
      <w:pPr>
        <w:pStyle w:val="1"/>
        <w:tabs>
          <w:tab w:val="left" w:pos="1985"/>
          <w:tab w:val="left" w:pos="2127"/>
          <w:tab w:val="left" w:pos="2268"/>
        </w:tabs>
        <w:ind w:left="0" w:firstLine="0"/>
        <w:jc w:val="center"/>
      </w:pPr>
      <w:bookmarkStart w:id="148" w:name="_Toc196941382"/>
      <w:r>
        <w:lastRenderedPageBreak/>
        <w:t>Индикаторы развития систем теплоснабжения поселения, городского округа, города федерального значения</w:t>
      </w:r>
      <w:bookmarkEnd w:id="148"/>
    </w:p>
    <w:p w:rsidR="007B21C5" w:rsidRDefault="00462D17" w:rsidP="0042148F">
      <w:pPr>
        <w:pStyle w:val="21"/>
        <w:keepNext w:val="0"/>
        <w:numPr>
          <w:ilvl w:val="1"/>
          <w:numId w:val="40"/>
        </w:numPr>
        <w:suppressLineNumbers w:val="0"/>
        <w:tabs>
          <w:tab w:val="clear" w:pos="9356"/>
          <w:tab w:val="left" w:pos="1134"/>
        </w:tabs>
        <w:spacing w:before="120" w:after="240"/>
        <w:ind w:left="0" w:firstLine="567"/>
        <w:jc w:val="both"/>
      </w:pPr>
      <w:bookmarkStart w:id="149" w:name="_Toc196941383"/>
      <w:r>
        <w:t>Количество прекращений подачи тепловой энергии, теплоносителя в результате технологических нарушений на тепловых сетях.</w:t>
      </w:r>
      <w:bookmarkEnd w:id="149"/>
    </w:p>
    <w:p w:rsidR="007B21C5" w:rsidRDefault="00462D17">
      <w:pPr>
        <w:pStyle w:val="afffff7"/>
      </w:pPr>
      <w:r>
        <w:t>В соответствии с п. 8 постановления Правительства РФ от 16.05.2014 № 452, плановые значения показателей надежности объектов теплоснабжения, определяемые количеством прекращений подачи тепловой энергии, рассчитываются исходя из фактического количества прекращений подачи тепловой энергии за год, предшествующий году реализации инвестиционной программы, и планового значения протяженности тепловых сетей (мощности источников тепловой энергии), вводимых в эксплуатацию, реконструируемых и модернизируемых в соответствии с инвестиционными программами теплоснабжающих организаций, в соответствии с п. 15 и 16 Правил.</w:t>
      </w:r>
    </w:p>
    <w:p w:rsidR="007B21C5" w:rsidRDefault="00462D17">
      <w:pPr>
        <w:pStyle w:val="afffff7"/>
      </w:pPr>
      <w:r>
        <w:t>Плановые значения показателей надежности объектов теплоснабжения, определяемые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 (Pп сети от tn) рассчитываются (п. 15 постановления Правительства РФ от 16.05.2014 № 452) по формуле:</w:t>
      </w:r>
    </w:p>
    <w:p w:rsidR="007B21C5" w:rsidRDefault="00D26889">
      <w:pPr>
        <w:pStyle w:val="afffff7"/>
      </w:pPr>
      <m:oMath>
        <m:sSub>
          <m:sSubPr>
            <m:ctrlPr>
              <w:rPr>
                <w:rFonts w:ascii="Cambria Math" w:hAnsi="Cambria Math"/>
              </w:rPr>
            </m:ctrlPr>
          </m:sSubPr>
          <m:e>
            <m:r>
              <w:rPr>
                <w:rFonts w:ascii="Cambria Math" w:hAnsi="Cambria Math"/>
              </w:rPr>
              <m:t>P</m:t>
            </m:r>
          </m:e>
          <m:sub>
            <m:r>
              <m:rPr>
                <m:sty m:val="p"/>
              </m:rPr>
              <w:rPr>
                <w:rFonts w:ascii="Cambria Math" w:hAnsi="Cambria Math"/>
              </w:rPr>
              <m:t xml:space="preserve">п сети от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 xml:space="preserve">п сети от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num>
          <m:den>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зам </m:t>
                        </m:r>
                        <m:r>
                          <w:rPr>
                            <w:rFonts w:ascii="Cambria Math" w:hAnsi="Cambria Math"/>
                          </w:rPr>
                          <m:t>t</m:t>
                        </m:r>
                      </m:e>
                      <m:sub>
                        <m:r>
                          <w:rPr>
                            <w:rFonts w:ascii="Cambria Math" w:hAnsi="Cambria Math"/>
                          </w:rPr>
                          <m:t>n</m:t>
                        </m:r>
                      </m:sub>
                    </m:sSub>
                  </m:sub>
                </m:sSub>
              </m:e>
            </m:nary>
          </m:num>
          <m:den>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den>
        </m:f>
      </m:oMath>
      <w:r w:rsidR="00462D17">
        <w:t>,</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км∙год</m:t>
            </m:r>
          </m:den>
        </m:f>
      </m:oMath>
    </w:p>
    <w:p w:rsidR="007B21C5" w:rsidRDefault="00462D17">
      <w:pPr>
        <w:pStyle w:val="afffff7"/>
      </w:pPr>
      <w:r>
        <w:t xml:space="preserve">где </w:t>
      </w:r>
      <m:oMath>
        <m:sSub>
          <m:sSubPr>
            <m:ctrlPr>
              <w:rPr>
                <w:rFonts w:ascii="Cambria Math" w:hAnsi="Cambria Math"/>
                <w:i/>
              </w:rPr>
            </m:ctrlPr>
          </m:sSubPr>
          <m:e>
            <m:r>
              <w:rPr>
                <w:rFonts w:ascii="Cambria Math" w:hAnsi="Cambria Math"/>
              </w:rPr>
              <m:t>N</m:t>
            </m:r>
          </m:e>
          <m:sub>
            <m:r>
              <w:rPr>
                <w:rFonts w:ascii="Cambria Math" w:hAnsi="Cambria Math"/>
              </w:rPr>
              <m:t xml:space="preserve">п сети от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t xml:space="preserve"> – фактическое количество прекращений подачи тепловой энергии, причиной которых явились технологические нарушения на тепловых сетях, за год, предшествующий году начала реализации инвестиционной программы, ед.;</w:t>
      </w:r>
    </w:p>
    <w:p w:rsidR="007B21C5" w:rsidRDefault="00D26889">
      <w:pPr>
        <w:pStyle w:val="afffff7"/>
      </w:pPr>
      <m:oMath>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00462D17">
        <w:t xml:space="preserve"> – суммарная протяженность тепловой сети в двухтрубном исчислении за год, предшествующий году начала реализации инвестиционной программы, км;</w:t>
      </w:r>
    </w:p>
    <w:p w:rsidR="007B21C5" w:rsidRDefault="00D26889">
      <w:pPr>
        <w:pStyle w:val="afffff7"/>
      </w:pPr>
      <m:oMath>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n</m:t>
                </m:r>
              </m:sub>
            </m:sSub>
          </m:sub>
        </m:sSub>
      </m:oMath>
      <w:r w:rsidR="00462D17">
        <w:t xml:space="preserve"> – общая протяженность тепловых сетей в двухтрубном исчислении в году, соответствующем году реализации инвестиционной программы, км;</w:t>
      </w:r>
    </w:p>
    <w:p w:rsidR="007B21C5" w:rsidRDefault="00D26889">
      <w:pPr>
        <w:pStyle w:val="afffff7"/>
      </w:pP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зам t</m:t>
                    </m:r>
                  </m:e>
                  <m:sub>
                    <m:r>
                      <w:rPr>
                        <w:rFonts w:ascii="Cambria Math" w:hAnsi="Cambria Math"/>
                      </w:rPr>
                      <m:t>n</m:t>
                    </m:r>
                  </m:sub>
                </m:sSub>
              </m:sub>
            </m:sSub>
          </m:e>
        </m:nary>
      </m:oMath>
      <w:r w:rsidR="00462D17">
        <w:t xml:space="preserve"> – 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реализации инвестиционной программы, км.</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lastRenderedPageBreak/>
        <w:t>В связи с отсутствием данных по количеству прекращений подачи тепловой энергии, причиной которых явились технологические нарушения на тепловых сетях плановые значения показателей надежности с 2025 по 2035 годы Pп сети = 0   (ед.)/(км∙год)</w:t>
      </w:r>
    </w:p>
    <w:p w:rsidR="007B21C5" w:rsidRDefault="007B21C5">
      <w:pPr>
        <w:pStyle w:val="afffffc"/>
        <w:rPr>
          <w:rFonts w:ascii="Times New Roman" w:hAnsi="Times New Roman" w:cs="Times New Roman"/>
          <w:sz w:val="26"/>
          <w:szCs w:val="26"/>
        </w:rPr>
      </w:pPr>
    </w:p>
    <w:p w:rsidR="007B21C5" w:rsidRDefault="00462D17" w:rsidP="0042148F">
      <w:pPr>
        <w:pStyle w:val="21"/>
        <w:keepNext w:val="0"/>
        <w:numPr>
          <w:ilvl w:val="1"/>
          <w:numId w:val="40"/>
        </w:numPr>
        <w:suppressLineNumbers w:val="0"/>
        <w:tabs>
          <w:tab w:val="clear" w:pos="9356"/>
          <w:tab w:val="left" w:pos="1134"/>
        </w:tabs>
        <w:spacing w:before="120" w:after="240"/>
        <w:ind w:left="0" w:firstLine="567"/>
        <w:jc w:val="both"/>
      </w:pPr>
      <w:bookmarkStart w:id="150" w:name="_Toc196941384"/>
      <w:r>
        <w:t>Количество прекращений подачи тепловой энергии, теплоносителя в результате технологических нарушений на источниках тепловой энергии.</w:t>
      </w:r>
      <w:bookmarkEnd w:id="150"/>
    </w:p>
    <w:p w:rsidR="007B21C5" w:rsidRDefault="00462D17">
      <w:pPr>
        <w:pStyle w:val="afffff7"/>
      </w:pPr>
      <w:r>
        <w:t>Плановые значения показателей надежности объектов теплоснабжения, определяемые количеством прекращений подачи тепловой энергии в результате технологических нарушений на источниках тепловой энергии на 1 Гкал/час установленной мощности (Pп ист от tn) в целом по теплоснабжающей организации рассчитываются (п. 16 постановления Правительства РФ от 16.05.2014 № 452) по формуле:</w:t>
      </w:r>
    </w:p>
    <w:p w:rsidR="007B21C5" w:rsidRDefault="00D26889">
      <w:pPr>
        <w:pStyle w:val="afffff7"/>
      </w:pPr>
      <m:oMath>
        <m:sSub>
          <m:sSubPr>
            <m:ctrlPr>
              <w:rPr>
                <w:rFonts w:ascii="Cambria Math" w:hAnsi="Cambria Math"/>
              </w:rPr>
            </m:ctrlPr>
          </m:sSubPr>
          <m:e>
            <m:r>
              <w:rPr>
                <w:rFonts w:ascii="Cambria Math" w:hAnsi="Cambria Math"/>
              </w:rPr>
              <m:t>P</m:t>
            </m:r>
          </m:e>
          <m:sub>
            <m:r>
              <m:rPr>
                <m:sty m:val="p"/>
              </m:rPr>
              <w:rPr>
                <w:rFonts w:ascii="Cambria Math" w:hAnsi="Cambria Math"/>
              </w:rPr>
              <m:t xml:space="preserve">п ист от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 xml:space="preserve">п ист от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num>
          <m:den>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зам </m:t>
                        </m:r>
                        <m:r>
                          <w:rPr>
                            <w:rFonts w:ascii="Cambria Math" w:hAnsi="Cambria Math"/>
                          </w:rPr>
                          <m:t>t</m:t>
                        </m:r>
                      </m:e>
                      <m:sub>
                        <m:r>
                          <w:rPr>
                            <w:rFonts w:ascii="Cambria Math" w:hAnsi="Cambria Math"/>
                          </w:rPr>
                          <m:t>n</m:t>
                        </m:r>
                      </m:sub>
                    </m:sSub>
                  </m:sub>
                </m:sSub>
              </m:e>
            </m:nary>
          </m:num>
          <m:den>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den>
        </m:f>
      </m:oMath>
      <w:r w:rsidR="00462D17">
        <w:t>,</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Гкал/час∙год</m:t>
            </m:r>
          </m:den>
        </m:f>
      </m:oMath>
    </w:p>
    <w:p w:rsidR="007B21C5" w:rsidRDefault="00462D17">
      <w:pPr>
        <w:pStyle w:val="afffff7"/>
      </w:pPr>
      <w:r>
        <w:t xml:space="preserve">где </w:t>
      </w:r>
      <m:oMath>
        <m:sSub>
          <m:sSubPr>
            <m:ctrlPr>
              <w:rPr>
                <w:rFonts w:ascii="Cambria Math" w:hAnsi="Cambria Math"/>
                <w:i/>
              </w:rPr>
            </m:ctrlPr>
          </m:sSubPr>
          <m:e>
            <m:r>
              <w:rPr>
                <w:rFonts w:ascii="Cambria Math" w:hAnsi="Cambria Math"/>
              </w:rPr>
              <m:t>N</m:t>
            </m:r>
          </m:e>
          <m:sub>
            <m:r>
              <w:rPr>
                <w:rFonts w:ascii="Cambria Math" w:hAnsi="Cambria Math"/>
              </w:rPr>
              <m:t xml:space="preserve">п ист от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t xml:space="preserve"> – фактическое количество прекращений подачи тепловой энергии, причиной которых явились технологические нарушения на источниках тепловой энергии, за год, предшествующий году начала реализации инвестиционной программы, ед.;</w:t>
      </w:r>
    </w:p>
    <w:p w:rsidR="007B21C5" w:rsidRDefault="00D26889">
      <w:pPr>
        <w:pStyle w:val="afffff7"/>
      </w:pPr>
      <m:oMath>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00462D17">
        <w:t xml:space="preserve"> – общая установленная мощность источников тепловой энергии, за год, предшествующий году начала реализации инвестиционной программы, Гкал/час;</w:t>
      </w:r>
    </w:p>
    <w:p w:rsidR="007B21C5" w:rsidRDefault="00D26889">
      <w:pPr>
        <w:pStyle w:val="afffff7"/>
      </w:pPr>
      <m:oMath>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n</m:t>
                </m:r>
              </m:sub>
            </m:sSub>
          </m:sub>
        </m:sSub>
      </m:oMath>
      <w:r w:rsidR="00462D17">
        <w:t xml:space="preserve"> – общая установленная мощность источников тепловой энергии в году, соответствующем году реализации инвестиционной программы, Гкал/час;</w:t>
      </w:r>
    </w:p>
    <w:p w:rsidR="007B21C5" w:rsidRDefault="00D26889">
      <w:pPr>
        <w:pStyle w:val="afffff7"/>
      </w:pP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зам t</m:t>
                    </m:r>
                  </m:e>
                  <m:sub>
                    <m:r>
                      <w:rPr>
                        <w:rFonts w:ascii="Cambria Math" w:hAnsi="Cambria Math"/>
                      </w:rPr>
                      <m:t>n</m:t>
                    </m:r>
                  </m:sub>
                </m:sSub>
              </m:sub>
            </m:sSub>
          </m:e>
        </m:nary>
      </m:oMath>
      <w:r w:rsidR="00462D17">
        <w:t xml:space="preserve"> – суммарная установленная мощность строящихся, реконструируемых и модернизируемых источников тепловой энергии, вводимых в эксплуатацию в соответствующем году реализации инвестиционной программы, Гкал/час.</w:t>
      </w:r>
    </w:p>
    <w:p w:rsidR="007B21C5" w:rsidRDefault="00462D17">
      <w:pPr>
        <w:pStyle w:val="afffff7"/>
      </w:pPr>
      <w:r>
        <w:t xml:space="preserve">В связи с отсутствием данных по количеству прекращений подачи тепловой энергии, причиной которых явились технологические нарушения на источниках тепловой энергии, плановые значения показателей надежности с 2025 по 2035 годы Pп ист = 0 </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Гкал/час∙год</m:t>
            </m:r>
          </m:den>
        </m:f>
      </m:oMath>
    </w:p>
    <w:p w:rsidR="007B21C5" w:rsidRDefault="007B21C5">
      <w:pPr>
        <w:pStyle w:val="afffff7"/>
        <w:rPr>
          <w:rFonts w:eastAsiaTheme="minorEastAsia"/>
        </w:rPr>
      </w:pPr>
    </w:p>
    <w:p w:rsidR="007B21C5" w:rsidRDefault="00462D17" w:rsidP="0042148F">
      <w:pPr>
        <w:pStyle w:val="21"/>
        <w:keepNext w:val="0"/>
        <w:numPr>
          <w:ilvl w:val="1"/>
          <w:numId w:val="40"/>
        </w:numPr>
        <w:suppressLineNumbers w:val="0"/>
        <w:tabs>
          <w:tab w:val="clear" w:pos="9356"/>
          <w:tab w:val="left" w:pos="1134"/>
        </w:tabs>
        <w:spacing w:before="120" w:after="240"/>
        <w:ind w:left="0" w:firstLine="567"/>
        <w:jc w:val="both"/>
      </w:pPr>
      <w:bookmarkStart w:id="151" w:name="_Toc196941385"/>
      <w:r>
        <w:lastRenderedPageBreak/>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51"/>
    </w:p>
    <w:p w:rsidR="007B21C5" w:rsidRDefault="00462D17">
      <w:pPr>
        <w:pStyle w:val="afffff7"/>
      </w:pPr>
      <w:r>
        <w:t>Удельный расход условного топлива на единицу тепловой энергии, отпускаемой с коллекторов Киришской ГРЭС в 2024 году, составляет 162,75</w:t>
      </w:r>
      <w:r>
        <w:rPr>
          <w:color w:val="FF0000"/>
        </w:rPr>
        <w:t xml:space="preserve"> </w:t>
      </w:r>
      <w:r>
        <w:t>кг.у.т./Гкал.</w:t>
      </w:r>
    </w:p>
    <w:p w:rsidR="007B21C5" w:rsidRDefault="007B21C5">
      <w:pPr>
        <w:pStyle w:val="afffffc"/>
      </w:pPr>
    </w:p>
    <w:p w:rsidR="007B21C5" w:rsidRDefault="00462D17" w:rsidP="0042148F">
      <w:pPr>
        <w:pStyle w:val="21"/>
        <w:keepNext w:val="0"/>
        <w:numPr>
          <w:ilvl w:val="1"/>
          <w:numId w:val="40"/>
        </w:numPr>
        <w:suppressLineNumbers w:val="0"/>
        <w:tabs>
          <w:tab w:val="clear" w:pos="9356"/>
          <w:tab w:val="left" w:pos="1134"/>
        </w:tabs>
        <w:spacing w:before="120" w:after="240"/>
        <w:ind w:left="0" w:firstLine="567"/>
        <w:jc w:val="both"/>
      </w:pPr>
      <w:bookmarkStart w:id="152" w:name="_Toc196941386"/>
      <w:r>
        <w:t>Отношение величины технологических потерь тепловой энергии, теплоносителя к материальной характеристике тепловой сети.</w:t>
      </w:r>
      <w:bookmarkEnd w:id="152"/>
    </w:p>
    <w:p w:rsidR="007B21C5" w:rsidRDefault="00462D17">
      <w:pPr>
        <w:pStyle w:val="afffff7"/>
      </w:pPr>
      <w:r>
        <w:t xml:space="preserve">Отношение величины технологических потерь тепловой энергии к материальной характеристике тепловой сети </w:t>
      </w:r>
      <w:bookmarkStart w:id="153" w:name="_Hlk37587946"/>
      <w:r>
        <w:t>за 2024 год составляет 76180,75 Гкал/год / 31517,79  кв.м. = 2,4171 Гкал/кв.м.</w:t>
      </w:r>
      <w:bookmarkEnd w:id="153"/>
    </w:p>
    <w:p w:rsidR="007B21C5" w:rsidRDefault="007B21C5">
      <w:pPr>
        <w:pStyle w:val="afffffc"/>
        <w:rPr>
          <w:rFonts w:ascii="Times New Roman" w:hAnsi="Times New Roman" w:cs="Times New Roman"/>
          <w:sz w:val="26"/>
          <w:szCs w:val="26"/>
        </w:rPr>
      </w:pPr>
    </w:p>
    <w:p w:rsidR="007B21C5" w:rsidRDefault="00462D17" w:rsidP="0042148F">
      <w:pPr>
        <w:pStyle w:val="21"/>
        <w:keepNext w:val="0"/>
        <w:numPr>
          <w:ilvl w:val="1"/>
          <w:numId w:val="40"/>
        </w:numPr>
        <w:suppressLineNumbers w:val="0"/>
        <w:tabs>
          <w:tab w:val="clear" w:pos="9356"/>
          <w:tab w:val="left" w:pos="1134"/>
        </w:tabs>
        <w:spacing w:before="120" w:after="240"/>
        <w:ind w:left="0" w:firstLine="567"/>
        <w:jc w:val="both"/>
      </w:pPr>
      <w:bookmarkStart w:id="154" w:name="_Toc196941387"/>
      <w:r>
        <w:t>Коэффициент использования установленной тепловой мощности.</w:t>
      </w:r>
      <w:bookmarkEnd w:id="154"/>
    </w:p>
    <w:p w:rsidR="007B21C5" w:rsidRDefault="00462D17">
      <w:pPr>
        <w:pStyle w:val="afffff7"/>
      </w:pPr>
      <w:r>
        <w:t>Коэффициент использования установленной тепловой мощности (КИУТМ) за 2024 год составил 27,37%.</w:t>
      </w:r>
    </w:p>
    <w:p w:rsidR="007B21C5" w:rsidRDefault="007B21C5">
      <w:pPr>
        <w:pStyle w:val="afffffc"/>
        <w:rPr>
          <w:rFonts w:ascii="Times New Roman" w:hAnsi="Times New Roman" w:cs="Times New Roman"/>
          <w:sz w:val="26"/>
          <w:szCs w:val="26"/>
        </w:rPr>
      </w:pPr>
    </w:p>
    <w:p w:rsidR="007B21C5" w:rsidRDefault="00462D17" w:rsidP="0042148F">
      <w:pPr>
        <w:pStyle w:val="21"/>
        <w:keepNext w:val="0"/>
        <w:numPr>
          <w:ilvl w:val="1"/>
          <w:numId w:val="40"/>
        </w:numPr>
        <w:suppressLineNumbers w:val="0"/>
        <w:tabs>
          <w:tab w:val="clear" w:pos="9356"/>
          <w:tab w:val="left" w:pos="1134"/>
        </w:tabs>
        <w:spacing w:before="120" w:after="240"/>
        <w:ind w:left="0" w:firstLine="567"/>
        <w:jc w:val="both"/>
      </w:pPr>
      <w:bookmarkStart w:id="155" w:name="_Toc196941388"/>
      <w:r>
        <w:t>Удельная материальная характеристика тепловых сетей, приведенная к расчетной тепловой нагрузке.</w:t>
      </w:r>
      <w:bookmarkEnd w:id="155"/>
    </w:p>
    <w:p w:rsidR="007B21C5" w:rsidRDefault="00462D17">
      <w:pPr>
        <w:pStyle w:val="afffff7"/>
      </w:pPr>
      <w:r>
        <w:t xml:space="preserve">Удельная материальная характеристика тепловых сетей, приведенная к расчетной тепловой нагрузке </w:t>
      </w:r>
      <w:bookmarkStart w:id="156" w:name="_Hlk37587970"/>
      <w:r>
        <w:t xml:space="preserve">на 2024 год, составляет 31517,79 кв.м./218,610 Гкал/час = 144,174 кв.м./Гкал/час. </w:t>
      </w:r>
      <w:bookmarkEnd w:id="156"/>
    </w:p>
    <w:p w:rsidR="007B21C5" w:rsidRDefault="007B21C5">
      <w:pPr>
        <w:pStyle w:val="afffffc"/>
        <w:rPr>
          <w:rFonts w:ascii="Times New Roman" w:hAnsi="Times New Roman" w:cs="Times New Roman"/>
          <w:sz w:val="26"/>
          <w:szCs w:val="26"/>
        </w:rPr>
      </w:pPr>
    </w:p>
    <w:p w:rsidR="007B21C5" w:rsidRDefault="00462D17" w:rsidP="0042148F">
      <w:pPr>
        <w:pStyle w:val="21"/>
        <w:keepNext w:val="0"/>
        <w:numPr>
          <w:ilvl w:val="1"/>
          <w:numId w:val="40"/>
        </w:numPr>
        <w:suppressLineNumbers w:val="0"/>
        <w:tabs>
          <w:tab w:val="clear" w:pos="9356"/>
          <w:tab w:val="left" w:pos="1134"/>
        </w:tabs>
        <w:spacing w:before="120" w:after="240"/>
        <w:ind w:left="0" w:firstLine="567"/>
        <w:jc w:val="both"/>
      </w:pPr>
      <w:bookmarkStart w:id="157" w:name="_Toc196941389"/>
      <w: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157"/>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 xml:space="preserve">Поскольку тепловая энергия для потребителей Киришского городского поселения вырабатывается исключительно от Киришской ГРЭС, доля тепловой энергии, выработанной в комбинированном режиме составляет 100%. </w:t>
      </w: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462D17" w:rsidP="0042148F">
      <w:pPr>
        <w:pStyle w:val="21"/>
        <w:keepNext w:val="0"/>
        <w:numPr>
          <w:ilvl w:val="1"/>
          <w:numId w:val="40"/>
        </w:numPr>
        <w:suppressLineNumbers w:val="0"/>
        <w:tabs>
          <w:tab w:val="clear" w:pos="9356"/>
          <w:tab w:val="left" w:pos="1134"/>
        </w:tabs>
        <w:spacing w:before="120" w:after="240"/>
        <w:ind w:left="0" w:firstLine="567"/>
        <w:jc w:val="both"/>
      </w:pPr>
      <w:bookmarkStart w:id="158" w:name="_Toc196941390"/>
      <w:bookmarkStart w:id="159" w:name="_GoBack"/>
      <w:bookmarkEnd w:id="159"/>
      <w:r>
        <w:lastRenderedPageBreak/>
        <w:t>Удельный расход условного топлива на отпуск электрической энергии.</w:t>
      </w:r>
      <w:bookmarkEnd w:id="158"/>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Удельный расход условного топлива на отпуск электрической энергии за 2024 год составил 336,16 г/кВт*ч.</w:t>
      </w:r>
    </w:p>
    <w:p w:rsidR="007B21C5" w:rsidRDefault="007B21C5">
      <w:pPr>
        <w:pStyle w:val="afffffc"/>
        <w:rPr>
          <w:rFonts w:ascii="Times New Roman" w:hAnsi="Times New Roman" w:cs="Times New Roman"/>
          <w:sz w:val="26"/>
          <w:szCs w:val="26"/>
        </w:rPr>
      </w:pPr>
    </w:p>
    <w:p w:rsidR="007B21C5" w:rsidRDefault="00462D17" w:rsidP="0042148F">
      <w:pPr>
        <w:pStyle w:val="21"/>
        <w:keepNext w:val="0"/>
        <w:numPr>
          <w:ilvl w:val="1"/>
          <w:numId w:val="40"/>
        </w:numPr>
        <w:suppressLineNumbers w:val="0"/>
        <w:tabs>
          <w:tab w:val="clear" w:pos="9356"/>
          <w:tab w:val="left" w:pos="1134"/>
        </w:tabs>
        <w:spacing w:before="120" w:after="240"/>
        <w:ind w:left="0" w:firstLine="567"/>
        <w:jc w:val="both"/>
      </w:pPr>
      <w:bookmarkStart w:id="160" w:name="_Toc196941391"/>
      <w: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60"/>
    </w:p>
    <w:p w:rsidR="007B21C5" w:rsidRDefault="00462D17">
      <w:pPr>
        <w:pStyle w:val="afffff7"/>
      </w:pPr>
      <w:r>
        <w:t xml:space="preserve">Коэффициент использования теплоты топлива за 2024 год составил </w:t>
      </w:r>
      <w:r>
        <w:br/>
        <w:t>41,60 %.</w:t>
      </w:r>
    </w:p>
    <w:p w:rsidR="007B21C5" w:rsidRDefault="007B21C5">
      <w:pPr>
        <w:pStyle w:val="afffffc"/>
        <w:rPr>
          <w:rFonts w:ascii="Times New Roman" w:hAnsi="Times New Roman" w:cs="Times New Roman"/>
          <w:sz w:val="26"/>
          <w:szCs w:val="26"/>
        </w:rPr>
      </w:pPr>
    </w:p>
    <w:p w:rsidR="007B21C5" w:rsidRDefault="00462D17" w:rsidP="0042148F">
      <w:pPr>
        <w:pStyle w:val="21"/>
        <w:keepNext w:val="0"/>
        <w:numPr>
          <w:ilvl w:val="1"/>
          <w:numId w:val="40"/>
        </w:numPr>
        <w:suppressLineNumbers w:val="0"/>
        <w:tabs>
          <w:tab w:val="clear" w:pos="9356"/>
          <w:tab w:val="left" w:pos="1134"/>
        </w:tabs>
        <w:spacing w:before="120" w:after="240"/>
        <w:ind w:left="0" w:firstLine="567"/>
        <w:jc w:val="both"/>
      </w:pPr>
      <w:bookmarkStart w:id="161" w:name="_Toc196941392"/>
      <w:r>
        <w:t>Доля отпуска тепловой энергии, осуществляемого потребителям по приборам учета, в общем объеме отпущенной тепловой энергии.</w:t>
      </w:r>
      <w:bookmarkEnd w:id="161"/>
    </w:p>
    <w:p w:rsidR="007B21C5" w:rsidRDefault="00462D17">
      <w:pPr>
        <w:pStyle w:val="afffff7"/>
      </w:pPr>
      <w:r>
        <w:t>Доля отпуска тепловой энергии, осуществляемого потребителям по приборам учета, в общем объеме отпущенной тепловой энергии, составляет 100%.</w:t>
      </w:r>
    </w:p>
    <w:p w:rsidR="007B21C5" w:rsidRDefault="007B21C5">
      <w:pPr>
        <w:pStyle w:val="afffff7"/>
      </w:pPr>
    </w:p>
    <w:p w:rsidR="007B21C5" w:rsidRDefault="00462D17" w:rsidP="0042148F">
      <w:pPr>
        <w:pStyle w:val="21"/>
        <w:keepNext w:val="0"/>
        <w:numPr>
          <w:ilvl w:val="1"/>
          <w:numId w:val="40"/>
        </w:numPr>
        <w:suppressLineNumbers w:val="0"/>
        <w:tabs>
          <w:tab w:val="clear" w:pos="9356"/>
          <w:tab w:val="left" w:pos="1134"/>
        </w:tabs>
        <w:spacing w:before="120" w:after="240"/>
        <w:ind w:left="0" w:firstLine="567"/>
        <w:jc w:val="both"/>
      </w:pPr>
      <w:bookmarkStart w:id="162" w:name="_Toc196941393"/>
      <w: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bookmarkEnd w:id="162"/>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В 2024 году составляет 0,00722.</w:t>
      </w:r>
    </w:p>
    <w:p w:rsidR="007B21C5" w:rsidRDefault="007B21C5">
      <w:pPr>
        <w:pStyle w:val="afffffc"/>
        <w:rPr>
          <w:rFonts w:ascii="Times New Roman" w:hAnsi="Times New Roman" w:cs="Times New Roman"/>
          <w:sz w:val="26"/>
          <w:szCs w:val="26"/>
        </w:rPr>
      </w:pPr>
    </w:p>
    <w:p w:rsidR="007B21C5" w:rsidRDefault="00462D17" w:rsidP="0042148F">
      <w:pPr>
        <w:pStyle w:val="21"/>
        <w:keepNext w:val="0"/>
        <w:numPr>
          <w:ilvl w:val="1"/>
          <w:numId w:val="40"/>
        </w:numPr>
        <w:suppressLineNumbers w:val="0"/>
        <w:tabs>
          <w:tab w:val="clear" w:pos="9356"/>
          <w:tab w:val="left" w:pos="1134"/>
        </w:tabs>
        <w:spacing w:before="120" w:after="240"/>
        <w:ind w:left="0" w:firstLine="567"/>
        <w:jc w:val="both"/>
      </w:pPr>
      <w:bookmarkStart w:id="163" w:name="_Toc196941394"/>
      <w: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bookmarkEnd w:id="163"/>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В 2024 году составляет 0,00671.</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 xml:space="preserve">. </w:t>
      </w:r>
    </w:p>
    <w:p w:rsidR="007B21C5" w:rsidRDefault="00462D17">
      <w:pPr>
        <w:pStyle w:val="1"/>
        <w:tabs>
          <w:tab w:val="left" w:pos="1985"/>
          <w:tab w:val="left" w:pos="2127"/>
          <w:tab w:val="left" w:pos="2268"/>
        </w:tabs>
        <w:ind w:left="0" w:firstLine="0"/>
        <w:jc w:val="center"/>
      </w:pPr>
      <w:bookmarkStart w:id="164" w:name="_Toc196941395"/>
      <w:r>
        <w:lastRenderedPageBreak/>
        <w:t>Ценовые (тарифные) последствия</w:t>
      </w:r>
      <w:bookmarkEnd w:id="164"/>
    </w:p>
    <w:p w:rsidR="007B21C5" w:rsidRDefault="00462D17" w:rsidP="0042148F">
      <w:pPr>
        <w:pStyle w:val="21"/>
        <w:keepNext w:val="0"/>
        <w:numPr>
          <w:ilvl w:val="1"/>
          <w:numId w:val="47"/>
        </w:numPr>
        <w:suppressLineNumbers w:val="0"/>
        <w:tabs>
          <w:tab w:val="clear" w:pos="9356"/>
          <w:tab w:val="left" w:pos="1134"/>
        </w:tabs>
        <w:spacing w:before="120" w:after="240"/>
        <w:ind w:left="0" w:firstLine="567"/>
        <w:jc w:val="both"/>
      </w:pPr>
      <w:bookmarkStart w:id="165" w:name="_Toc196941396"/>
      <w:r>
        <w:t>Тарифно-балансовые расчетные модели теплоснабжения потребителей по каждой системе теплоснабжения, Тарифно-балансовые расчетные модели теплоснабжения потребителей по каждой единой теплоснабжающей организации.</w:t>
      </w:r>
      <w:bookmarkEnd w:id="165"/>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Разработана модель финансово-хозяйственной деятельности ТСО МП «Жилищное хозяйство». Модель представляет собой комплекс взаимосвязанных таблиц Microsoft Excel, в которых на основе расчетных зависимостей, отражающих объективные взаимосвязи натуральных и финансовых показателей работы ТСО, возможно выполнять финансовое моделирование его деятельности. Суть финансового моделирования заключается в определении ежегодных потоков натуральных и финансовых показателей работы ТСО для прогнозируемых условий осуществления их финансово-хозяйственной деятельности (Рисунок 22).</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Разработанная модель финансово-хозяйственной деятельности ТСО состоит из трех функциональных блоков:</w:t>
      </w:r>
    </w:p>
    <w:p w:rsidR="007B21C5" w:rsidRDefault="00462D17" w:rsidP="0042148F">
      <w:pPr>
        <w:pStyle w:val="afffffc"/>
        <w:numPr>
          <w:ilvl w:val="1"/>
          <w:numId w:val="23"/>
        </w:numPr>
        <w:ind w:left="851" w:hanging="284"/>
        <w:rPr>
          <w:rFonts w:ascii="Times New Roman" w:hAnsi="Times New Roman" w:cs="Times New Roman"/>
          <w:sz w:val="26"/>
          <w:szCs w:val="26"/>
        </w:rPr>
      </w:pPr>
      <w:r>
        <w:rPr>
          <w:rFonts w:ascii="Times New Roman" w:hAnsi="Times New Roman" w:cs="Times New Roman"/>
          <w:sz w:val="26"/>
          <w:szCs w:val="26"/>
        </w:rPr>
        <w:t>блок исходных данных;</w:t>
      </w:r>
    </w:p>
    <w:p w:rsidR="007B21C5" w:rsidRDefault="00462D17" w:rsidP="0042148F">
      <w:pPr>
        <w:pStyle w:val="afffffc"/>
        <w:numPr>
          <w:ilvl w:val="1"/>
          <w:numId w:val="23"/>
        </w:numPr>
        <w:ind w:left="851" w:hanging="284"/>
        <w:rPr>
          <w:rFonts w:ascii="Times New Roman" w:hAnsi="Times New Roman" w:cs="Times New Roman"/>
          <w:sz w:val="26"/>
          <w:szCs w:val="26"/>
        </w:rPr>
      </w:pPr>
      <w:r>
        <w:rPr>
          <w:rFonts w:ascii="Times New Roman" w:hAnsi="Times New Roman" w:cs="Times New Roman"/>
          <w:sz w:val="26"/>
          <w:szCs w:val="26"/>
        </w:rPr>
        <w:t>расчетный блок финансовой модели;</w:t>
      </w:r>
    </w:p>
    <w:p w:rsidR="007B21C5" w:rsidRDefault="00462D17" w:rsidP="0042148F">
      <w:pPr>
        <w:pStyle w:val="afffffc"/>
        <w:numPr>
          <w:ilvl w:val="1"/>
          <w:numId w:val="23"/>
        </w:numPr>
        <w:ind w:left="851" w:hanging="284"/>
        <w:rPr>
          <w:rFonts w:ascii="Times New Roman" w:hAnsi="Times New Roman" w:cs="Times New Roman"/>
          <w:sz w:val="26"/>
          <w:szCs w:val="26"/>
        </w:rPr>
      </w:pPr>
      <w:r>
        <w:rPr>
          <w:rFonts w:ascii="Times New Roman" w:hAnsi="Times New Roman" w:cs="Times New Roman"/>
          <w:sz w:val="26"/>
          <w:szCs w:val="26"/>
        </w:rPr>
        <w:t>блок выходных данных.</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Блок исходных данных представляет собой систему принимаемых показателей, отражающих существующее и прогнозируемое технико-экономическое окружение деятельности ТСО. Структура блока исходных данных была принята следующей:</w:t>
      </w:r>
    </w:p>
    <w:p w:rsidR="007B21C5" w:rsidRDefault="00462D17">
      <w:pPr>
        <w:pStyle w:val="afffffc"/>
        <w:numPr>
          <w:ilvl w:val="1"/>
          <w:numId w:val="22"/>
        </w:numPr>
        <w:ind w:left="851" w:hanging="284"/>
        <w:rPr>
          <w:rFonts w:ascii="Times New Roman" w:hAnsi="Times New Roman" w:cs="Times New Roman"/>
          <w:sz w:val="26"/>
          <w:szCs w:val="26"/>
        </w:rPr>
      </w:pPr>
      <w:r>
        <w:rPr>
          <w:rFonts w:ascii="Times New Roman" w:hAnsi="Times New Roman" w:cs="Times New Roman"/>
          <w:sz w:val="26"/>
          <w:szCs w:val="26"/>
        </w:rPr>
        <w:t>сценарные условия, представляющие собой основные параметры прогноза социально–экономического развития Российской Федерации: динамика изменения стоимости топлива, электроэнергии, воды, индекс потребительских цен;</w:t>
      </w:r>
    </w:p>
    <w:p w:rsidR="007B21C5" w:rsidRDefault="00462D17">
      <w:pPr>
        <w:pStyle w:val="afffffc"/>
        <w:numPr>
          <w:ilvl w:val="1"/>
          <w:numId w:val="22"/>
        </w:numPr>
        <w:ind w:left="851" w:hanging="284"/>
        <w:rPr>
          <w:rFonts w:ascii="Times New Roman" w:hAnsi="Times New Roman" w:cs="Times New Roman"/>
          <w:sz w:val="26"/>
          <w:szCs w:val="26"/>
        </w:rPr>
      </w:pPr>
      <w:r>
        <w:rPr>
          <w:rFonts w:ascii="Times New Roman" w:hAnsi="Times New Roman" w:cs="Times New Roman"/>
          <w:sz w:val="26"/>
          <w:szCs w:val="26"/>
        </w:rPr>
        <w:t>финансовые потребности мероприятий по развитию на период моделирования;</w:t>
      </w:r>
    </w:p>
    <w:p w:rsidR="007B21C5" w:rsidRDefault="00462D17">
      <w:pPr>
        <w:pStyle w:val="afffffc"/>
        <w:numPr>
          <w:ilvl w:val="1"/>
          <w:numId w:val="22"/>
        </w:numPr>
        <w:ind w:left="851" w:hanging="284"/>
        <w:rPr>
          <w:rFonts w:ascii="Times New Roman" w:hAnsi="Times New Roman" w:cs="Times New Roman"/>
          <w:sz w:val="26"/>
          <w:szCs w:val="26"/>
        </w:rPr>
      </w:pPr>
      <w:r>
        <w:rPr>
          <w:rFonts w:ascii="Times New Roman" w:hAnsi="Times New Roman" w:cs="Times New Roman"/>
          <w:sz w:val="26"/>
          <w:szCs w:val="26"/>
        </w:rPr>
        <w:t>производственная программа ТСО на период моделирования по годам;</w:t>
      </w:r>
    </w:p>
    <w:p w:rsidR="007B21C5" w:rsidRDefault="00462D17">
      <w:pPr>
        <w:pStyle w:val="afffffc"/>
        <w:numPr>
          <w:ilvl w:val="1"/>
          <w:numId w:val="22"/>
        </w:numPr>
        <w:ind w:left="851" w:hanging="284"/>
        <w:rPr>
          <w:rFonts w:ascii="Times New Roman" w:hAnsi="Times New Roman" w:cs="Times New Roman"/>
          <w:sz w:val="26"/>
          <w:szCs w:val="26"/>
        </w:rPr>
      </w:pPr>
      <w:r>
        <w:rPr>
          <w:rFonts w:ascii="Times New Roman" w:hAnsi="Times New Roman" w:cs="Times New Roman"/>
          <w:sz w:val="26"/>
          <w:szCs w:val="26"/>
        </w:rPr>
        <w:t>показатели энергоэффективности на период моделирования по годам: удельные показатели расхода ресурсов на производство (отпуска с коллекторов) тепловой энергии;</w:t>
      </w:r>
    </w:p>
    <w:p w:rsidR="007B21C5" w:rsidRDefault="00462D17">
      <w:pPr>
        <w:pStyle w:val="afffffc"/>
        <w:numPr>
          <w:ilvl w:val="1"/>
          <w:numId w:val="22"/>
        </w:numPr>
        <w:ind w:left="851" w:hanging="284"/>
        <w:rPr>
          <w:rFonts w:ascii="Times New Roman" w:hAnsi="Times New Roman" w:cs="Times New Roman"/>
          <w:sz w:val="26"/>
          <w:szCs w:val="26"/>
        </w:rPr>
      </w:pPr>
      <w:r>
        <w:rPr>
          <w:rFonts w:ascii="Times New Roman" w:hAnsi="Times New Roman" w:cs="Times New Roman"/>
          <w:sz w:val="26"/>
          <w:szCs w:val="26"/>
        </w:rPr>
        <w:lastRenderedPageBreak/>
        <w:t>показатели финансово-хозяйственной деятельности в базовом периоде, задающие структуру затрат по производству тепловой энергии, с учетом структурных и технологических особенностей объектов Проекта.</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Расчетный блок финансовой модели содержит прогноз изменения затрат и выручки ТСО на период моделирования по годам.</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Затраты на покупку ресурсов рассчитываются на основании прогноза расхода ресурса, необходимого для выработки (отпуска с коллекторов) тепловой энергии. Прогноз расхода ресурсов рассчитывается путем произведения удельных показателей расхода ресурсов на объем производства тепловой энергии. Затраты на покупку ресурсов рассчитываются путем произведения расхода ресурса на его стоимость. На период моделирования стоимость ресурсов прогнозируется в соответствии с принятыми сценарными условиями, а также их стоимостями в базовом году.</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Затраты на оплату труда, ремонты, эксплуатационные и прочие расходы индексируются в соответствии с принятыми сценарными условиями, а также их размером в базовом году с учетом изменения активов ТСО.</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 xml:space="preserve">Расчет амортизации по существующим на конец базового года основным средствам производится исходя из суммы начисленной амортизации. </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Расчет налога на имущество на вновь вводимые основные средства производится с учетом следующих допущений:</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t>налоговый период: 1 год;</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t>ставка налога на недвижимое имущество: 2,2%.</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При определении налоговой базы имущество, признаваемое объектом налогообложения, учитывается по его остаточной стоимости, сформированной в соответствии с установленным порядком ведения бухгалтерского учета.</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Расчет необходимой валовой выручки и тарифа на тепловую энергию производится в соответствии с Основами ценообразования в сфере теплоснабжения, утвержденными Постановлением Правительства Российской Федерации от 22 октября 2012 г. N 1075 и Методическими указаниями по расчету регулируемых цен (тарифов) в сфере теплоснабжения, утвержденными приказом ФСТ от 13 июня 2013 г. N 760-э по методу индексации установленных тарифов.</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Прогноз выручки ТСО проводится на основе принятой производственной программы и прогноза тарифа на тепловую энергию.</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lastRenderedPageBreak/>
        <w:t>Блок выходных данных содержит прогнозные значения тарифов (цен) на тепловую энергию, прогноз финансового результата, механизм возмещения затрат и показатели эффективности Проекта.</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 xml:space="preserve">Тарифно-балансовые расчетные модели теплоснабжения потребителей представлены в рамках определенного федеральным законодательством порядка установления тарифов в рамках муниципальных образований и включают финансово-хозяйственную деятельность по Киришскому городскому поселению. </w:t>
      </w: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sectPr w:rsidR="007B21C5">
          <w:pgSz w:w="11906" w:h="16838"/>
          <w:pgMar w:top="567" w:right="1134" w:bottom="1134" w:left="1701" w:header="709" w:footer="709" w:gutter="0"/>
          <w:cols w:space="708"/>
          <w:docGrid w:linePitch="360"/>
        </w:sectPr>
      </w:pPr>
    </w:p>
    <w:p w:rsidR="007B21C5" w:rsidRDefault="00462D17">
      <w:pPr>
        <w:pStyle w:val="afffffc"/>
        <w:rPr>
          <w:rFonts w:ascii="Times New Roman" w:hAnsi="Times New Roman" w:cs="Times New Roman"/>
          <w:sz w:val="26"/>
          <w:szCs w:val="26"/>
        </w:rPr>
      </w:pPr>
      <w:r>
        <w:rPr>
          <w:noProof/>
          <w:lang w:eastAsia="ru-RU"/>
        </w:rPr>
        <w:lastRenderedPageBreak/>
        <mc:AlternateContent>
          <mc:Choice Requires="wpg">
            <w:drawing>
              <wp:inline distT="0" distB="0" distL="0" distR="0">
                <wp:extent cx="9188450" cy="4630782"/>
                <wp:effectExtent l="0" t="0" r="0" b="0"/>
                <wp:docPr id="33" name="Рисунок 17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57"/>
                        <a:stretch/>
                      </pic:blipFill>
                      <pic:spPr bwMode="auto">
                        <a:xfrm>
                          <a:off x="0" y="0"/>
                          <a:ext cx="9198138" cy="4635664"/>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 o:spid="_x0000_s32" type="#_x0000_t75" style="width:723.50pt;height:364.63pt;mso-wrap-distance-left:0.00pt;mso-wrap-distance-top:0.00pt;mso-wrap-distance-right:0.00pt;mso-wrap-distance-bottom:0.00pt;" stroked="false">
                <v:path textboxrect="0,0,0,0"/>
                <v:imagedata r:id="rId58" o:title=""/>
              </v:shape>
            </w:pict>
          </mc:Fallback>
        </mc:AlternateContent>
      </w: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sectPr w:rsidR="007B21C5">
          <w:pgSz w:w="16838" w:h="11906" w:orient="landscape"/>
          <w:pgMar w:top="1701" w:right="1134" w:bottom="1134" w:left="567" w:header="709" w:footer="709" w:gutter="0"/>
          <w:cols w:space="708"/>
          <w:docGrid w:linePitch="360"/>
        </w:sectPr>
      </w:pPr>
    </w:p>
    <w:p w:rsidR="007B21C5" w:rsidRDefault="007B21C5">
      <w:pPr>
        <w:pStyle w:val="afffffc"/>
        <w:rPr>
          <w:rFonts w:ascii="Times New Roman" w:hAnsi="Times New Roman" w:cs="Times New Roman"/>
          <w:sz w:val="26"/>
          <w:szCs w:val="26"/>
        </w:rPr>
      </w:pPr>
    </w:p>
    <w:p w:rsidR="007B21C5" w:rsidRDefault="00462D17" w:rsidP="0042148F">
      <w:pPr>
        <w:pStyle w:val="21"/>
        <w:keepNext w:val="0"/>
        <w:numPr>
          <w:ilvl w:val="1"/>
          <w:numId w:val="47"/>
        </w:numPr>
        <w:suppressLineNumbers w:val="0"/>
        <w:tabs>
          <w:tab w:val="clear" w:pos="9356"/>
          <w:tab w:val="left" w:pos="1134"/>
        </w:tabs>
        <w:spacing w:before="120" w:after="240"/>
        <w:ind w:left="0" w:firstLine="567"/>
        <w:jc w:val="both"/>
      </w:pPr>
      <w:bookmarkStart w:id="166" w:name="_Toc196941397"/>
      <w: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166"/>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В настоящее время принято решение, что реконструкция объектов теплоснабжения, находящихся в муниципальной собственности муниципального образования, будет осуществляться в рамках инвестиционной программы теплоснабжающей организации МП «Жилищное хозяйство».</w:t>
      </w:r>
    </w:p>
    <w:p w:rsidR="007B21C5" w:rsidRDefault="00462D17">
      <w:pPr>
        <w:pStyle w:val="afffffc"/>
        <w:rPr>
          <w:rFonts w:ascii="Times New Roman" w:hAnsi="Times New Roman" w:cs="Times New Roman"/>
          <w:sz w:val="26"/>
          <w:szCs w:val="26"/>
        </w:rPr>
      </w:pPr>
      <w:r>
        <w:rPr>
          <w:rFonts w:ascii="Times New Roman" w:hAnsi="Times New Roman" w:cs="Times New Roman"/>
          <w:sz w:val="26"/>
          <w:szCs w:val="26"/>
        </w:rPr>
        <w:t>В соответствии со сформированной финансово-экономической моделью, определены ценовые (тарифные) последствия при реализации производственной и инвестиционной программы МП «Жилищное хозяйство», в том числе величина экономически-обоснованного тарифа для потребителей, требуемый для коммерческой привлекательности реализации инвестиционной программы для ТСО (</w:t>
      </w:r>
      <w:r>
        <w:rPr>
          <w:rFonts w:ascii="Times New Roman" w:hAnsi="Times New Roman" w:cs="Times New Roman"/>
          <w:sz w:val="26"/>
          <w:szCs w:val="26"/>
        </w:rPr>
        <w:fldChar w:fldCharType="begin"/>
      </w:r>
      <w:r>
        <w:rPr>
          <w:rFonts w:ascii="Times New Roman" w:hAnsi="Times New Roman" w:cs="Times New Roman"/>
          <w:sz w:val="26"/>
          <w:szCs w:val="26"/>
        </w:rPr>
        <w:instrText xml:space="preserve"> REF _Ref95831896 \h  \* MERGEFORMAT </w:instrText>
      </w:r>
      <w:r>
        <w:rPr>
          <w:rFonts w:ascii="Times New Roman" w:hAnsi="Times New Roman" w:cs="Times New Roman"/>
          <w:sz w:val="26"/>
          <w:szCs w:val="26"/>
        </w:rPr>
      </w:r>
      <w:r>
        <w:rPr>
          <w:rFonts w:ascii="Times New Roman" w:hAnsi="Times New Roman" w:cs="Times New Roman"/>
          <w:sz w:val="26"/>
          <w:szCs w:val="26"/>
        </w:rPr>
        <w:fldChar w:fldCharType="separate"/>
      </w:r>
      <w:r>
        <w:rPr>
          <w:rFonts w:ascii="Times New Roman" w:hAnsi="Times New Roman" w:cs="Times New Roman"/>
          <w:sz w:val="26"/>
          <w:szCs w:val="26"/>
        </w:rPr>
        <w:t>Таблица 40</w:t>
      </w:r>
      <w:r>
        <w:rPr>
          <w:rFonts w:ascii="Times New Roman" w:hAnsi="Times New Roman" w:cs="Times New Roman"/>
          <w:sz w:val="26"/>
          <w:szCs w:val="26"/>
        </w:rPr>
        <w:fldChar w:fldCharType="end"/>
      </w:r>
      <w:r>
        <w:rPr>
          <w:rFonts w:ascii="Times New Roman" w:hAnsi="Times New Roman" w:cs="Times New Roman"/>
          <w:sz w:val="26"/>
          <w:szCs w:val="26"/>
        </w:rPr>
        <w:t>).</w:t>
      </w: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sectPr w:rsidR="007B21C5">
          <w:pgSz w:w="11906" w:h="16838"/>
          <w:pgMar w:top="567" w:right="1134" w:bottom="1134" w:left="1701" w:header="709" w:footer="709" w:gutter="0"/>
          <w:cols w:space="708"/>
          <w:docGrid w:linePitch="360"/>
        </w:sectPr>
      </w:pPr>
    </w:p>
    <w:p w:rsidR="007B21C5" w:rsidRDefault="00462D17">
      <w:pPr>
        <w:pStyle w:val="afe"/>
      </w:pPr>
      <w:bookmarkStart w:id="167" w:name="_Ref95831896"/>
      <w:r>
        <w:lastRenderedPageBreak/>
        <w:t xml:space="preserve">Таблица </w:t>
      </w:r>
      <w:r>
        <w:fldChar w:fldCharType="begin"/>
      </w:r>
      <w:r>
        <w:instrText xml:space="preserve">SEQ Таблица \* ARABIC </w:instrText>
      </w:r>
      <w:r>
        <w:fldChar w:fldCharType="separate"/>
      </w:r>
      <w:r>
        <w:t>40</w:t>
      </w:r>
      <w:r>
        <w:fldChar w:fldCharType="end"/>
      </w:r>
      <w:bookmarkEnd w:id="167"/>
      <w:r>
        <w:t xml:space="preserve"> - Расчет ценовых (тарифных) последствий при реализации производственной и инвестиционной программы МП «Жилищное хозяйство» ( г. Кириши) </w:t>
      </w:r>
    </w:p>
    <w:tbl>
      <w:tblPr>
        <w:tblW w:w="5000" w:type="pct"/>
        <w:tblLook w:val="04A0" w:firstRow="1" w:lastRow="0" w:firstColumn="1" w:lastColumn="0" w:noHBand="0" w:noVBand="1"/>
      </w:tblPr>
      <w:tblGrid>
        <w:gridCol w:w="3682"/>
        <w:gridCol w:w="1050"/>
        <w:gridCol w:w="1026"/>
        <w:gridCol w:w="1071"/>
        <w:gridCol w:w="1071"/>
        <w:gridCol w:w="1026"/>
        <w:gridCol w:w="1026"/>
        <w:gridCol w:w="1026"/>
        <w:gridCol w:w="1026"/>
        <w:gridCol w:w="1026"/>
        <w:gridCol w:w="1026"/>
        <w:gridCol w:w="1071"/>
      </w:tblGrid>
      <w:tr w:rsidR="007B21C5">
        <w:trPr>
          <w:trHeight w:val="227"/>
        </w:trPr>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Наименование показателя</w:t>
            </w:r>
          </w:p>
        </w:tc>
        <w:tc>
          <w:tcPr>
            <w:tcW w:w="347"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Ед. изм.</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2025</w:t>
            </w:r>
          </w:p>
        </w:tc>
        <w:tc>
          <w:tcPr>
            <w:tcW w:w="354"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2026</w:t>
            </w:r>
          </w:p>
        </w:tc>
        <w:tc>
          <w:tcPr>
            <w:tcW w:w="354"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2027</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2028</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2029</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2030</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2031</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2032</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2033</w:t>
            </w:r>
          </w:p>
        </w:tc>
        <w:tc>
          <w:tcPr>
            <w:tcW w:w="354"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2034</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 xml:space="preserve">Стоимость полезно отпущенной теплоэнергии по тарифам </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1 031 071</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1 109 478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1 132 525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1 201 604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1 234 821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1 286 751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1 340 759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1 428 042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1 454 273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1 522 454</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РАСХОДЫ НА ЭНЕРГЕТИЧЕСКИЕ РЕСУРСЫ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706 262,5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733 646,7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762 042,4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790 624,2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820 716,8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850 361,3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883 034,0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917 078,6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952 450,2</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989 735,1</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Расходы на покупку тепловой энергии</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542 246,8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563 058,9</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584 586,1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606 069,6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628 667,5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650 511,8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675 066,3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700 661,9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727 240,0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755 372,8</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Расходы на теплоноситель</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153 963,7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160 162,2</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166 629,9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173 295,1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180 226,9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187 436,0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194 933,4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202 730,8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210 840,0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219 273,6</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Расходы на электроэнергию на технологические цели</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10 052,0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10 425,6</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10 826,4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11 259,4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11 822,4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12 413,5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13 034,2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13 685,9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14 370,2</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15 088,7</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Расходы на воду и стоки </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 xml:space="preserve">ОПЕРАЦИОННЫЕ РАСХОДЫ </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114 615,0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119 229,3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124 044,1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129 005,9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134 166,1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139 532,7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145 114,0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150 918,6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156 955,3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163 233,6</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Расходы на оплату труда </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47 901,99</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49 830,50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51 842,77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53 916,48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56 073,14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58 316,06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60 648,70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63 074,65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65 597,64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68 221,54</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Расходы на материалы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10 044,83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10 449,23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10 871,19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11 306,04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11 758,28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12 228,61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12 717,76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13 226,47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13 755,53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14 305,75</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Расходы на ремонт основных средств</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2 035,15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2 117,08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2 202,58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2 290,68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2 382,31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2 477,60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2 576,70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2 679,77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2 786,96</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2 898,44</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Цеховые расходы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25 132,88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26 144,72</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27 200,50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28 288,52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29 420,06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30 596,86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31 820,74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33 093,57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34 417,31</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35 794,00</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Прочие прямые расходы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10 370,84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10 788,37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11 224,02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11 672,98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12 139,90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12 625,50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13 130,52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13 655,74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14 201,97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14 770,05</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Общехозяйственные расходы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19 129,31</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19 899,45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20 703,03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21 531,15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22 392,40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23 288,09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24 219,62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25 188,40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26 195,94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27 243,78</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 xml:space="preserve">НЕПОДКОНТРОЛЬНЫЕ РАСХОДЫ </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48377,7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49022,5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50436,7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51442,6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53002,3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54293,9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55722,9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57245,7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59496,2</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61112,7</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Отчисления на социальные нужды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14466,40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15111,11</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15719,48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16354,27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17008,44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17688,78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18396,33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19132,18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19897,47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20693,37</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Амортизационные отчисления (существующее оборудование)</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Арендная плата, лизинговые платежи</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Плата за выбросы и сбросы загрязняющих веществ в окружающую среду</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Налог на имущество (новое имущество в рамках ИП)</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805,91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1176,96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2082,57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2693,75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3415,23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4202,21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5687,35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6508,02</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bottom"/>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АМОРТИЗАЦИОННЫЕ ОТЧИСЛЕНИЯ (в рамках ИП)</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2616,59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4008,19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7234,78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9735,92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12773,80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16241,35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22223,33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26475,22</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noWrap/>
            <w:vAlign w:val="bottom"/>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НОРМАТИВНАЯ ПРИБЫЛЬ</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39248,83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18257,49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44390,57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30282,38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35832,23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39239,43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73488,36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41555,08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51441,59</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noWrap/>
            <w:vAlign w:val="bottom"/>
          </w:tcPr>
          <w:p w:rsidR="007B21C5" w:rsidRDefault="00462D1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ПРОИЗВОДСТВЕННАЯ ПРИБЫЛЬ</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161815,57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168330,19</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175127,73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182132,84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189418,15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196994,88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204874,67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213069,66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221592,45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230456,15</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Экономически обоснованный тариф</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руб/Гкал</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2548,26</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2742,04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2799,00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2969,73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3051,82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3180,17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3313,65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3529,37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3594,19</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3762,70</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Индекс роста тарифа</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107,6%</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102,1%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106,1%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102,8%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104,2%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104,2%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106,5%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101,8%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104,7%</w:t>
            </w:r>
          </w:p>
        </w:tc>
      </w:tr>
      <w:tr w:rsidR="007B21C5">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Итого Капиталовложения, финансируемые за счет тарифных источников (без учета НДС)</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0,0</w:t>
            </w:r>
          </w:p>
        </w:tc>
        <w:tc>
          <w:tcPr>
            <w:tcW w:w="35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39248,8</w:t>
            </w:r>
          </w:p>
        </w:tc>
        <w:tc>
          <w:tcPr>
            <w:tcW w:w="35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20874,1</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48398,8</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37517,2</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45568,2</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52013,2</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89729,7</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63778,4</w:t>
            </w:r>
          </w:p>
        </w:tc>
        <w:tc>
          <w:tcPr>
            <w:tcW w:w="35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77916,8</w:t>
            </w:r>
          </w:p>
        </w:tc>
      </w:tr>
    </w:tbl>
    <w:p w:rsidR="007B21C5" w:rsidRDefault="007B21C5">
      <w:pPr>
        <w:pStyle w:val="afffffc"/>
        <w:rPr>
          <w:rFonts w:ascii="Times New Roman" w:hAnsi="Times New Roman" w:cs="Times New Roman"/>
          <w:sz w:val="26"/>
          <w:szCs w:val="26"/>
        </w:rPr>
      </w:pPr>
    </w:p>
    <w:p w:rsidR="007B21C5" w:rsidRDefault="007B21C5">
      <w:pPr>
        <w:pStyle w:val="afffffc"/>
        <w:rPr>
          <w:rFonts w:ascii="Times New Roman" w:hAnsi="Times New Roman" w:cs="Times New Roman"/>
          <w:sz w:val="26"/>
          <w:szCs w:val="26"/>
        </w:rPr>
        <w:sectPr w:rsidR="007B21C5">
          <w:pgSz w:w="16838" w:h="11906" w:orient="landscape"/>
          <w:pgMar w:top="1701" w:right="1134" w:bottom="1134" w:left="567" w:header="709" w:footer="709" w:gutter="0"/>
          <w:cols w:space="708"/>
          <w:docGrid w:linePitch="360"/>
        </w:sectPr>
      </w:pPr>
    </w:p>
    <w:p w:rsidR="007B21C5" w:rsidRDefault="00462D17">
      <w:pPr>
        <w:pStyle w:val="1"/>
        <w:tabs>
          <w:tab w:val="left" w:pos="1985"/>
          <w:tab w:val="left" w:pos="2127"/>
          <w:tab w:val="left" w:pos="2268"/>
        </w:tabs>
        <w:ind w:left="0" w:firstLine="0"/>
        <w:jc w:val="center"/>
      </w:pPr>
      <w:bookmarkStart w:id="168" w:name="_Toc196941398"/>
      <w:r>
        <w:lastRenderedPageBreak/>
        <w:t>Реестр единых теплоснабжающих организаций</w:t>
      </w:r>
      <w:bookmarkEnd w:id="168"/>
    </w:p>
    <w:p w:rsidR="007B21C5" w:rsidRDefault="00462D17" w:rsidP="0042148F">
      <w:pPr>
        <w:pStyle w:val="21"/>
        <w:keepNext w:val="0"/>
        <w:numPr>
          <w:ilvl w:val="1"/>
          <w:numId w:val="48"/>
        </w:numPr>
        <w:suppressLineNumbers w:val="0"/>
        <w:tabs>
          <w:tab w:val="clear" w:pos="9356"/>
        </w:tabs>
        <w:spacing w:before="120" w:after="240"/>
        <w:ind w:left="0" w:firstLine="567"/>
        <w:jc w:val="both"/>
      </w:pPr>
      <w:bookmarkStart w:id="169" w:name="_Toc196941399"/>
      <w:bookmarkEnd w:id="11"/>
      <w: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69"/>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По результатам разработки Схемы теплоснабжения Реестр систем теплоснабжения для утверждения единых теплоснабжающих организаций Киришского городского поселения Киришского района Ленинградской области включает две изолированные системы теплоснабжения (</w:t>
      </w:r>
      <w:r>
        <w:rPr>
          <w:rFonts w:ascii="Times New Roman" w:hAnsi="Times New Roman" w:cs="Times New Roman"/>
          <w:iCs/>
        </w:rPr>
        <w:fldChar w:fldCharType="begin"/>
      </w:r>
      <w:r>
        <w:rPr>
          <w:rFonts w:ascii="Times New Roman" w:hAnsi="Times New Roman" w:cs="Times New Roman"/>
          <w:iCs/>
        </w:rPr>
        <w:instrText xml:space="preserve"> REF _Ref95832403 \h </w:instrText>
      </w:r>
      <w:r>
        <w:rPr>
          <w:rFonts w:ascii="Times New Roman" w:hAnsi="Times New Roman" w:cs="Times New Roman"/>
          <w:iCs/>
        </w:rPr>
      </w:r>
      <w:r>
        <w:rPr>
          <w:rFonts w:ascii="Times New Roman" w:hAnsi="Times New Roman" w:cs="Times New Roman"/>
          <w:iCs/>
        </w:rPr>
        <w:fldChar w:fldCharType="separate"/>
      </w:r>
      <w:r>
        <w:t>Таблица 41</w:t>
      </w:r>
      <w:r>
        <w:rPr>
          <w:rFonts w:ascii="Times New Roman" w:hAnsi="Times New Roman" w:cs="Times New Roman"/>
          <w:iCs/>
        </w:rPr>
        <w:fldChar w:fldCharType="end"/>
      </w:r>
      <w:r>
        <w:rPr>
          <w:rFonts w:ascii="Times New Roman" w:hAnsi="Times New Roman" w:cs="Times New Roman"/>
          <w:iCs/>
        </w:rPr>
        <w:t xml:space="preserve">).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Границы систем теплоснабжения определены для источников тепловой энергии и теплопотребляющих установок, технологически соединенных тепловыми сетями, введенных в эксплуатацию в установленном порядке, по состоянию на дату утверждения настоящей схемы.</w:t>
      </w: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sectPr w:rsidR="007B21C5">
          <w:pgSz w:w="11906" w:h="16838"/>
          <w:pgMar w:top="567" w:right="1134" w:bottom="1134" w:left="1701" w:header="709" w:footer="709" w:gutter="0"/>
          <w:cols w:space="708"/>
          <w:docGrid w:linePitch="360"/>
        </w:sectPr>
      </w:pPr>
    </w:p>
    <w:p w:rsidR="007B21C5" w:rsidRDefault="00462D17">
      <w:pPr>
        <w:pStyle w:val="afe"/>
      </w:pPr>
      <w:bookmarkStart w:id="170" w:name="_Ref95832403"/>
      <w:r>
        <w:lastRenderedPageBreak/>
        <w:t xml:space="preserve">Таблица </w:t>
      </w:r>
      <w:r>
        <w:fldChar w:fldCharType="begin"/>
      </w:r>
      <w:r>
        <w:instrText xml:space="preserve">SEQ Таблица \* ARABIC </w:instrText>
      </w:r>
      <w:r>
        <w:fldChar w:fldCharType="separate"/>
      </w:r>
      <w:r>
        <w:t>41</w:t>
      </w:r>
      <w:r>
        <w:fldChar w:fldCharType="end"/>
      </w:r>
      <w:bookmarkEnd w:id="170"/>
      <w:r>
        <w:t xml:space="preserve"> - Реестр систем теплоснабжения, содержащий перечень теплоснабжающих организаций, действующих в каждой системе теплоснабжения, расположенных в границах Киришского городского поселения. Информация о поданных теплоснабжающими организациями заявках на присвоение статуса единой теплоснабжающей организации</w:t>
      </w:r>
    </w:p>
    <w:tbl>
      <w:tblPr>
        <w:tblStyle w:val="TableGridReport11"/>
        <w:tblW w:w="5000" w:type="pct"/>
        <w:tblLook w:val="04A0" w:firstRow="1" w:lastRow="0" w:firstColumn="1" w:lastColumn="0" w:noHBand="0" w:noVBand="1"/>
      </w:tblPr>
      <w:tblGrid>
        <w:gridCol w:w="357"/>
        <w:gridCol w:w="1700"/>
        <w:gridCol w:w="1631"/>
        <w:gridCol w:w="1954"/>
        <w:gridCol w:w="1812"/>
        <w:gridCol w:w="1610"/>
        <w:gridCol w:w="1555"/>
        <w:gridCol w:w="1599"/>
        <w:gridCol w:w="1114"/>
        <w:gridCol w:w="1795"/>
      </w:tblGrid>
      <w:tr w:rsidR="007B21C5">
        <w:trPr>
          <w:trHeight w:val="227"/>
          <w:tblHeader/>
        </w:trPr>
        <w:tc>
          <w:tcPr>
            <w:tcW w:w="119" w:type="pct"/>
            <w:vMerge w:val="restart"/>
          </w:tcPr>
          <w:p w:rsidR="007B21C5" w:rsidRDefault="00462D17">
            <w:pPr>
              <w:spacing w:after="0" w:line="240" w:lineRule="auto"/>
              <w:jc w:val="center"/>
              <w:rPr>
                <w:rFonts w:ascii="Times New Roman" w:hAnsi="Times New Roman"/>
                <w:iCs/>
              </w:rPr>
            </w:pPr>
            <w:r>
              <w:rPr>
                <w:rFonts w:ascii="Times New Roman" w:hAnsi="Times New Roman"/>
                <w:iCs/>
              </w:rPr>
              <w:t>№ п/п</w:t>
            </w:r>
          </w:p>
        </w:tc>
        <w:tc>
          <w:tcPr>
            <w:tcW w:w="563" w:type="pct"/>
            <w:vMerge w:val="restart"/>
          </w:tcPr>
          <w:p w:rsidR="007B21C5" w:rsidRDefault="00462D17">
            <w:pPr>
              <w:spacing w:after="0" w:line="240" w:lineRule="auto"/>
              <w:jc w:val="center"/>
              <w:rPr>
                <w:rFonts w:ascii="Times New Roman" w:hAnsi="Times New Roman"/>
                <w:iCs/>
              </w:rPr>
            </w:pPr>
            <w:r>
              <w:rPr>
                <w:rFonts w:ascii="Times New Roman" w:hAnsi="Times New Roman"/>
                <w:iCs/>
              </w:rPr>
              <w:t>Населенный пункт, микрорайон</w:t>
            </w:r>
          </w:p>
        </w:tc>
        <w:tc>
          <w:tcPr>
            <w:tcW w:w="540" w:type="pct"/>
            <w:vMerge w:val="restart"/>
          </w:tcPr>
          <w:p w:rsidR="007B21C5" w:rsidRDefault="00462D17">
            <w:pPr>
              <w:spacing w:after="0" w:line="240" w:lineRule="auto"/>
              <w:jc w:val="center"/>
              <w:rPr>
                <w:rFonts w:ascii="Times New Roman" w:hAnsi="Times New Roman"/>
                <w:iCs/>
              </w:rPr>
            </w:pPr>
            <w:r>
              <w:rPr>
                <w:rFonts w:ascii="Times New Roman" w:hAnsi="Times New Roman"/>
                <w:iCs/>
              </w:rPr>
              <w:t>Система теплоснабжения (наименование)</w:t>
            </w:r>
          </w:p>
        </w:tc>
        <w:tc>
          <w:tcPr>
            <w:tcW w:w="647" w:type="pct"/>
            <w:vMerge w:val="restart"/>
          </w:tcPr>
          <w:p w:rsidR="007B21C5" w:rsidRDefault="00462D17">
            <w:pPr>
              <w:spacing w:after="0" w:line="240" w:lineRule="auto"/>
              <w:jc w:val="center"/>
              <w:rPr>
                <w:rFonts w:ascii="Times New Roman" w:hAnsi="Times New Roman"/>
                <w:iCs/>
              </w:rPr>
            </w:pPr>
            <w:r>
              <w:rPr>
                <w:rFonts w:ascii="Times New Roman" w:hAnsi="Times New Roman"/>
                <w:iCs/>
              </w:rPr>
              <w:t>Границы систем теплоснабжения</w:t>
            </w:r>
          </w:p>
        </w:tc>
        <w:tc>
          <w:tcPr>
            <w:tcW w:w="1129" w:type="pct"/>
            <w:gridSpan w:val="2"/>
          </w:tcPr>
          <w:p w:rsidR="007B21C5" w:rsidRDefault="00462D17">
            <w:pPr>
              <w:spacing w:after="0" w:line="240" w:lineRule="auto"/>
              <w:jc w:val="center"/>
              <w:rPr>
                <w:rFonts w:ascii="Times New Roman" w:hAnsi="Times New Roman"/>
                <w:iCs/>
              </w:rPr>
            </w:pPr>
            <w:r>
              <w:rPr>
                <w:rFonts w:ascii="Times New Roman" w:hAnsi="Times New Roman"/>
                <w:iCs/>
              </w:rPr>
              <w:t>Источники тепловой энергии</w:t>
            </w:r>
          </w:p>
        </w:tc>
        <w:tc>
          <w:tcPr>
            <w:tcW w:w="515" w:type="pct"/>
            <w:vMerge w:val="restart"/>
          </w:tcPr>
          <w:p w:rsidR="007B21C5" w:rsidRDefault="00462D17">
            <w:pPr>
              <w:spacing w:after="0" w:line="240" w:lineRule="auto"/>
              <w:jc w:val="center"/>
              <w:rPr>
                <w:rFonts w:ascii="Times New Roman" w:hAnsi="Times New Roman"/>
                <w:iCs/>
              </w:rPr>
            </w:pPr>
            <w:r>
              <w:rPr>
                <w:rFonts w:ascii="Times New Roman" w:hAnsi="Times New Roman"/>
                <w:iCs/>
              </w:rPr>
              <w:t>Тепловые сети (наименование теплосетевой организации)</w:t>
            </w:r>
          </w:p>
        </w:tc>
        <w:tc>
          <w:tcPr>
            <w:tcW w:w="526" w:type="pct"/>
            <w:vMerge w:val="restart"/>
          </w:tcPr>
          <w:p w:rsidR="007B21C5" w:rsidRDefault="00462D17">
            <w:pPr>
              <w:spacing w:after="0" w:line="240" w:lineRule="auto"/>
              <w:jc w:val="center"/>
              <w:rPr>
                <w:rFonts w:ascii="Times New Roman" w:hAnsi="Times New Roman"/>
                <w:iCs/>
              </w:rPr>
            </w:pPr>
            <w:r>
              <w:rPr>
                <w:rFonts w:ascii="Times New Roman" w:hAnsi="Times New Roman"/>
                <w:iCs/>
              </w:rPr>
              <w:t>Основание выбора ЕТО в соответствии с критериями и порядком, установленным Правилами организации теплоснабжения в РФ</w:t>
            </w:r>
          </w:p>
        </w:tc>
        <w:tc>
          <w:tcPr>
            <w:tcW w:w="369" w:type="pct"/>
            <w:vMerge w:val="restart"/>
          </w:tcPr>
          <w:p w:rsidR="007B21C5" w:rsidRDefault="00462D17">
            <w:pPr>
              <w:spacing w:after="0" w:line="240" w:lineRule="auto"/>
              <w:jc w:val="center"/>
              <w:rPr>
                <w:rFonts w:ascii="Times New Roman" w:hAnsi="Times New Roman"/>
                <w:iCs/>
              </w:rPr>
            </w:pPr>
            <w:r>
              <w:rPr>
                <w:rFonts w:ascii="Times New Roman" w:hAnsi="Times New Roman"/>
                <w:iCs/>
              </w:rPr>
              <w:t>Сведения о поданных заявках</w:t>
            </w:r>
          </w:p>
        </w:tc>
        <w:tc>
          <w:tcPr>
            <w:tcW w:w="591" w:type="pct"/>
            <w:vMerge w:val="restart"/>
          </w:tcPr>
          <w:p w:rsidR="007B21C5" w:rsidRDefault="00462D17">
            <w:pPr>
              <w:spacing w:after="0" w:line="240" w:lineRule="auto"/>
              <w:jc w:val="center"/>
              <w:rPr>
                <w:rFonts w:ascii="Times New Roman" w:hAnsi="Times New Roman"/>
                <w:iCs/>
              </w:rPr>
            </w:pPr>
            <w:r>
              <w:rPr>
                <w:rFonts w:ascii="Times New Roman" w:hAnsi="Times New Roman"/>
                <w:iCs/>
              </w:rPr>
              <w:t xml:space="preserve">Единая теплоснабжающая организация </w:t>
            </w:r>
          </w:p>
        </w:tc>
      </w:tr>
      <w:tr w:rsidR="007B21C5">
        <w:trPr>
          <w:trHeight w:val="227"/>
          <w:tblHeader/>
        </w:trPr>
        <w:tc>
          <w:tcPr>
            <w:tcW w:w="119" w:type="pct"/>
            <w:vMerge/>
          </w:tcPr>
          <w:p w:rsidR="007B21C5" w:rsidRDefault="007B21C5">
            <w:pPr>
              <w:spacing w:after="0" w:line="240" w:lineRule="auto"/>
              <w:jc w:val="center"/>
              <w:rPr>
                <w:rFonts w:ascii="Times New Roman" w:hAnsi="Times New Roman"/>
                <w:iCs/>
              </w:rPr>
            </w:pPr>
          </w:p>
        </w:tc>
        <w:tc>
          <w:tcPr>
            <w:tcW w:w="563" w:type="pct"/>
            <w:vMerge/>
          </w:tcPr>
          <w:p w:rsidR="007B21C5" w:rsidRDefault="007B21C5">
            <w:pPr>
              <w:spacing w:after="0" w:line="240" w:lineRule="auto"/>
              <w:jc w:val="center"/>
              <w:rPr>
                <w:rFonts w:ascii="Times New Roman" w:hAnsi="Times New Roman"/>
                <w:iCs/>
              </w:rPr>
            </w:pPr>
          </w:p>
        </w:tc>
        <w:tc>
          <w:tcPr>
            <w:tcW w:w="540" w:type="pct"/>
            <w:vMerge/>
          </w:tcPr>
          <w:p w:rsidR="007B21C5" w:rsidRDefault="007B21C5">
            <w:pPr>
              <w:spacing w:after="0" w:line="240" w:lineRule="auto"/>
              <w:jc w:val="center"/>
              <w:rPr>
                <w:rFonts w:ascii="Times New Roman" w:hAnsi="Times New Roman"/>
                <w:iCs/>
              </w:rPr>
            </w:pPr>
          </w:p>
        </w:tc>
        <w:tc>
          <w:tcPr>
            <w:tcW w:w="647" w:type="pct"/>
            <w:vMerge/>
          </w:tcPr>
          <w:p w:rsidR="007B21C5" w:rsidRDefault="007B21C5">
            <w:pPr>
              <w:spacing w:after="0" w:line="240" w:lineRule="auto"/>
              <w:jc w:val="center"/>
              <w:rPr>
                <w:rFonts w:ascii="Times New Roman" w:hAnsi="Times New Roman"/>
                <w:iCs/>
              </w:rPr>
            </w:pPr>
          </w:p>
        </w:tc>
        <w:tc>
          <w:tcPr>
            <w:tcW w:w="596" w:type="pct"/>
          </w:tcPr>
          <w:p w:rsidR="007B21C5" w:rsidRDefault="00462D17">
            <w:pPr>
              <w:spacing w:after="0" w:line="240" w:lineRule="auto"/>
              <w:jc w:val="center"/>
              <w:rPr>
                <w:rFonts w:ascii="Times New Roman" w:hAnsi="Times New Roman"/>
                <w:iCs/>
              </w:rPr>
            </w:pPr>
            <w:r>
              <w:rPr>
                <w:rFonts w:ascii="Times New Roman" w:hAnsi="Times New Roman"/>
                <w:iCs/>
              </w:rPr>
              <w:t>Наименование теплоснабжающей организации</w:t>
            </w:r>
          </w:p>
        </w:tc>
        <w:tc>
          <w:tcPr>
            <w:tcW w:w="533" w:type="pct"/>
          </w:tcPr>
          <w:p w:rsidR="007B21C5" w:rsidRDefault="00462D17">
            <w:pPr>
              <w:spacing w:after="0" w:line="240" w:lineRule="auto"/>
              <w:jc w:val="center"/>
              <w:rPr>
                <w:rFonts w:ascii="Times New Roman" w:hAnsi="Times New Roman"/>
                <w:iCs/>
              </w:rPr>
            </w:pPr>
            <w:r>
              <w:rPr>
                <w:rFonts w:ascii="Times New Roman" w:hAnsi="Times New Roman"/>
                <w:iCs/>
              </w:rPr>
              <w:t>Наименование источника (группы источников)</w:t>
            </w:r>
          </w:p>
        </w:tc>
        <w:tc>
          <w:tcPr>
            <w:tcW w:w="515" w:type="pct"/>
            <w:vMerge/>
          </w:tcPr>
          <w:p w:rsidR="007B21C5" w:rsidRDefault="007B21C5">
            <w:pPr>
              <w:spacing w:after="0" w:line="240" w:lineRule="auto"/>
              <w:jc w:val="center"/>
              <w:rPr>
                <w:rFonts w:ascii="Times New Roman" w:hAnsi="Times New Roman"/>
                <w:iCs/>
              </w:rPr>
            </w:pPr>
          </w:p>
        </w:tc>
        <w:tc>
          <w:tcPr>
            <w:tcW w:w="526" w:type="pct"/>
            <w:vMerge/>
          </w:tcPr>
          <w:p w:rsidR="007B21C5" w:rsidRDefault="007B21C5">
            <w:pPr>
              <w:spacing w:after="0" w:line="240" w:lineRule="auto"/>
              <w:jc w:val="center"/>
              <w:rPr>
                <w:rFonts w:ascii="Times New Roman" w:hAnsi="Times New Roman"/>
                <w:iCs/>
              </w:rPr>
            </w:pPr>
          </w:p>
        </w:tc>
        <w:tc>
          <w:tcPr>
            <w:tcW w:w="369" w:type="pct"/>
            <w:vMerge/>
          </w:tcPr>
          <w:p w:rsidR="007B21C5" w:rsidRDefault="007B21C5">
            <w:pPr>
              <w:spacing w:after="0" w:line="240" w:lineRule="auto"/>
              <w:jc w:val="center"/>
              <w:rPr>
                <w:rFonts w:ascii="Times New Roman" w:hAnsi="Times New Roman"/>
                <w:iCs/>
              </w:rPr>
            </w:pPr>
          </w:p>
        </w:tc>
        <w:tc>
          <w:tcPr>
            <w:tcW w:w="591" w:type="pct"/>
            <w:vMerge/>
          </w:tcPr>
          <w:p w:rsidR="007B21C5" w:rsidRDefault="007B21C5">
            <w:pPr>
              <w:spacing w:after="0" w:line="240" w:lineRule="auto"/>
              <w:jc w:val="center"/>
              <w:rPr>
                <w:rFonts w:ascii="Times New Roman" w:hAnsi="Times New Roman"/>
                <w:iCs/>
              </w:rPr>
            </w:pPr>
          </w:p>
        </w:tc>
      </w:tr>
      <w:tr w:rsidR="007B21C5">
        <w:trPr>
          <w:trHeight w:val="227"/>
        </w:trPr>
        <w:tc>
          <w:tcPr>
            <w:tcW w:w="119" w:type="pct"/>
          </w:tcPr>
          <w:p w:rsidR="007B21C5" w:rsidRDefault="00462D17">
            <w:pPr>
              <w:spacing w:after="0" w:line="240" w:lineRule="auto"/>
              <w:jc w:val="center"/>
              <w:rPr>
                <w:rFonts w:ascii="Times New Roman" w:hAnsi="Times New Roman"/>
                <w:iCs/>
              </w:rPr>
            </w:pPr>
            <w:r>
              <w:rPr>
                <w:rFonts w:ascii="Times New Roman" w:hAnsi="Times New Roman"/>
                <w:iCs/>
              </w:rPr>
              <w:t>1</w:t>
            </w:r>
          </w:p>
        </w:tc>
        <w:tc>
          <w:tcPr>
            <w:tcW w:w="563" w:type="pct"/>
          </w:tcPr>
          <w:p w:rsidR="007B21C5" w:rsidRDefault="00462D17">
            <w:pPr>
              <w:spacing w:after="0" w:line="240" w:lineRule="auto"/>
              <w:jc w:val="center"/>
              <w:rPr>
                <w:rFonts w:ascii="Times New Roman" w:hAnsi="Times New Roman"/>
                <w:iCs/>
              </w:rPr>
            </w:pPr>
            <w:r>
              <w:rPr>
                <w:rFonts w:ascii="Times New Roman" w:hAnsi="Times New Roman"/>
                <w:iCs/>
              </w:rPr>
              <w:t>Киришское ГП</w:t>
            </w:r>
          </w:p>
        </w:tc>
        <w:tc>
          <w:tcPr>
            <w:tcW w:w="540" w:type="pct"/>
          </w:tcPr>
          <w:p w:rsidR="007B21C5" w:rsidRDefault="00462D17">
            <w:pPr>
              <w:spacing w:after="0" w:line="240" w:lineRule="auto"/>
              <w:jc w:val="center"/>
              <w:rPr>
                <w:rFonts w:ascii="Times New Roman" w:hAnsi="Times New Roman"/>
                <w:iCs/>
              </w:rPr>
            </w:pPr>
            <w:r>
              <w:rPr>
                <w:rFonts w:ascii="Times New Roman" w:hAnsi="Times New Roman"/>
                <w:iCs/>
              </w:rPr>
              <w:t>Киришская ГРЭС</w:t>
            </w:r>
          </w:p>
        </w:tc>
        <w:tc>
          <w:tcPr>
            <w:tcW w:w="647" w:type="pct"/>
          </w:tcPr>
          <w:p w:rsidR="007B21C5" w:rsidRDefault="00462D17">
            <w:pPr>
              <w:spacing w:after="0" w:line="240" w:lineRule="auto"/>
              <w:jc w:val="center"/>
              <w:rPr>
                <w:rFonts w:ascii="Times New Roman" w:hAnsi="Times New Roman"/>
                <w:iCs/>
              </w:rPr>
            </w:pPr>
            <w:r>
              <w:rPr>
                <w:rFonts w:ascii="Times New Roman" w:hAnsi="Times New Roman"/>
                <w:iCs/>
              </w:rPr>
              <w:t>Обеспечивает тепловой энергией в виде пара и горячей воды потребителей непосредственно присоединенных к Киришской ГРЭС и расположенных в зоне промышленных потребителей ООО «КИНЕФ»</w:t>
            </w:r>
          </w:p>
        </w:tc>
        <w:tc>
          <w:tcPr>
            <w:tcW w:w="596" w:type="pct"/>
          </w:tcPr>
          <w:p w:rsidR="007B21C5" w:rsidRDefault="00462D17">
            <w:pPr>
              <w:spacing w:after="0" w:line="240" w:lineRule="auto"/>
              <w:jc w:val="center"/>
              <w:rPr>
                <w:rFonts w:ascii="Times New Roman" w:hAnsi="Times New Roman"/>
                <w:iCs/>
              </w:rPr>
            </w:pPr>
            <w:r>
              <w:rPr>
                <w:rFonts w:ascii="Times New Roman" w:hAnsi="Times New Roman"/>
                <w:iCs/>
              </w:rPr>
              <w:t>Киришская ГРЭС</w:t>
            </w:r>
          </w:p>
        </w:tc>
        <w:tc>
          <w:tcPr>
            <w:tcW w:w="533" w:type="pct"/>
          </w:tcPr>
          <w:p w:rsidR="007B21C5" w:rsidRDefault="00462D17">
            <w:pPr>
              <w:spacing w:after="0" w:line="240" w:lineRule="auto"/>
              <w:jc w:val="center"/>
              <w:rPr>
                <w:rFonts w:ascii="Times New Roman" w:hAnsi="Times New Roman"/>
                <w:iCs/>
              </w:rPr>
            </w:pPr>
            <w:r>
              <w:rPr>
                <w:rFonts w:ascii="Times New Roman" w:hAnsi="Times New Roman"/>
                <w:iCs/>
              </w:rPr>
              <w:t>Киришская ГРЭС</w:t>
            </w:r>
          </w:p>
        </w:tc>
        <w:tc>
          <w:tcPr>
            <w:tcW w:w="515" w:type="pct"/>
          </w:tcPr>
          <w:p w:rsidR="007B21C5" w:rsidRDefault="00462D17">
            <w:pPr>
              <w:spacing w:after="0" w:line="240" w:lineRule="auto"/>
              <w:jc w:val="center"/>
              <w:rPr>
                <w:rFonts w:ascii="Times New Roman" w:hAnsi="Times New Roman"/>
                <w:iCs/>
              </w:rPr>
            </w:pPr>
            <w:r>
              <w:rPr>
                <w:rFonts w:ascii="Times New Roman" w:hAnsi="Times New Roman"/>
                <w:iCs/>
              </w:rPr>
              <w:t>МП «Жилищное хозяйство»</w:t>
            </w:r>
          </w:p>
        </w:tc>
        <w:tc>
          <w:tcPr>
            <w:tcW w:w="526" w:type="pct"/>
          </w:tcPr>
          <w:p w:rsidR="007B21C5" w:rsidRDefault="00462D17">
            <w:pPr>
              <w:spacing w:after="0" w:line="240" w:lineRule="auto"/>
              <w:jc w:val="center"/>
              <w:rPr>
                <w:rFonts w:ascii="Times New Roman" w:hAnsi="Times New Roman"/>
                <w:iCs/>
              </w:rPr>
            </w:pPr>
            <w:r>
              <w:rPr>
                <w:rFonts w:ascii="Times New Roman" w:hAnsi="Times New Roman"/>
                <w:iCs/>
              </w:rPr>
              <w:t>Пункт 11 Правил организации теплоснабжения в РФ*</w:t>
            </w:r>
          </w:p>
        </w:tc>
        <w:tc>
          <w:tcPr>
            <w:tcW w:w="369" w:type="pct"/>
          </w:tcPr>
          <w:p w:rsidR="007B21C5" w:rsidRDefault="00462D17">
            <w:pPr>
              <w:spacing w:after="0" w:line="240" w:lineRule="auto"/>
              <w:jc w:val="center"/>
              <w:rPr>
                <w:rFonts w:ascii="Times New Roman" w:hAnsi="Times New Roman"/>
                <w:iCs/>
              </w:rPr>
            </w:pPr>
            <w:r>
              <w:rPr>
                <w:rFonts w:ascii="Times New Roman" w:hAnsi="Times New Roman"/>
                <w:iCs/>
              </w:rPr>
              <w:t> -</w:t>
            </w:r>
          </w:p>
        </w:tc>
        <w:tc>
          <w:tcPr>
            <w:tcW w:w="591" w:type="pct"/>
          </w:tcPr>
          <w:p w:rsidR="007B21C5" w:rsidRDefault="00462D17">
            <w:pPr>
              <w:spacing w:after="0" w:line="240" w:lineRule="auto"/>
              <w:jc w:val="center"/>
              <w:rPr>
                <w:rFonts w:ascii="Times New Roman" w:hAnsi="Times New Roman"/>
                <w:iCs/>
              </w:rPr>
            </w:pPr>
            <w:r>
              <w:rPr>
                <w:rFonts w:ascii="Times New Roman" w:hAnsi="Times New Roman"/>
                <w:iCs/>
              </w:rPr>
              <w:t>-</w:t>
            </w:r>
          </w:p>
        </w:tc>
      </w:tr>
      <w:tr w:rsidR="007B21C5">
        <w:trPr>
          <w:trHeight w:val="227"/>
        </w:trPr>
        <w:tc>
          <w:tcPr>
            <w:tcW w:w="119" w:type="pct"/>
          </w:tcPr>
          <w:p w:rsidR="007B21C5" w:rsidRDefault="00462D17">
            <w:pPr>
              <w:spacing w:after="0" w:line="240" w:lineRule="auto"/>
              <w:jc w:val="center"/>
              <w:rPr>
                <w:rFonts w:ascii="Times New Roman" w:hAnsi="Times New Roman"/>
                <w:iCs/>
              </w:rPr>
            </w:pPr>
            <w:r>
              <w:rPr>
                <w:rFonts w:ascii="Times New Roman" w:hAnsi="Times New Roman"/>
                <w:iCs/>
              </w:rPr>
              <w:t>2</w:t>
            </w:r>
          </w:p>
        </w:tc>
        <w:tc>
          <w:tcPr>
            <w:tcW w:w="563" w:type="pct"/>
          </w:tcPr>
          <w:p w:rsidR="007B21C5" w:rsidRDefault="00462D17">
            <w:pPr>
              <w:spacing w:after="0" w:line="240" w:lineRule="auto"/>
              <w:jc w:val="center"/>
              <w:rPr>
                <w:rFonts w:ascii="Times New Roman" w:hAnsi="Times New Roman"/>
                <w:iCs/>
              </w:rPr>
            </w:pPr>
            <w:r>
              <w:rPr>
                <w:rFonts w:ascii="Times New Roman" w:hAnsi="Times New Roman"/>
                <w:iCs/>
              </w:rPr>
              <w:t>Киришское ГП</w:t>
            </w:r>
          </w:p>
        </w:tc>
        <w:tc>
          <w:tcPr>
            <w:tcW w:w="540" w:type="pct"/>
          </w:tcPr>
          <w:p w:rsidR="007B21C5" w:rsidRDefault="00462D17">
            <w:pPr>
              <w:spacing w:after="0" w:line="240" w:lineRule="auto"/>
              <w:jc w:val="center"/>
              <w:rPr>
                <w:rFonts w:ascii="Times New Roman" w:hAnsi="Times New Roman"/>
                <w:iCs/>
              </w:rPr>
            </w:pPr>
            <w:r>
              <w:rPr>
                <w:rFonts w:ascii="Times New Roman" w:hAnsi="Times New Roman"/>
                <w:iCs/>
              </w:rPr>
              <w:t>Киришская ГРЭС</w:t>
            </w:r>
          </w:p>
        </w:tc>
        <w:tc>
          <w:tcPr>
            <w:tcW w:w="647" w:type="pct"/>
          </w:tcPr>
          <w:p w:rsidR="007B21C5" w:rsidRDefault="00462D17">
            <w:pPr>
              <w:spacing w:after="0" w:line="240" w:lineRule="auto"/>
              <w:jc w:val="center"/>
              <w:rPr>
                <w:rFonts w:ascii="Times New Roman" w:hAnsi="Times New Roman"/>
                <w:iCs/>
              </w:rPr>
            </w:pPr>
            <w:r>
              <w:rPr>
                <w:rFonts w:ascii="Times New Roman" w:hAnsi="Times New Roman"/>
                <w:iCs/>
              </w:rPr>
              <w:t xml:space="preserve">Обеспечивает тепловой энергией в виде пара и горячей воды потребителей непосредственно присоединенных к Киришской ГРЭС и </w:t>
            </w:r>
            <w:r>
              <w:rPr>
                <w:rFonts w:ascii="Times New Roman" w:hAnsi="Times New Roman"/>
                <w:iCs/>
              </w:rPr>
              <w:lastRenderedPageBreak/>
              <w:t>расположенных в зоне промышленных потребителей ООО «КИНЕФ»</w:t>
            </w:r>
          </w:p>
        </w:tc>
        <w:tc>
          <w:tcPr>
            <w:tcW w:w="596" w:type="pct"/>
          </w:tcPr>
          <w:p w:rsidR="007B21C5" w:rsidRDefault="00462D17">
            <w:pPr>
              <w:spacing w:after="0" w:line="240" w:lineRule="auto"/>
              <w:jc w:val="center"/>
              <w:rPr>
                <w:rFonts w:ascii="Times New Roman" w:hAnsi="Times New Roman"/>
                <w:iCs/>
              </w:rPr>
            </w:pPr>
            <w:r>
              <w:rPr>
                <w:rFonts w:ascii="Times New Roman" w:hAnsi="Times New Roman"/>
                <w:iCs/>
              </w:rPr>
              <w:lastRenderedPageBreak/>
              <w:t>МП «Жилищное хозяйство»</w:t>
            </w:r>
          </w:p>
        </w:tc>
        <w:tc>
          <w:tcPr>
            <w:tcW w:w="533" w:type="pct"/>
          </w:tcPr>
          <w:p w:rsidR="007B21C5" w:rsidRDefault="00462D17">
            <w:pPr>
              <w:spacing w:after="0" w:line="240" w:lineRule="auto"/>
              <w:jc w:val="center"/>
              <w:rPr>
                <w:rFonts w:ascii="Times New Roman" w:hAnsi="Times New Roman"/>
                <w:iCs/>
              </w:rPr>
            </w:pPr>
            <w:r>
              <w:rPr>
                <w:rFonts w:ascii="Times New Roman" w:hAnsi="Times New Roman"/>
                <w:iCs/>
              </w:rPr>
              <w:t>Киришская ГРЭС</w:t>
            </w:r>
          </w:p>
        </w:tc>
        <w:tc>
          <w:tcPr>
            <w:tcW w:w="515" w:type="pct"/>
          </w:tcPr>
          <w:p w:rsidR="007B21C5" w:rsidRDefault="00462D17">
            <w:pPr>
              <w:spacing w:after="0" w:line="240" w:lineRule="auto"/>
              <w:jc w:val="center"/>
              <w:rPr>
                <w:rFonts w:ascii="Times New Roman" w:hAnsi="Times New Roman"/>
                <w:iCs/>
              </w:rPr>
            </w:pPr>
            <w:r>
              <w:rPr>
                <w:rFonts w:ascii="Times New Roman" w:hAnsi="Times New Roman"/>
                <w:iCs/>
              </w:rPr>
              <w:t>МП «Жилищное хозяйство»</w:t>
            </w:r>
          </w:p>
        </w:tc>
        <w:tc>
          <w:tcPr>
            <w:tcW w:w="526" w:type="pct"/>
          </w:tcPr>
          <w:p w:rsidR="007B21C5" w:rsidRDefault="00462D17">
            <w:pPr>
              <w:spacing w:after="0" w:line="240" w:lineRule="auto"/>
              <w:jc w:val="center"/>
              <w:rPr>
                <w:rFonts w:ascii="Times New Roman" w:hAnsi="Times New Roman"/>
                <w:iCs/>
              </w:rPr>
            </w:pPr>
            <w:r>
              <w:rPr>
                <w:rFonts w:ascii="Times New Roman" w:hAnsi="Times New Roman"/>
                <w:iCs/>
              </w:rPr>
              <w:t>Пункт 11 Правил организации теплоснабжения в РФ*</w:t>
            </w:r>
          </w:p>
        </w:tc>
        <w:tc>
          <w:tcPr>
            <w:tcW w:w="369" w:type="pct"/>
          </w:tcPr>
          <w:p w:rsidR="007B21C5" w:rsidRDefault="00462D17">
            <w:pPr>
              <w:spacing w:after="0" w:line="240" w:lineRule="auto"/>
              <w:jc w:val="center"/>
              <w:rPr>
                <w:rFonts w:ascii="Times New Roman" w:hAnsi="Times New Roman"/>
                <w:iCs/>
              </w:rPr>
            </w:pPr>
            <w:r>
              <w:rPr>
                <w:rFonts w:ascii="Times New Roman" w:hAnsi="Times New Roman"/>
                <w:iCs/>
              </w:rPr>
              <w:t> -</w:t>
            </w:r>
          </w:p>
        </w:tc>
        <w:tc>
          <w:tcPr>
            <w:tcW w:w="591" w:type="pct"/>
          </w:tcPr>
          <w:p w:rsidR="007B21C5" w:rsidRDefault="00462D17">
            <w:pPr>
              <w:spacing w:after="0" w:line="240" w:lineRule="auto"/>
              <w:jc w:val="center"/>
              <w:rPr>
                <w:rFonts w:ascii="Times New Roman" w:hAnsi="Times New Roman"/>
                <w:iCs/>
              </w:rPr>
            </w:pPr>
            <w:r>
              <w:rPr>
                <w:rFonts w:ascii="Times New Roman" w:hAnsi="Times New Roman"/>
                <w:iCs/>
              </w:rPr>
              <w:t>МП «Жилищное хозяйство»</w:t>
            </w:r>
          </w:p>
        </w:tc>
      </w:tr>
    </w:tbl>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sectPr w:rsidR="007B21C5">
          <w:pgSz w:w="16838" w:h="11906" w:orient="landscape"/>
          <w:pgMar w:top="1701" w:right="1134" w:bottom="1134" w:left="567" w:header="709" w:footer="709" w:gutter="0"/>
          <w:cols w:space="708"/>
          <w:docGrid w:linePitch="360"/>
        </w:sectPr>
      </w:pPr>
    </w:p>
    <w:p w:rsidR="007B21C5" w:rsidRDefault="00462D17" w:rsidP="0042148F">
      <w:pPr>
        <w:pStyle w:val="21"/>
        <w:keepNext w:val="0"/>
        <w:numPr>
          <w:ilvl w:val="1"/>
          <w:numId w:val="48"/>
        </w:numPr>
        <w:suppressLineNumbers w:val="0"/>
        <w:tabs>
          <w:tab w:val="clear" w:pos="9356"/>
        </w:tabs>
        <w:spacing w:before="120" w:after="240"/>
        <w:ind w:left="0" w:firstLine="567"/>
        <w:jc w:val="both"/>
      </w:pPr>
      <w:bookmarkStart w:id="171" w:name="_Toc196941400"/>
      <w:r>
        <w:lastRenderedPageBreak/>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171"/>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В соответствии со статьей 2 пунктом 28 Федерального закона 190 «О 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со статьей 4 пунктом 1 ФЗ-190 «О теплоснабжении»: Критерии и порядок определения единой </w:t>
      </w:r>
      <w:r>
        <w:rPr>
          <w:rFonts w:ascii="Times New Roman" w:hAnsi="Times New Roman" w:cs="Times New Roman"/>
          <w:iCs/>
        </w:rPr>
        <w:lastRenderedPageBreak/>
        <w:t>теплоснабжающей организации</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В случае, если на территории поселения, городского округа существуют несколько систем теплоснабжения, уполномоченные органы вправе: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-определить единую теплоснабжающую организацию (организации) в каждой из систем теплоснабжения, расположенных в границах поселения, городского округа;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lastRenderedPageBreak/>
        <w:t xml:space="preserve">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5. Критериями определения единой теплоснабжающей организации являются: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2)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w:t>
      </w:r>
      <w:r>
        <w:rPr>
          <w:rFonts w:ascii="Times New Roman" w:hAnsi="Times New Roman" w:cs="Times New Roman"/>
          <w:iCs/>
        </w:rPr>
        <w:lastRenderedPageBreak/>
        <w:t xml:space="preserve">присваивается организации, способной в лучшей мере обеспечить надежность теплоснабжения в соответствующей системе теплоснабжения.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8. Единая теплоснабжающая организация при осуществлении своей деятельности обязана: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а) заключать и надлежаще исполнять договоры теплоснабжения со всеми обратившимися к ней потребителями тепловой энергии в своей зоне деятельности;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в) надлежащим образом исполнять обязательства перед иными теплоснабжающими и теплосетевыми организациями в зоне своей деятельности;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г) осуществлять контроль режимов потребления тепловой энергии в зоне своей деятельности.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В настоящее время предприятие МП «Жилищное хозяйство» отвечает всем требованиям критериев по определению единой теплоснабжающей организации, а именно: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1) Владение на праве собственности или ином законном основании, тепловыми сетями, к которым непосредственно подключены источники тепловой энергии с наибольшей совокупной установленной тепловой мощностью в </w:t>
      </w:r>
      <w:r>
        <w:rPr>
          <w:rFonts w:ascii="Times New Roman" w:hAnsi="Times New Roman" w:cs="Times New Roman"/>
          <w:iCs/>
        </w:rPr>
        <w:lastRenderedPageBreak/>
        <w:t xml:space="preserve">границах зоны деятельности единой теплоснабжающей организации.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На балансе предприятия МП «Жилищное хозяйство» находятся все магистральные тепловые сети в городе Кириши.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2) Статус единой теплоснабжающей организации присваивается организации, способной в лучшей мере о</w:t>
      </w:r>
      <w:r w:rsidRPr="0042148F">
        <w:rPr>
          <w:rFonts w:ascii="Times New Roman" w:hAnsi="Times New Roman" w:cs="Times New Roman"/>
          <w:iCs/>
          <w:highlight w:val="white"/>
        </w:rPr>
        <w:t>беспечить надежность т</w:t>
      </w:r>
      <w:r>
        <w:rPr>
          <w:rFonts w:ascii="Times New Roman" w:hAnsi="Times New Roman" w:cs="Times New Roman"/>
          <w:iCs/>
        </w:rPr>
        <w:t xml:space="preserve">еплоснабжения в соответствующей системе теплоснабжения.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Способность обеспечить надежность теплоснабжения определяется наличием у предприятия МП «Жилищное хозяйство»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3) Предприятие МП «Жилищное хозяйство» согласно требованиям критериев по определению единой теплоснабжающей организации при осуществлении своей деятельности фактически уже исполняет обязанности единой теплоснабжающей организации, а именно: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а) заключает и надлежаще исполняет договоры теплоснабжения со всеми обратившимися к ней потребителями тепловой энергии в своей зоне деятельности;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б) надлежащим образом исполняет обязательства перед иными теплоснабжающими и теплосетевыми организациями в зоне своей деятельности;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в) осуществляет контроль режимов потребления тепловой энергии в зоне своей деятельности;</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г) будет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Таким образом, на основании критериев определения единой теплоснабжающей организации, установленных в проекте правил организации теплоснабжения, утверждаемых Правительством Российской Федерации, предлагается определить единой теплоснабжающей организацией города Кириши предприятие МП «Жилищное хозяйство». </w:t>
      </w:r>
    </w:p>
    <w:p w:rsidR="007B21C5" w:rsidRDefault="007B21C5">
      <w:pPr>
        <w:pStyle w:val="-21"/>
        <w:widowControl w:val="0"/>
        <w:spacing w:after="120" w:line="360" w:lineRule="auto"/>
        <w:ind w:firstLine="851"/>
        <w:rPr>
          <w:rFonts w:ascii="Times New Roman" w:hAnsi="Times New Roman" w:cs="Times New Roman"/>
          <w:iCs/>
        </w:rPr>
      </w:pPr>
    </w:p>
    <w:p w:rsidR="007B21C5" w:rsidRDefault="00462D17" w:rsidP="0042148F">
      <w:pPr>
        <w:pStyle w:val="21"/>
        <w:keepNext w:val="0"/>
        <w:numPr>
          <w:ilvl w:val="1"/>
          <w:numId w:val="48"/>
        </w:numPr>
        <w:suppressLineNumbers w:val="0"/>
        <w:tabs>
          <w:tab w:val="clear" w:pos="9356"/>
        </w:tabs>
        <w:spacing w:before="120" w:after="240"/>
        <w:ind w:left="0" w:firstLine="567"/>
        <w:jc w:val="both"/>
      </w:pPr>
      <w:bookmarkStart w:id="172" w:name="_Toc196941401"/>
      <w:r>
        <w:lastRenderedPageBreak/>
        <w:t>Основания, в том числе критерии, в соответствии с которыми теплоснабжающая организация определена единой теплоснабжающей организацией</w:t>
      </w:r>
      <w:bookmarkEnd w:id="172"/>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Состав единых теплоснабжающих организаций определен в соответствии действующими нормами на основании данных Реестра систем теплоснабжения.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В случае отсутствия заявок от ТСО на установление статуса ЕТО статус ЕТО устанавливается в соответствии с п. 11 Правил организации теплоснабжения в РФ. При наличии заявок от ТСО статус ЕТО устанавливается в соответствии с п.п. 6-10 Правил организации теплоснабжения в РФ.</w:t>
      </w:r>
    </w:p>
    <w:p w:rsidR="007B21C5" w:rsidRDefault="00462D17" w:rsidP="0042148F">
      <w:pPr>
        <w:pStyle w:val="21"/>
        <w:keepNext w:val="0"/>
        <w:numPr>
          <w:ilvl w:val="1"/>
          <w:numId w:val="48"/>
        </w:numPr>
        <w:suppressLineNumbers w:val="0"/>
        <w:tabs>
          <w:tab w:val="clear" w:pos="9356"/>
        </w:tabs>
        <w:spacing w:before="120" w:after="240"/>
        <w:ind w:left="0" w:firstLine="567"/>
        <w:jc w:val="both"/>
      </w:pPr>
      <w:bookmarkStart w:id="173" w:name="_Toc196941402"/>
      <w: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173"/>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Информация о поданных теплоснабжающими организациями заявках на присвоение статуса единой теплоснабжающей организации представлена выше.</w:t>
      </w:r>
    </w:p>
    <w:p w:rsidR="007B21C5" w:rsidRDefault="00462D17" w:rsidP="0042148F">
      <w:pPr>
        <w:pStyle w:val="21"/>
        <w:keepNext w:val="0"/>
        <w:numPr>
          <w:ilvl w:val="1"/>
          <w:numId w:val="48"/>
        </w:numPr>
        <w:suppressLineNumbers w:val="0"/>
        <w:tabs>
          <w:tab w:val="clear" w:pos="9356"/>
        </w:tabs>
        <w:spacing w:before="120" w:after="240"/>
        <w:ind w:left="0" w:firstLine="567"/>
        <w:jc w:val="both"/>
      </w:pPr>
      <w:bookmarkStart w:id="174" w:name="_Toc196941403"/>
      <w:r>
        <w:t>Описание границ зон деятельности единой теплоснабжающей организации (организаций)</w:t>
      </w:r>
      <w:bookmarkEnd w:id="174"/>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Описание границ зон деятельности единой теплоснабжающей организации (организаций) представлено выше в п. 15.1.1.</w:t>
      </w:r>
    </w:p>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462D17">
      <w:pPr>
        <w:pStyle w:val="1"/>
        <w:tabs>
          <w:tab w:val="left" w:pos="1985"/>
          <w:tab w:val="left" w:pos="2127"/>
          <w:tab w:val="left" w:pos="2268"/>
        </w:tabs>
        <w:ind w:left="0" w:firstLine="0"/>
        <w:jc w:val="center"/>
      </w:pPr>
      <w:bookmarkStart w:id="175" w:name="_Toc196941404"/>
      <w:r>
        <w:lastRenderedPageBreak/>
        <w:t>Реестр проектов схемы теплоснабжения</w:t>
      </w:r>
      <w:bookmarkEnd w:id="175"/>
    </w:p>
    <w:p w:rsidR="007B21C5" w:rsidRDefault="00462D17" w:rsidP="0042148F">
      <w:pPr>
        <w:pStyle w:val="21"/>
        <w:keepNext w:val="0"/>
        <w:numPr>
          <w:ilvl w:val="1"/>
          <w:numId w:val="49"/>
        </w:numPr>
        <w:suppressLineNumbers w:val="0"/>
        <w:tabs>
          <w:tab w:val="clear" w:pos="9356"/>
          <w:tab w:val="left" w:pos="1134"/>
        </w:tabs>
        <w:spacing w:before="120" w:after="240"/>
        <w:ind w:left="0" w:firstLine="567"/>
        <w:jc w:val="both"/>
      </w:pPr>
      <w:bookmarkStart w:id="176" w:name="_Toc196941405"/>
      <w:r>
        <w:t>Перечень мероприятий по строительству, реконструкции или техническому перевооружению источников тепловой энергии.</w:t>
      </w:r>
      <w:bookmarkEnd w:id="176"/>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Перечень мероприятий по строительству, реконструкции, техническому перевооружению </w:t>
      </w:r>
      <w:r>
        <w:rPr>
          <w:rFonts w:ascii="Times New Roman" w:hAnsi="Times New Roman" w:cs="Times New Roman"/>
        </w:rPr>
        <w:t>Киришской ГРЭС</w:t>
      </w:r>
      <w:r>
        <w:rPr>
          <w:rFonts w:ascii="Times New Roman" w:hAnsi="Times New Roman" w:cs="Times New Roman"/>
          <w:iCs/>
        </w:rPr>
        <w:t xml:space="preserve"> представлен ниже (</w:t>
      </w:r>
      <w:r>
        <w:rPr>
          <w:rFonts w:ascii="Times New Roman" w:hAnsi="Times New Roman" w:cs="Times New Roman"/>
          <w:iCs/>
        </w:rPr>
        <w:fldChar w:fldCharType="begin"/>
      </w:r>
      <w:r>
        <w:rPr>
          <w:rFonts w:ascii="Times New Roman" w:hAnsi="Times New Roman" w:cs="Times New Roman"/>
          <w:iCs/>
        </w:rPr>
        <w:instrText xml:space="preserve"> REF _Ref95832842 \h </w:instrText>
      </w:r>
      <w:r>
        <w:rPr>
          <w:rFonts w:ascii="Times New Roman" w:hAnsi="Times New Roman" w:cs="Times New Roman"/>
          <w:iCs/>
        </w:rPr>
      </w:r>
      <w:r>
        <w:rPr>
          <w:rFonts w:ascii="Times New Roman" w:hAnsi="Times New Roman" w:cs="Times New Roman"/>
          <w:iCs/>
        </w:rPr>
        <w:fldChar w:fldCharType="separate"/>
      </w:r>
      <w:r>
        <w:t>Таблица 43</w:t>
      </w:r>
      <w:r>
        <w:rPr>
          <w:rFonts w:ascii="Times New Roman" w:hAnsi="Times New Roman" w:cs="Times New Roman"/>
          <w:iCs/>
        </w:rPr>
        <w:fldChar w:fldCharType="end"/>
      </w:r>
      <w:r>
        <w:rPr>
          <w:rFonts w:ascii="Times New Roman" w:hAnsi="Times New Roman" w:cs="Times New Roman"/>
          <w:iCs/>
        </w:rPr>
        <w:t xml:space="preserve">). </w:t>
      </w:r>
    </w:p>
    <w:p w:rsidR="007B21C5" w:rsidRDefault="00462D17" w:rsidP="0042148F">
      <w:pPr>
        <w:pStyle w:val="21"/>
        <w:keepNext w:val="0"/>
        <w:numPr>
          <w:ilvl w:val="1"/>
          <w:numId w:val="49"/>
        </w:numPr>
        <w:suppressLineNumbers w:val="0"/>
        <w:tabs>
          <w:tab w:val="clear" w:pos="9356"/>
          <w:tab w:val="left" w:pos="1134"/>
        </w:tabs>
        <w:spacing w:before="120" w:after="240"/>
        <w:ind w:left="0" w:firstLine="567"/>
        <w:jc w:val="both"/>
      </w:pPr>
      <w:bookmarkStart w:id="177" w:name="_Toc196941406"/>
      <w:r>
        <w:t>Перечень мероприятий по строительству, реконструкции и техническому перевооружению тепловых сетей и сооружений на них.</w:t>
      </w:r>
      <w:bookmarkEnd w:id="177"/>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Перечень мероприятий МП «Жилищное хозяйство», входящих в инвестиционную программу, по строительству, реконструкции и техническому перевооружению тепловых сетей и сооружений на них представлен ниже (</w:t>
      </w:r>
      <w:r>
        <w:rPr>
          <w:rFonts w:ascii="Times New Roman" w:hAnsi="Times New Roman" w:cs="Times New Roman"/>
          <w:iCs/>
        </w:rPr>
        <w:fldChar w:fldCharType="begin"/>
      </w:r>
      <w:r>
        <w:rPr>
          <w:rFonts w:ascii="Times New Roman" w:hAnsi="Times New Roman" w:cs="Times New Roman"/>
          <w:iCs/>
        </w:rPr>
        <w:instrText xml:space="preserve"> REF _Ref95832780 \h </w:instrText>
      </w:r>
      <w:r>
        <w:rPr>
          <w:rFonts w:ascii="Times New Roman" w:hAnsi="Times New Roman" w:cs="Times New Roman"/>
          <w:iCs/>
        </w:rPr>
      </w:r>
      <w:r>
        <w:rPr>
          <w:rFonts w:ascii="Times New Roman" w:hAnsi="Times New Roman" w:cs="Times New Roman"/>
          <w:iCs/>
        </w:rPr>
        <w:fldChar w:fldCharType="separate"/>
      </w:r>
      <w:r>
        <w:t>Таблица 42</w:t>
      </w:r>
      <w:r>
        <w:rPr>
          <w:rFonts w:ascii="Times New Roman" w:hAnsi="Times New Roman" w:cs="Times New Roman"/>
          <w:iCs/>
        </w:rPr>
        <w:fldChar w:fldCharType="end"/>
      </w:r>
      <w:r>
        <w:rPr>
          <w:rFonts w:ascii="Times New Roman" w:hAnsi="Times New Roman" w:cs="Times New Roman"/>
          <w:iCs/>
        </w:rPr>
        <w:t>).</w:t>
      </w: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Pr>
        <w:sectPr w:rsidR="007B21C5">
          <w:pgSz w:w="11906" w:h="16838"/>
          <w:pgMar w:top="567" w:right="1134" w:bottom="1134" w:left="1701" w:header="709" w:footer="709" w:gutter="0"/>
          <w:cols w:space="708"/>
          <w:docGrid w:linePitch="360"/>
        </w:sectPr>
      </w:pPr>
    </w:p>
    <w:p w:rsidR="007B21C5" w:rsidRDefault="00462D17">
      <w:pPr>
        <w:pStyle w:val="afe"/>
      </w:pPr>
      <w:bookmarkStart w:id="178" w:name="_Ref95832780"/>
      <w:r>
        <w:lastRenderedPageBreak/>
        <w:t xml:space="preserve">Таблица </w:t>
      </w:r>
      <w:r>
        <w:fldChar w:fldCharType="begin"/>
      </w:r>
      <w:r>
        <w:instrText xml:space="preserve">SEQ Таблица \* ARABIC </w:instrText>
      </w:r>
      <w:r>
        <w:fldChar w:fldCharType="separate"/>
      </w:r>
      <w:r>
        <w:t>42</w:t>
      </w:r>
      <w:r>
        <w:fldChar w:fldCharType="end"/>
      </w:r>
      <w:bookmarkEnd w:id="178"/>
      <w:r>
        <w:t xml:space="preserve"> - Перспективные мероприятия по реконструкции (модернизации) тепловых сетей города Кириши   </w:t>
      </w:r>
    </w:p>
    <w:tbl>
      <w:tblPr>
        <w:tblW w:w="5000" w:type="pct"/>
        <w:tblLook w:val="04A0" w:firstRow="1" w:lastRow="0" w:firstColumn="1" w:lastColumn="0" w:noHBand="0" w:noVBand="1"/>
      </w:tblPr>
      <w:tblGrid>
        <w:gridCol w:w="445"/>
        <w:gridCol w:w="4325"/>
        <w:gridCol w:w="886"/>
        <w:gridCol w:w="1401"/>
        <w:gridCol w:w="1183"/>
        <w:gridCol w:w="1188"/>
        <w:gridCol w:w="816"/>
        <w:gridCol w:w="776"/>
        <w:gridCol w:w="816"/>
        <w:gridCol w:w="816"/>
        <w:gridCol w:w="816"/>
        <w:gridCol w:w="816"/>
        <w:gridCol w:w="856"/>
        <w:gridCol w:w="912"/>
        <w:gridCol w:w="1233"/>
        <w:gridCol w:w="1808"/>
        <w:gridCol w:w="1463"/>
        <w:gridCol w:w="1547"/>
      </w:tblGrid>
      <w:tr w:rsidR="007B21C5">
        <w:trPr>
          <w:trHeight w:val="227"/>
          <w:tblHeader/>
        </w:trPr>
        <w:tc>
          <w:tcPr>
            <w:tcW w:w="10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п/п</w:t>
            </w:r>
          </w:p>
        </w:tc>
        <w:tc>
          <w:tcPr>
            <w:tcW w:w="41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Наименование мероприятий</w:t>
            </w:r>
          </w:p>
        </w:tc>
        <w:tc>
          <w:tcPr>
            <w:tcW w:w="21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Диаметр, мм</w:t>
            </w:r>
          </w:p>
        </w:tc>
        <w:tc>
          <w:tcPr>
            <w:tcW w:w="34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Протяженность, м</w:t>
            </w:r>
          </w:p>
        </w:tc>
        <w:tc>
          <w:tcPr>
            <w:tcW w:w="2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Год реализации мероприятия</w:t>
            </w:r>
          </w:p>
        </w:tc>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Стоимость мероприятий в ценах 2024 года (без учета НДС), тыс. руб.</w:t>
            </w:r>
          </w:p>
        </w:tc>
        <w:tc>
          <w:tcPr>
            <w:tcW w:w="2161" w:type="pct"/>
            <w:gridSpan w:val="9"/>
            <w:tcBorders>
              <w:top w:val="single" w:sz="4" w:space="0" w:color="auto"/>
              <w:left w:val="none" w:sz="4" w:space="0" w:color="000000"/>
              <w:bottom w:val="single" w:sz="4" w:space="0" w:color="auto"/>
              <w:right w:val="none" w:sz="4" w:space="0" w:color="000000"/>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Стоимость мероприятий в прогнозных ценах (без учета НДС), тыс. руб.</w:t>
            </w:r>
          </w:p>
        </w:tc>
        <w:tc>
          <w:tcPr>
            <w:tcW w:w="44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Стоимость мероприятия в прогнозных ценах, тыс. руб.</w:t>
            </w:r>
          </w:p>
        </w:tc>
        <w:tc>
          <w:tcPr>
            <w:tcW w:w="3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Методика определения стоимости мероприятия</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Источник финансирования мероприятия</w:t>
            </w:r>
          </w:p>
        </w:tc>
      </w:tr>
      <w:tr w:rsidR="007B21C5">
        <w:trPr>
          <w:trHeight w:val="227"/>
          <w:tblHeader/>
        </w:trPr>
        <w:tc>
          <w:tcPr>
            <w:tcW w:w="106"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41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21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340"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286"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28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2026</w:t>
            </w:r>
          </w:p>
        </w:tc>
        <w:tc>
          <w:tcPr>
            <w:tcW w:w="17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2027</w:t>
            </w: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2028</w:t>
            </w: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2029</w:t>
            </w: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2030</w:t>
            </w: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2031</w:t>
            </w:r>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2032</w:t>
            </w:r>
          </w:p>
        </w:tc>
        <w:tc>
          <w:tcPr>
            <w:tcW w:w="31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2033</w:t>
            </w:r>
          </w:p>
        </w:tc>
        <w:tc>
          <w:tcPr>
            <w:tcW w:w="31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2034</w:t>
            </w:r>
          </w:p>
        </w:tc>
        <w:tc>
          <w:tcPr>
            <w:tcW w:w="442"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3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rsidR="007B21C5" w:rsidRDefault="007B21C5">
            <w:pPr>
              <w:spacing w:after="0" w:line="240" w:lineRule="auto"/>
              <w:rPr>
                <w:rFonts w:ascii="Times New Roman" w:eastAsia="Times New Roman" w:hAnsi="Times New Roman"/>
                <w:b/>
                <w:bCs/>
                <w:color w:val="000000"/>
                <w:sz w:val="16"/>
                <w:szCs w:val="16"/>
                <w:lang w:eastAsia="ru-RU"/>
              </w:rPr>
            </w:pP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414" w:type="pct"/>
            <w:tcBorders>
              <w:top w:val="none" w:sz="4" w:space="0" w:color="000000"/>
              <w:left w:val="none" w:sz="4" w:space="0" w:color="000000"/>
              <w:bottom w:val="single" w:sz="4" w:space="0" w:color="auto"/>
              <w:right w:val="single" w:sz="4" w:space="0" w:color="auto"/>
            </w:tcBorders>
            <w:shd w:val="clear" w:color="auto" w:fill="auto"/>
            <w:noWrap/>
            <w:vAlign w:val="bottom"/>
          </w:tcPr>
          <w:p w:rsidR="007B21C5" w:rsidRDefault="00462D17">
            <w:pPr>
              <w:spacing w:after="0" w:line="240" w:lineRule="auto"/>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РЕКОНСТРУКЦИЯ ТЕПЛОВЫХ СЕТЕЙ ПО ИЗНОСУ</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40"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286"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86"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уч-ка теплотрассы от камеры 7КМП до камеры УТ7П1, от камеры 6аКМП до камеры УТ6аП1, от УТ7П1 до УТ6аП1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7968,02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9442,73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9442,73</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трубопроводов тепловых сетей ТС ТК16Э-11КМГ (участок от ТК 12Э до ТК 14Э, от ТК13Э до ж/д № 19 и №25)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135</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8035,23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9119,22</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9119,22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уч-ка теплотрассы от камеры УТ3Л1 до камеры УТ3Л4, до ввода в ж.д. №22 по ул. Советской и №1 по. Ул. Д. Бестужевых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227</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7864,09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9319,56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9319,56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уч-ка теплотрассы от камеры 6аКМП до камеры УТ6аП2, до  ж.д. 2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84</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2273,08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2801,53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2801,53</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уч-ка теплотрассы от камеры 6аКМП до камеры УТ6аП2, до  ж.д. 2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180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6235,84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7685,56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7685,56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теплотрассы от 1КМП до 2КМП"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239</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20256,74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24966,07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24966,07</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уч-ка теплотрассы от камеры 3КМЛ до камеры 4аКМЛ</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11085,94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13663,22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13663,22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трубопровода от 2КМП до 3КМП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248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21019,55</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26942,46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26942,46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9</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теплотрассы от камеры УТ4П2 до ввода в ж.д. №16 по ул. Комсомольской, № 17 по ул. Романтиков. От камеры УТ4П3 до ввода в ж.д. №7 по ул. Романтиков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159</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224</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7760,16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9946,82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9946,82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теплотрассы от камеры УТ4П2 до ввода в ж.д. №16 по ул. Комсомольской, № 17 по ул. Романтиков. От камеры УТ4П3 до ввода в ж.д. №7 по ул. Романтиков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8334,63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10683,17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10683,17</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теплотрассы от камеры УТ4П2 до ввода в ж.д. №16 по ул. Комсомольской, № 17 по ул. Романтиков. От камеры УТ4П3 до ввода в ж.д. №7 по ул. Романтиков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219</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140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5872,00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7526,61</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7526,61</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теплотрассы от 3КМП до 4КМП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171</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14493,32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19320,35</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19320,35</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13</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теплотрассы от УТ7П1 до ж.д. №11 по ул. Энергетиков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427</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11554,83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15403,20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15403,20</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14</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теплотрассы от УТ1Л1 до ж.д. №5 по ул. Ленинградской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2031</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16559,62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22957,84</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22957,84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трубопроводов ТС магистрали Победы ТП3 КМП1 м-н "А": от неподвижной опоры на коллекторе у ТП-3 до опуска трассы под дорогу через пр. Победы</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2031</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21789,27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30208,09</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30208,09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теплотрассы от камеры УТ3Л2 до камер: УТ3Л3, УТ3Л4, до ввода на ж.д. № 22 по ул. Советская, до УТ3Л5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454</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2031</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15728,18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21805,14</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21805,14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Замена участка магистрального трубопровода  от ТП3  до камеры 1аКМВ 1 этап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2032</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57649,89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83121,32</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83121,32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18</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8КМН до УТ8Н4, до ввода в ж.д. № 56 по пр. Ленина</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292</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2032</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17379,90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25058,85</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25058,85</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19</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участка трубопроводов ТС магистрали Ленина ТП3 1аКМЛ  м-н "А": от неподвижной опоры на коллекторе у ТП-3 до опуска трассы под дорогу через пр. Победы</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31783,04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47658,75</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47658,75</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Замена участка магистрального трубопровода  от ТП3  до камеры 1аКМВ 2 этап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105</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10088,73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15128,08</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15128,08</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Замена участка магистрального трубопровода  от ТП3  до камеры 1аКМВ 3 этап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49963,24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77916,82</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77916,82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УТ11Н6 до УТ11Н, до вводов в ж.д. № 33,29 по ул.Нефтехимиков и №11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2756,24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4298,32</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4298,32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УТ11Н6 до УТ11Н, до вводов в ж.д. № 33,29 по ул.Нефтехимиков и №11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89</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25</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255,73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398,80</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398,80</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24</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УТ11Н6 до УТ11Н, до вводов в ж.д. № 33,29 по ул.Нефтехимиков и №11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108</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46</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514,14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801,79</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801,79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lastRenderedPageBreak/>
              <w:t>25</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уч-ка теплотрассы откамеры 7КМП до камеры УТ7П1, от камеры 6аКМП до камеры УТ6аП1, от УТ7П1 до УТ6аП1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239</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5675,78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6441,47</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6441,47</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26</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теплотрассы ТС магистраль Энергетиков 11КМН-ТК7МЭ м-н Березки1(от ТК6МЭ до ТК5МЭ до ж.д. №32 по ул.Энергетиков) 3 уч-ок</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122</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19740,89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22404,05</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22404,05</w:t>
            </w:r>
          </w:p>
        </w:tc>
        <w:tc>
          <w:tcPr>
            <w:tcW w:w="36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Проектно-сметный расчет</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27</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уч-ка теплотрассы от камеры УТ3Л1 до камеры УТ3Л4, до ввода в ж.д. №22 по ул. Советской и №1 по. Ул. Д. Бестужевых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227</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3416,67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3877,59</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3877,59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28</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уч-ка теплотрассы от камеры 3КМЛ до камеры 4аКМЛ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5750,00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6525,71</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6525,71</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теплотрассы от 1КМП до 2КМП, от 2КМП до 3КМП"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5416,67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6419,18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6419,18</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уч-ка теплотрассы от камеры 6аКМП до камеры УТ6аП2, до  ж.д. 2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100, 150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84, 180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4333,33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5135,34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5135,34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теплотрассы от камеры УТ3Л2 до камер: УТ3Л3, УТ3Л4, до ввода на ж.д. № 22 по ул. Советская, до УТ3Л5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322</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4093,33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5044,96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5044,96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теплотрассы от камеры УТ4П2 до ввода в ж.д. №16 по ул. Комсомольской, № 17 по ул. Романтиков. От камеры УТ4П3 до ввода в ж.д. №7 по ул. Романтиков"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159, 100, 219</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224, 308, 140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3833,33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4724,51</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4724,51</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33</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теплотрассы от 3КМП до 4КМП"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171</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4416,67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5661,20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5661,20</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теплотрассы от УТ7П1 до ж.д. №11 по ул. Энергетиков"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427</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3833,33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4913,49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4913,49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35</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трубопроводов ТС магистрали Победы ТП3 КМП1 м-н "А": от неподвижной опоры на коллекторе у ТП-3 до опуска трассы под дорогу через пр. Победы</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5000,00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6665,26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6665,26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36</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трубопроводов ТС магистрали Ленина ТП3 1аКМЛ  м-н "А": от неподвижной опоры на коллекторе у ТП-3 до опуска трассы под дорогу через пр. Победы</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5000,00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6665,26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6665,26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37</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теплотрассы от УТ1Л1 до ж.д. №5 по ул. Ленинградской"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4125,00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5498,84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5498,84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трубопроводов ТС магистрали по В. Набережной от ТП3 камеры 1аКМВ"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1225</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5565,00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7418,44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7418,44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39</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 Реконструкция теплотрассы от камеры 8КМН до УТ8Н4, до ввода в ж.д. № 56 по пр. Ленина</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292</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2032</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4583,33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6608,39</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6608,39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 Реконструкция теплотрассы от камеры УТ11Н6 до УТ11Н, до вводов в ж.д. № 33,29 по ул.Нефтехимиков и №11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150, 89, 108</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160, 25, 159</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5083,33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7622,47</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7622,47</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 Реконструкция теплотрассы от камеры УТ10Г2 до УТ10Г2а. От камеры УТ9Н3 до УТ9Н4, до ж.д. № 16,28 по б. Плавницкий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150, 80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235, 159</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5666,67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8497,18</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8497,18</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7B21C5">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xml:space="preserve">ИТОГО </w:t>
            </w:r>
          </w:p>
        </w:tc>
        <w:tc>
          <w:tcPr>
            <w:tcW w:w="214"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340"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286"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452 754,7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48 368,0</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30 316,8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58 885,9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65 673,8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60 971,3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74 971,1</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114 788,6</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78 906,5</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83 415,7</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7B21C5" w:rsidRDefault="00462D1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616 297,66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bottom"/>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86" w:type="pct"/>
            <w:tcBorders>
              <w:top w:val="none" w:sz="4" w:space="0" w:color="000000"/>
              <w:left w:val="none" w:sz="4" w:space="0" w:color="000000"/>
              <w:bottom w:val="single" w:sz="4" w:space="0" w:color="auto"/>
              <w:right w:val="single" w:sz="4" w:space="0" w:color="auto"/>
            </w:tcBorders>
            <w:shd w:val="clear" w:color="auto" w:fill="auto"/>
            <w:noWrap/>
            <w:vAlign w:val="bottom"/>
          </w:tcPr>
          <w:p w:rsidR="007B21C5" w:rsidRDefault="00462D1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r>
    </w:tbl>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Pr>
        <w:sectPr w:rsidR="007B21C5">
          <w:pgSz w:w="23814" w:h="16840" w:orient="landscape"/>
          <w:pgMar w:top="1701" w:right="1134" w:bottom="1134" w:left="567" w:header="709" w:footer="709" w:gutter="0"/>
          <w:cols w:space="708"/>
          <w:docGrid w:linePitch="360"/>
        </w:sectPr>
      </w:pPr>
    </w:p>
    <w:p w:rsidR="007B21C5" w:rsidRDefault="00462D17">
      <w:pPr>
        <w:pStyle w:val="afe"/>
      </w:pPr>
      <w:bookmarkStart w:id="179" w:name="_Ref95832842"/>
      <w:r>
        <w:lastRenderedPageBreak/>
        <w:t xml:space="preserve">Таблица </w:t>
      </w:r>
      <w:r>
        <w:fldChar w:fldCharType="begin"/>
      </w:r>
      <w:r>
        <w:instrText xml:space="preserve">SEQ Таблица \* ARABIC </w:instrText>
      </w:r>
      <w:r>
        <w:fldChar w:fldCharType="separate"/>
      </w:r>
      <w:r>
        <w:t>43</w:t>
      </w:r>
      <w:r>
        <w:fldChar w:fldCharType="end"/>
      </w:r>
      <w:bookmarkEnd w:id="179"/>
      <w:r>
        <w:t xml:space="preserve"> - Мероприятия повышению надежности работы основного оборудования Киришской ГРЭС </w:t>
      </w:r>
    </w:p>
    <w:tbl>
      <w:tblPr>
        <w:tblW w:w="5000" w:type="pct"/>
        <w:tblLook w:val="04A0" w:firstRow="1" w:lastRow="0" w:firstColumn="1" w:lastColumn="0" w:noHBand="0" w:noVBand="1"/>
      </w:tblPr>
      <w:tblGrid>
        <w:gridCol w:w="2316"/>
        <w:gridCol w:w="2915"/>
        <w:gridCol w:w="3161"/>
        <w:gridCol w:w="2039"/>
        <w:gridCol w:w="1455"/>
        <w:gridCol w:w="1801"/>
        <w:gridCol w:w="1440"/>
      </w:tblGrid>
      <w:tr w:rsidR="007B21C5">
        <w:trPr>
          <w:trHeight w:val="227"/>
          <w:tblHeader/>
        </w:trPr>
        <w:tc>
          <w:tcPr>
            <w:tcW w:w="788" w:type="pct"/>
            <w:tcBorders>
              <w:top w:val="single" w:sz="4" w:space="0" w:color="auto"/>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Наименование мероприятия</w:t>
            </w:r>
          </w:p>
        </w:tc>
        <w:tc>
          <w:tcPr>
            <w:tcW w:w="986"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Обоснование необходимости (цель реализации)</w:t>
            </w:r>
          </w:p>
        </w:tc>
        <w:tc>
          <w:tcPr>
            <w:tcW w:w="1067"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Описание и место расположения объекта</w:t>
            </w:r>
          </w:p>
        </w:tc>
        <w:tc>
          <w:tcPr>
            <w:tcW w:w="696" w:type="pct"/>
            <w:tcBorders>
              <w:top w:val="single" w:sz="4" w:space="0" w:color="auto"/>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Затраты, тыс. руб. с НДС</w:t>
            </w:r>
          </w:p>
        </w:tc>
        <w:tc>
          <w:tcPr>
            <w:tcW w:w="503"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Годы реализации</w:t>
            </w:r>
          </w:p>
        </w:tc>
        <w:tc>
          <w:tcPr>
            <w:tcW w:w="462"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Источник финансирования</w:t>
            </w:r>
          </w:p>
        </w:tc>
        <w:tc>
          <w:tcPr>
            <w:tcW w:w="498" w:type="pct"/>
            <w:tcBorders>
              <w:top w:val="single" w:sz="4" w:space="0" w:color="auto"/>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Обоснование стоимости работ</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схемы подпитки теплосети с заменой деаэратора ДСВ-1200 и ДСВ-800 №1</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102 655,1</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2025-2026</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Дооснащение ИТСО объектов филиала </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Усиление инженерно-технической укрепленности станции</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общестанционное</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256 035,40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2025-2028</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АСУ ТП котлов К-1Т, К-3Т в части ДПАК</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44 607,50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2026</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ТКП</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Установка крана с эл.талью грузоподъёмностью 5 т и площадки обслуживания в КТЦ-1 </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43 433,60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грузовых, пассажирских и грузопассажирских лифтов</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общестанционное</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68 027,20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2027-2028</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Замена КПП, ШПП котла К-5Т</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243 028,10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реагентных хозяйств ХВО-1</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567 516,30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2027-2030</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Замена поверхностей нагрева К-3Т (НПП, КПП, ШПП)</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406 890,50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2027-2030</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Замена КПП котла К-6Т</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129 914,00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7B21C5">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общестанционного компрессорного оборудования (с заменой компрессоров и наружного трубопровода)</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Повышение надежности</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Киришская ГРЭС, общестанционное</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73 525,0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2027- 2028</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7B21C5" w:rsidRDefault="00462D1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bl>
    <w:p w:rsidR="007B21C5" w:rsidRDefault="007B21C5"/>
    <w:p w:rsidR="007B21C5" w:rsidRDefault="007B21C5">
      <w:pPr>
        <w:sectPr w:rsidR="007B21C5">
          <w:pgSz w:w="16838" w:h="11906" w:orient="landscape"/>
          <w:pgMar w:top="1701" w:right="1134" w:bottom="1134" w:left="567" w:header="709" w:footer="709" w:gutter="0"/>
          <w:cols w:space="708"/>
          <w:docGrid w:linePitch="360"/>
        </w:sectPr>
      </w:pPr>
    </w:p>
    <w:p w:rsidR="007B21C5" w:rsidRDefault="00462D17" w:rsidP="0042148F">
      <w:pPr>
        <w:pStyle w:val="21"/>
        <w:keepNext w:val="0"/>
        <w:numPr>
          <w:ilvl w:val="1"/>
          <w:numId w:val="49"/>
        </w:numPr>
        <w:suppressLineNumbers w:val="0"/>
        <w:tabs>
          <w:tab w:val="clear" w:pos="9356"/>
          <w:tab w:val="left" w:pos="1134"/>
        </w:tabs>
        <w:spacing w:before="120" w:after="240"/>
        <w:ind w:left="0" w:firstLine="567"/>
        <w:jc w:val="both"/>
      </w:pPr>
      <w:bookmarkStart w:id="180" w:name="_Toc196941407"/>
      <w:r>
        <w:lastRenderedPageBreak/>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180"/>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Схема теплоснабжения города Кириши рассматривает возможности перевода потребителей на систему закрытого горячего водоснабжения.</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Закрытую систему горячего водоснабжения предполагается организовать двумя альтернативными вариантами: </w:t>
      </w:r>
    </w:p>
    <w:p w:rsidR="007B21C5" w:rsidRDefault="00462D17" w:rsidP="0042148F">
      <w:pPr>
        <w:pStyle w:val="-21"/>
        <w:widowControl w:val="0"/>
        <w:numPr>
          <w:ilvl w:val="0"/>
          <w:numId w:val="50"/>
        </w:numPr>
        <w:spacing w:after="120" w:line="360" w:lineRule="auto"/>
        <w:rPr>
          <w:rFonts w:ascii="Times New Roman" w:hAnsi="Times New Roman" w:cs="Times New Roman"/>
        </w:rPr>
      </w:pPr>
      <w:r>
        <w:rPr>
          <w:rFonts w:ascii="Times New Roman" w:hAnsi="Times New Roman" w:cs="Times New Roman"/>
        </w:rPr>
        <w:t xml:space="preserve">Устройством квартальных центральных тепловых пунктов (ЦТП). </w:t>
      </w:r>
    </w:p>
    <w:p w:rsidR="007B21C5" w:rsidRDefault="00462D17" w:rsidP="0042148F">
      <w:pPr>
        <w:pStyle w:val="-21"/>
        <w:widowControl w:val="0"/>
        <w:numPr>
          <w:ilvl w:val="0"/>
          <w:numId w:val="50"/>
        </w:numPr>
        <w:spacing w:after="120" w:line="360" w:lineRule="auto"/>
        <w:rPr>
          <w:rFonts w:ascii="Times New Roman" w:hAnsi="Times New Roman" w:cs="Times New Roman"/>
        </w:rPr>
      </w:pPr>
      <w:r>
        <w:rPr>
          <w:rFonts w:ascii="Times New Roman" w:hAnsi="Times New Roman" w:cs="Times New Roman"/>
        </w:rPr>
        <w:t>Путем реконструкции тепловых пунктов жилого фонда с установкой в них АИТП с теплообменниками.</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Затраты не включают в себя плату за подключение к коммунальным сетям холодного водоснабжения и затраты на получение технических условий.</w:t>
      </w:r>
    </w:p>
    <w:p w:rsidR="007B21C5" w:rsidRDefault="00462D17">
      <w:pPr>
        <w:pStyle w:val="-21"/>
        <w:widowControl w:val="0"/>
        <w:spacing w:after="120" w:line="360" w:lineRule="auto"/>
        <w:ind w:firstLine="851"/>
        <w:rPr>
          <w:rFonts w:ascii="Times New Roman" w:hAnsi="Times New Roman" w:cs="Times New Roman"/>
        </w:rPr>
      </w:pPr>
      <w:bookmarkStart w:id="181" w:name="_Toc409704279"/>
      <w:bookmarkStart w:id="182" w:name="_Toc111464468"/>
      <w:bookmarkStart w:id="183" w:name="_Toc111539461"/>
      <w:bookmarkStart w:id="184" w:name="_Toc112058923"/>
      <w:bookmarkStart w:id="185" w:name="_Toc117512631"/>
      <w:bookmarkStart w:id="186" w:name="_Toc117517160"/>
      <w:bookmarkStart w:id="187" w:name="_Toc117615149"/>
      <w:bookmarkStart w:id="188" w:name="_Toc117686700"/>
      <w:bookmarkStart w:id="189" w:name="_Toc117696516"/>
      <w:bookmarkStart w:id="190" w:name="_Toc117696824"/>
      <w:bookmarkEnd w:id="181"/>
      <w:bookmarkEnd w:id="182"/>
      <w:bookmarkEnd w:id="183"/>
      <w:bookmarkEnd w:id="184"/>
      <w:bookmarkEnd w:id="185"/>
      <w:bookmarkEnd w:id="186"/>
      <w:bookmarkEnd w:id="187"/>
      <w:bookmarkEnd w:id="188"/>
      <w:bookmarkEnd w:id="189"/>
      <w:bookmarkEnd w:id="190"/>
      <w:r>
        <w:rPr>
          <w:rFonts w:ascii="Times New Roman" w:hAnsi="Times New Roman" w:cs="Times New Roman"/>
        </w:rPr>
        <w:t xml:space="preserve">При определении стоимости бесканальной прокладки тепловых сетей были взяты удельные показатели прокладки тепловых сетей в соответствии с федеральным нормативно-правовым актом «Укрупненные нормативы цены строительства. НЦС 81-02-13-2025. Сборник № 13. Наружные тепловые сети», утвержденный Приказом Минстроя № 130/пр от 05.03.2025 года.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Бесканальная прокладка трубопроводов теплоснабжения в изоляции из ППУ на глубине 2 метра при условном давлении 1,6 МПа, температуре 1500С, на песчаном основании в сухих грунтах в траншеях с откосами без креплений с погрузкой и вывозом грунта автотранспортом, составляет: </w:t>
      </w:r>
    </w:p>
    <w:p w:rsidR="007B21C5" w:rsidRDefault="00462D17" w:rsidP="0042148F">
      <w:pPr>
        <w:pStyle w:val="-21"/>
        <w:widowControl w:val="0"/>
        <w:numPr>
          <w:ilvl w:val="0"/>
          <w:numId w:val="42"/>
        </w:numPr>
        <w:spacing w:after="120" w:line="360" w:lineRule="auto"/>
        <w:ind w:left="851" w:hanging="284"/>
        <w:rPr>
          <w:rFonts w:ascii="Times New Roman" w:hAnsi="Times New Roman" w:cs="Times New Roman"/>
        </w:rPr>
      </w:pPr>
      <w:r>
        <w:rPr>
          <w:rFonts w:ascii="Times New Roman" w:hAnsi="Times New Roman" w:cs="Times New Roman"/>
        </w:rPr>
        <w:t xml:space="preserve">для диаметра 50 мм – </w:t>
      </w:r>
      <w:r>
        <w:rPr>
          <w:rFonts w:cs="Times New Roman"/>
        </w:rPr>
        <w:t xml:space="preserve">12442,1 </w:t>
      </w:r>
      <w:r>
        <w:rPr>
          <w:rFonts w:ascii="Times New Roman" w:hAnsi="Times New Roman" w:cs="Times New Roman"/>
        </w:rPr>
        <w:t xml:space="preserve"> рублей/пог.м.</w:t>
      </w:r>
    </w:p>
    <w:p w:rsidR="007B21C5" w:rsidRDefault="00462D17" w:rsidP="0042148F">
      <w:pPr>
        <w:pStyle w:val="-21"/>
        <w:widowControl w:val="0"/>
        <w:numPr>
          <w:ilvl w:val="0"/>
          <w:numId w:val="42"/>
        </w:numPr>
        <w:spacing w:after="120" w:line="360" w:lineRule="auto"/>
        <w:ind w:left="851" w:hanging="284"/>
        <w:rPr>
          <w:rFonts w:ascii="Times New Roman" w:hAnsi="Times New Roman" w:cs="Times New Roman"/>
        </w:rPr>
      </w:pPr>
      <w:r>
        <w:rPr>
          <w:rFonts w:ascii="Times New Roman" w:hAnsi="Times New Roman" w:cs="Times New Roman"/>
        </w:rPr>
        <w:t xml:space="preserve">для диаметра 70 мм – </w:t>
      </w:r>
      <w:r>
        <w:rPr>
          <w:rFonts w:cs="Times New Roman"/>
        </w:rPr>
        <w:t>13688,3</w:t>
      </w:r>
      <w:r>
        <w:rPr>
          <w:rFonts w:ascii="Times New Roman" w:hAnsi="Times New Roman" w:cs="Times New Roman"/>
        </w:rPr>
        <w:t xml:space="preserve"> рублей/пог.м.</w:t>
      </w:r>
    </w:p>
    <w:p w:rsidR="007B21C5" w:rsidRDefault="00462D17" w:rsidP="0042148F">
      <w:pPr>
        <w:pStyle w:val="-21"/>
        <w:widowControl w:val="0"/>
        <w:numPr>
          <w:ilvl w:val="0"/>
          <w:numId w:val="42"/>
        </w:numPr>
        <w:spacing w:after="120" w:line="360" w:lineRule="auto"/>
        <w:ind w:left="851" w:hanging="284"/>
        <w:rPr>
          <w:rFonts w:ascii="Times New Roman" w:hAnsi="Times New Roman" w:cs="Times New Roman"/>
        </w:rPr>
      </w:pPr>
      <w:r>
        <w:rPr>
          <w:rFonts w:ascii="Times New Roman" w:hAnsi="Times New Roman" w:cs="Times New Roman"/>
        </w:rPr>
        <w:t xml:space="preserve">для диаметра 80 мм – </w:t>
      </w:r>
      <w:r>
        <w:rPr>
          <w:rFonts w:cs="Times New Roman"/>
        </w:rPr>
        <w:t>14801,8</w:t>
      </w:r>
      <w:r>
        <w:rPr>
          <w:rFonts w:ascii="Times New Roman" w:hAnsi="Times New Roman" w:cs="Times New Roman"/>
        </w:rPr>
        <w:t xml:space="preserve"> рублей/пог.м.</w:t>
      </w:r>
    </w:p>
    <w:p w:rsidR="007B21C5" w:rsidRDefault="00462D17" w:rsidP="0042148F">
      <w:pPr>
        <w:pStyle w:val="-21"/>
        <w:widowControl w:val="0"/>
        <w:numPr>
          <w:ilvl w:val="0"/>
          <w:numId w:val="42"/>
        </w:numPr>
        <w:spacing w:after="120" w:line="360" w:lineRule="auto"/>
        <w:ind w:left="851" w:hanging="284"/>
        <w:rPr>
          <w:rFonts w:ascii="Times New Roman" w:hAnsi="Times New Roman" w:cs="Times New Roman"/>
        </w:rPr>
      </w:pPr>
      <w:r>
        <w:rPr>
          <w:rFonts w:ascii="Times New Roman" w:hAnsi="Times New Roman" w:cs="Times New Roman"/>
        </w:rPr>
        <w:t xml:space="preserve">для диаметра 100 мм – </w:t>
      </w:r>
      <w:r>
        <w:rPr>
          <w:rFonts w:cs="Times New Roman"/>
        </w:rPr>
        <w:t xml:space="preserve">15884,4 </w:t>
      </w:r>
      <w:r>
        <w:rPr>
          <w:rFonts w:ascii="Times New Roman" w:hAnsi="Times New Roman" w:cs="Times New Roman"/>
        </w:rPr>
        <w:t xml:space="preserve"> рублей/пог.м.</w:t>
      </w:r>
    </w:p>
    <w:p w:rsidR="007B21C5" w:rsidRDefault="00462D17" w:rsidP="0042148F">
      <w:pPr>
        <w:pStyle w:val="-21"/>
        <w:widowControl w:val="0"/>
        <w:numPr>
          <w:ilvl w:val="0"/>
          <w:numId w:val="42"/>
        </w:numPr>
        <w:spacing w:after="120" w:line="360" w:lineRule="auto"/>
        <w:ind w:left="851" w:hanging="284"/>
        <w:rPr>
          <w:rFonts w:ascii="Times New Roman" w:hAnsi="Times New Roman" w:cs="Times New Roman"/>
        </w:rPr>
      </w:pPr>
      <w:r>
        <w:rPr>
          <w:rFonts w:ascii="Times New Roman" w:hAnsi="Times New Roman" w:cs="Times New Roman"/>
        </w:rPr>
        <w:t xml:space="preserve">для диаметра 125 мм – </w:t>
      </w:r>
      <w:r>
        <w:rPr>
          <w:rFonts w:cs="Times New Roman"/>
        </w:rPr>
        <w:t>20818,9</w:t>
      </w:r>
      <w:r>
        <w:rPr>
          <w:rFonts w:ascii="Times New Roman" w:hAnsi="Times New Roman" w:cs="Times New Roman"/>
        </w:rPr>
        <w:t xml:space="preserve"> рублей/пог.м.</w:t>
      </w:r>
    </w:p>
    <w:p w:rsidR="007B21C5" w:rsidRDefault="00462D17" w:rsidP="0042148F">
      <w:pPr>
        <w:pStyle w:val="-21"/>
        <w:widowControl w:val="0"/>
        <w:numPr>
          <w:ilvl w:val="0"/>
          <w:numId w:val="42"/>
        </w:numPr>
        <w:spacing w:after="120" w:line="360" w:lineRule="auto"/>
        <w:ind w:left="851" w:hanging="284"/>
        <w:rPr>
          <w:rFonts w:ascii="Times New Roman" w:hAnsi="Times New Roman" w:cs="Times New Roman"/>
        </w:rPr>
      </w:pPr>
      <w:r>
        <w:rPr>
          <w:rFonts w:ascii="Times New Roman" w:hAnsi="Times New Roman" w:cs="Times New Roman"/>
        </w:rPr>
        <w:t xml:space="preserve">для диаметра 150 мм – </w:t>
      </w:r>
      <w:r>
        <w:rPr>
          <w:rFonts w:cs="Times New Roman"/>
        </w:rPr>
        <w:t>23682,9</w:t>
      </w:r>
      <w:r>
        <w:rPr>
          <w:rFonts w:ascii="Times New Roman" w:hAnsi="Times New Roman" w:cs="Times New Roman"/>
        </w:rPr>
        <w:t xml:space="preserve"> рублей/пог.м.</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Соответственно, ориентировочные затраты на строительство сетей горячего водоснабжения бесканальной прокладки различных диаметров, </w:t>
      </w:r>
      <w:r>
        <w:rPr>
          <w:rFonts w:ascii="Times New Roman" w:hAnsi="Times New Roman" w:cs="Times New Roman"/>
        </w:rPr>
        <w:lastRenderedPageBreak/>
        <w:t>приведены ниже (</w:t>
      </w:r>
      <w:r>
        <w:rPr>
          <w:rFonts w:ascii="Times New Roman" w:hAnsi="Times New Roman" w:cs="Times New Roman"/>
        </w:rPr>
        <w:fldChar w:fldCharType="begin"/>
      </w:r>
      <w:r>
        <w:rPr>
          <w:rFonts w:ascii="Times New Roman" w:hAnsi="Times New Roman" w:cs="Times New Roman"/>
        </w:rPr>
        <w:instrText xml:space="preserve"> REF _Ref133781499 \h </w:instrText>
      </w:r>
      <w:r>
        <w:rPr>
          <w:rFonts w:ascii="Times New Roman" w:hAnsi="Times New Roman" w:cs="Times New Roman"/>
        </w:rPr>
      </w:r>
      <w:r>
        <w:rPr>
          <w:rFonts w:ascii="Times New Roman" w:hAnsi="Times New Roman" w:cs="Times New Roman"/>
        </w:rPr>
        <w:fldChar w:fldCharType="separate"/>
      </w:r>
      <w:r>
        <w:t>Таблица 44</w:t>
      </w:r>
      <w:r>
        <w:rPr>
          <w:rFonts w:ascii="Times New Roman" w:hAnsi="Times New Roman" w:cs="Times New Roman"/>
        </w:rPr>
        <w:fldChar w:fldCharType="end"/>
      </w:r>
      <w:r>
        <w:rPr>
          <w:rFonts w:ascii="Times New Roman" w:hAnsi="Times New Roman" w:cs="Times New Roman"/>
        </w:rPr>
        <w:t>).</w:t>
      </w:r>
    </w:p>
    <w:p w:rsidR="007B21C5" w:rsidRDefault="00462D17">
      <w:pPr>
        <w:pStyle w:val="afe"/>
      </w:pPr>
      <w:bookmarkStart w:id="191" w:name="_Ref133781499"/>
      <w:r>
        <w:t xml:space="preserve">Таблица </w:t>
      </w:r>
      <w:r>
        <w:fldChar w:fldCharType="begin"/>
      </w:r>
      <w:r>
        <w:instrText xml:space="preserve">SEQ Таблица \* ARABIC </w:instrText>
      </w:r>
      <w:r>
        <w:fldChar w:fldCharType="separate"/>
      </w:r>
      <w:r>
        <w:t>44</w:t>
      </w:r>
      <w:r>
        <w:fldChar w:fldCharType="end"/>
      </w:r>
      <w:bookmarkEnd w:id="191"/>
      <w:r>
        <w:t xml:space="preserve"> - Затраты на строительство трубопроводов ГВС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2820"/>
        <w:gridCol w:w="2135"/>
        <w:gridCol w:w="2133"/>
      </w:tblGrid>
      <w:tr w:rsidR="007B21C5">
        <w:trPr>
          <w:trHeight w:val="23"/>
          <w:tblHeader/>
        </w:trPr>
        <w:tc>
          <w:tcPr>
            <w:tcW w:w="1089" w:type="pct"/>
            <w:shd w:val="clear" w:color="auto" w:fill="auto"/>
            <w:vAlign w:val="center"/>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Условный диаметр Ду, мм</w:t>
            </w:r>
          </w:p>
        </w:tc>
        <w:tc>
          <w:tcPr>
            <w:tcW w:w="1556" w:type="pct"/>
            <w:shd w:val="clear" w:color="auto" w:fill="auto"/>
            <w:vAlign w:val="center"/>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Протяженность сетей, проложенных бесканальным способом, м</w:t>
            </w:r>
          </w:p>
        </w:tc>
        <w:tc>
          <w:tcPr>
            <w:tcW w:w="1178" w:type="pct"/>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Удельный показатель стоимости строительства, руб./пог.м.</w:t>
            </w:r>
          </w:p>
        </w:tc>
        <w:tc>
          <w:tcPr>
            <w:tcW w:w="1177" w:type="pct"/>
            <w:shd w:val="clear" w:color="auto" w:fill="auto"/>
            <w:vAlign w:val="center"/>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Стоимость, тыс. руб. (без НДС)</w:t>
            </w:r>
          </w:p>
        </w:tc>
      </w:tr>
      <w:tr w:rsidR="007B21C5">
        <w:trPr>
          <w:trHeight w:val="23"/>
        </w:trPr>
        <w:tc>
          <w:tcPr>
            <w:tcW w:w="1089"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150</w:t>
            </w:r>
          </w:p>
        </w:tc>
        <w:tc>
          <w:tcPr>
            <w:tcW w:w="1556"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1939,58</w:t>
            </w:r>
          </w:p>
        </w:tc>
        <w:tc>
          <w:tcPr>
            <w:tcW w:w="1178" w:type="pct"/>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23682,9</w:t>
            </w:r>
          </w:p>
        </w:tc>
        <w:tc>
          <w:tcPr>
            <w:tcW w:w="1177" w:type="pct"/>
            <w:shd w:val="clear" w:color="auto" w:fill="auto"/>
            <w:vAlign w:val="bottom"/>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45934,88</w:t>
            </w:r>
          </w:p>
        </w:tc>
      </w:tr>
      <w:tr w:rsidR="007B21C5">
        <w:trPr>
          <w:trHeight w:val="23"/>
        </w:trPr>
        <w:tc>
          <w:tcPr>
            <w:tcW w:w="1089"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125</w:t>
            </w:r>
          </w:p>
        </w:tc>
        <w:tc>
          <w:tcPr>
            <w:tcW w:w="1556"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53,82</w:t>
            </w:r>
          </w:p>
        </w:tc>
        <w:tc>
          <w:tcPr>
            <w:tcW w:w="1178" w:type="pct"/>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20818,9</w:t>
            </w:r>
          </w:p>
        </w:tc>
        <w:tc>
          <w:tcPr>
            <w:tcW w:w="1177" w:type="pct"/>
            <w:shd w:val="clear" w:color="auto" w:fill="auto"/>
            <w:vAlign w:val="bottom"/>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1120,47</w:t>
            </w:r>
          </w:p>
        </w:tc>
      </w:tr>
      <w:tr w:rsidR="007B21C5">
        <w:trPr>
          <w:trHeight w:val="23"/>
        </w:trPr>
        <w:tc>
          <w:tcPr>
            <w:tcW w:w="1089"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100</w:t>
            </w:r>
          </w:p>
        </w:tc>
        <w:tc>
          <w:tcPr>
            <w:tcW w:w="1556"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732,78</w:t>
            </w:r>
          </w:p>
        </w:tc>
        <w:tc>
          <w:tcPr>
            <w:tcW w:w="1178" w:type="pct"/>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15884,4</w:t>
            </w:r>
          </w:p>
        </w:tc>
        <w:tc>
          <w:tcPr>
            <w:tcW w:w="1177" w:type="pct"/>
            <w:shd w:val="clear" w:color="auto" w:fill="auto"/>
            <w:vAlign w:val="bottom"/>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11639,77</w:t>
            </w:r>
          </w:p>
        </w:tc>
      </w:tr>
      <w:tr w:rsidR="007B21C5">
        <w:trPr>
          <w:trHeight w:val="23"/>
        </w:trPr>
        <w:tc>
          <w:tcPr>
            <w:tcW w:w="1089"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80</w:t>
            </w:r>
          </w:p>
        </w:tc>
        <w:tc>
          <w:tcPr>
            <w:tcW w:w="1556"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1834,66</w:t>
            </w:r>
          </w:p>
        </w:tc>
        <w:tc>
          <w:tcPr>
            <w:tcW w:w="1178" w:type="pct"/>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14801,8</w:t>
            </w:r>
          </w:p>
        </w:tc>
        <w:tc>
          <w:tcPr>
            <w:tcW w:w="1177" w:type="pct"/>
            <w:shd w:val="clear" w:color="auto" w:fill="auto"/>
            <w:vAlign w:val="bottom"/>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27156,27</w:t>
            </w:r>
          </w:p>
        </w:tc>
      </w:tr>
      <w:tr w:rsidR="007B21C5">
        <w:trPr>
          <w:trHeight w:val="23"/>
        </w:trPr>
        <w:tc>
          <w:tcPr>
            <w:tcW w:w="1089"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70</w:t>
            </w:r>
          </w:p>
        </w:tc>
        <w:tc>
          <w:tcPr>
            <w:tcW w:w="1556"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8159,84</w:t>
            </w:r>
          </w:p>
        </w:tc>
        <w:tc>
          <w:tcPr>
            <w:tcW w:w="1178" w:type="pct"/>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13688,3</w:t>
            </w:r>
          </w:p>
        </w:tc>
        <w:tc>
          <w:tcPr>
            <w:tcW w:w="1177" w:type="pct"/>
            <w:shd w:val="clear" w:color="auto" w:fill="auto"/>
            <w:vAlign w:val="bottom"/>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111694,34</w:t>
            </w:r>
          </w:p>
        </w:tc>
      </w:tr>
      <w:tr w:rsidR="007B21C5">
        <w:trPr>
          <w:trHeight w:val="23"/>
        </w:trPr>
        <w:tc>
          <w:tcPr>
            <w:tcW w:w="1089"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50</w:t>
            </w:r>
          </w:p>
        </w:tc>
        <w:tc>
          <w:tcPr>
            <w:tcW w:w="1556" w:type="pct"/>
            <w:shd w:val="clear" w:color="auto" w:fill="auto"/>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33469,3</w:t>
            </w:r>
          </w:p>
        </w:tc>
        <w:tc>
          <w:tcPr>
            <w:tcW w:w="1178" w:type="pct"/>
            <w:vAlign w:val="center"/>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12442,1</w:t>
            </w:r>
          </w:p>
        </w:tc>
        <w:tc>
          <w:tcPr>
            <w:tcW w:w="1177" w:type="pct"/>
            <w:shd w:val="clear" w:color="auto" w:fill="auto"/>
            <w:vAlign w:val="bottom"/>
          </w:tcPr>
          <w:p w:rsidR="007B21C5" w:rsidRDefault="00462D1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416428,38</w:t>
            </w:r>
          </w:p>
        </w:tc>
      </w:tr>
      <w:tr w:rsidR="007B21C5">
        <w:trPr>
          <w:trHeight w:val="23"/>
        </w:trPr>
        <w:tc>
          <w:tcPr>
            <w:tcW w:w="1089" w:type="pct"/>
            <w:shd w:val="clear" w:color="auto" w:fill="auto"/>
            <w:vAlign w:val="center"/>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Всего</w:t>
            </w:r>
          </w:p>
        </w:tc>
        <w:tc>
          <w:tcPr>
            <w:tcW w:w="1556" w:type="pct"/>
            <w:shd w:val="clear" w:color="auto" w:fill="auto"/>
            <w:vAlign w:val="center"/>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46 189,98</w:t>
            </w:r>
          </w:p>
        </w:tc>
        <w:tc>
          <w:tcPr>
            <w:tcW w:w="1178" w:type="pct"/>
            <w:vAlign w:val="center"/>
          </w:tcPr>
          <w:p w:rsidR="007B21C5" w:rsidRDefault="00462D17">
            <w:pPr>
              <w:spacing w:after="0" w:line="240" w:lineRule="auto"/>
              <w:jc w:val="center"/>
              <w:rPr>
                <w:rFonts w:ascii="Times New Roman" w:eastAsia="Times New Roman" w:hAnsi="Times New Roman"/>
                <w:b/>
                <w:bCs/>
                <w:lang w:eastAsia="ru-RU"/>
              </w:rPr>
            </w:pPr>
            <w:r>
              <w:rPr>
                <w:b/>
                <w:bCs/>
              </w:rPr>
              <w:t> </w:t>
            </w:r>
          </w:p>
        </w:tc>
        <w:tc>
          <w:tcPr>
            <w:tcW w:w="1177" w:type="pct"/>
            <w:shd w:val="clear" w:color="auto" w:fill="auto"/>
            <w:vAlign w:val="center"/>
          </w:tcPr>
          <w:p w:rsidR="007B21C5" w:rsidRDefault="00462D1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613 974,11</w:t>
            </w:r>
          </w:p>
        </w:tc>
      </w:tr>
    </w:tbl>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Таким образом, затраты на строительство сетей горячего водоснабжения составляют 613,974 млн. рублей (без НДС).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Удельный показатель стоимости строительства ЦТП мощностью до 10 Гкал/час) составляет 5,77458 млн руб./ Гкал/ч (НЦС 81-02-19-2025. «Здания и сооружения городской инфраструктуры»). </w:t>
      </w:r>
    </w:p>
    <w:p w:rsidR="007B21C5" w:rsidRDefault="00462D1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Соответственно, ориентировочные затраты на строительство 30 ЦТП составят – 173,237 млн. рублей (без учета НДС). </w:t>
      </w:r>
    </w:p>
    <w:p w:rsidR="007B21C5" w:rsidRDefault="00462D17">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 xml:space="preserve">Итого, для организации закрытой схемы горячего водоснабжения требуются суммарные инвестиции в размере – 787,211 млн. рублей (без учета НДС). </w:t>
      </w:r>
    </w:p>
    <w:p w:rsidR="007B21C5" w:rsidRDefault="007B21C5">
      <w:pPr>
        <w:pStyle w:val="-21"/>
        <w:widowControl w:val="0"/>
        <w:spacing w:after="120" w:line="360" w:lineRule="auto"/>
        <w:ind w:firstLine="851"/>
        <w:rPr>
          <w:rFonts w:ascii="Times New Roman" w:hAnsi="Times New Roman" w:cs="Times New Roman"/>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Pr>
        <w:pStyle w:val="-21"/>
        <w:widowControl w:val="0"/>
        <w:spacing w:after="120" w:line="360" w:lineRule="auto"/>
        <w:ind w:firstLine="851"/>
        <w:rPr>
          <w:rFonts w:ascii="Times New Roman" w:hAnsi="Times New Roman" w:cs="Times New Roman"/>
          <w:iCs/>
        </w:rPr>
      </w:pPr>
    </w:p>
    <w:p w:rsidR="007B21C5" w:rsidRDefault="00462D17">
      <w:pPr>
        <w:pStyle w:val="1"/>
        <w:tabs>
          <w:tab w:val="left" w:pos="1985"/>
          <w:tab w:val="left" w:pos="2127"/>
          <w:tab w:val="left" w:pos="2268"/>
        </w:tabs>
        <w:ind w:left="0" w:firstLine="0"/>
        <w:jc w:val="center"/>
      </w:pPr>
      <w:bookmarkStart w:id="192" w:name="_Toc196941408"/>
      <w:r>
        <w:lastRenderedPageBreak/>
        <w:t>Замечания и предложения к проекту схемы теплоснабжения</w:t>
      </w:r>
      <w:bookmarkEnd w:id="192"/>
    </w:p>
    <w:p w:rsidR="007B21C5" w:rsidRDefault="00462D17" w:rsidP="0042148F">
      <w:pPr>
        <w:pStyle w:val="21"/>
        <w:keepNext w:val="0"/>
        <w:numPr>
          <w:ilvl w:val="1"/>
          <w:numId w:val="51"/>
        </w:numPr>
        <w:suppressLineNumbers w:val="0"/>
        <w:tabs>
          <w:tab w:val="clear" w:pos="9356"/>
          <w:tab w:val="left" w:pos="1276"/>
        </w:tabs>
        <w:spacing w:before="120" w:after="240"/>
        <w:ind w:left="0" w:firstLine="567"/>
        <w:jc w:val="both"/>
      </w:pPr>
      <w:bookmarkStart w:id="193" w:name="_Toc196941409"/>
      <w:r>
        <w:t>Перечень всех замечаний и предложений, поступивших при разработке, утверждении и актуализации схемы теплоснабжения.</w:t>
      </w:r>
      <w:bookmarkEnd w:id="193"/>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Замечаний и предложений к проекту актуализированной схемы теплоснабжения схемы не поступало.</w:t>
      </w:r>
    </w:p>
    <w:p w:rsidR="007B21C5" w:rsidRDefault="00462D17" w:rsidP="0042148F">
      <w:pPr>
        <w:pStyle w:val="21"/>
        <w:keepNext w:val="0"/>
        <w:numPr>
          <w:ilvl w:val="1"/>
          <w:numId w:val="51"/>
        </w:numPr>
        <w:suppressLineNumbers w:val="0"/>
        <w:tabs>
          <w:tab w:val="clear" w:pos="9356"/>
          <w:tab w:val="left" w:pos="1276"/>
        </w:tabs>
        <w:spacing w:before="120" w:after="240"/>
        <w:ind w:left="0" w:firstLine="567"/>
        <w:jc w:val="both"/>
      </w:pPr>
      <w:bookmarkStart w:id="194" w:name="_Toc196941410"/>
      <w:r>
        <w:t>Ответы разработчиков проекта схемы теплоснабжения на замечания и предложения.</w:t>
      </w:r>
      <w:bookmarkEnd w:id="194"/>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Замечаний и предложений к проекту актуализированной схемы теплоснабжения схемы не поступало.</w:t>
      </w:r>
    </w:p>
    <w:p w:rsidR="007B21C5" w:rsidRDefault="00462D17" w:rsidP="0042148F">
      <w:pPr>
        <w:pStyle w:val="21"/>
        <w:keepNext w:val="0"/>
        <w:numPr>
          <w:ilvl w:val="1"/>
          <w:numId w:val="51"/>
        </w:numPr>
        <w:suppressLineNumbers w:val="0"/>
        <w:tabs>
          <w:tab w:val="clear" w:pos="9356"/>
          <w:tab w:val="left" w:pos="1276"/>
        </w:tabs>
        <w:spacing w:before="120" w:after="240"/>
        <w:ind w:left="0" w:firstLine="567"/>
        <w:jc w:val="both"/>
      </w:pPr>
      <w:bookmarkStart w:id="195" w:name="_Toc196941411"/>
      <w: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195"/>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Замечаний и предложений к проекту актуализированной схемы теплоснабжения схемы не поступало.</w:t>
      </w:r>
    </w:p>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7B21C5"/>
    <w:p w:rsidR="007B21C5" w:rsidRDefault="00462D17">
      <w:pPr>
        <w:pStyle w:val="1"/>
        <w:tabs>
          <w:tab w:val="left" w:pos="1985"/>
          <w:tab w:val="left" w:pos="2127"/>
          <w:tab w:val="left" w:pos="2268"/>
        </w:tabs>
        <w:ind w:left="0" w:firstLine="0"/>
        <w:jc w:val="center"/>
      </w:pPr>
      <w:bookmarkStart w:id="196" w:name="_Toc196941412"/>
      <w:r>
        <w:lastRenderedPageBreak/>
        <w:t>Сводный том изменений, выполненных в доработанной и (или) актуализированной схеме теплоснабжения</w:t>
      </w:r>
      <w:bookmarkEnd w:id="196"/>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Изменения, выполненные в актуализированной схеме теплоснабжения, касаются исключения инвестиционных мероприятий (на балансе Киришской ГРЭС тепловых сетей нет), которые были запланированы к реализации в 2023-2024 годах и были фактически выполнены.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В данной актуализированной схеме теплоснабжения в качестве основных моментов актуализированы присоединенные нагрузки потребителей, протяженность и структуру тепловых сетей в поселении, структуру и состав инвестиционных мероприятий.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Также в данной актуализированной схеме теплоснабжения инвестиционные мероприятия Источника генерации тепловой энергии (Киришской ГРЭС) и перекладке тепловых сетей представлены с учетом исключения запланированных и реализованных мероприятий (по перекладке тепловых сетей).</w:t>
      </w: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7B21C5">
      <w:pPr>
        <w:pStyle w:val="-21"/>
        <w:widowControl w:val="0"/>
        <w:spacing w:after="120" w:line="360" w:lineRule="auto"/>
        <w:ind w:firstLine="851"/>
        <w:rPr>
          <w:rFonts w:ascii="Times New Roman" w:hAnsi="Times New Roman" w:cs="Times New Roman"/>
          <w:iCs/>
        </w:rPr>
      </w:pPr>
    </w:p>
    <w:p w:rsidR="007B21C5" w:rsidRDefault="00462D17">
      <w:pPr>
        <w:pStyle w:val="1"/>
        <w:tabs>
          <w:tab w:val="left" w:pos="1985"/>
          <w:tab w:val="left" w:pos="2127"/>
          <w:tab w:val="left" w:pos="2268"/>
        </w:tabs>
        <w:ind w:left="0" w:firstLine="0"/>
        <w:jc w:val="center"/>
      </w:pPr>
      <w:bookmarkStart w:id="197" w:name="_Toc195485147"/>
      <w:bookmarkStart w:id="198" w:name="_Toc196941413"/>
      <w:r>
        <w:lastRenderedPageBreak/>
        <w:t>Оценка экологической безопасности теплоснабжения</w:t>
      </w:r>
      <w:bookmarkEnd w:id="197"/>
      <w:bookmarkEnd w:id="198"/>
    </w:p>
    <w:p w:rsidR="007B21C5" w:rsidRDefault="00462D17" w:rsidP="0042148F">
      <w:pPr>
        <w:pStyle w:val="21"/>
        <w:keepNext w:val="0"/>
        <w:numPr>
          <w:ilvl w:val="1"/>
          <w:numId w:val="53"/>
        </w:numPr>
        <w:suppressLineNumbers w:val="0"/>
        <w:tabs>
          <w:tab w:val="clear" w:pos="9356"/>
          <w:tab w:val="left" w:pos="1276"/>
        </w:tabs>
        <w:spacing w:before="120" w:after="240"/>
        <w:jc w:val="both"/>
      </w:pPr>
      <w:bookmarkStart w:id="199" w:name="_Toc163824485"/>
      <w:bookmarkStart w:id="200" w:name="_Toc195485148"/>
      <w:bookmarkStart w:id="201" w:name="_Toc196941414"/>
      <w:r>
        <w:t xml:space="preserve">Описание фоновых (сводных) концентраций загрязняющих веществ на территории </w:t>
      </w:r>
      <w:bookmarkEnd w:id="199"/>
      <w:r>
        <w:t>поселения</w:t>
      </w:r>
      <w:bookmarkEnd w:id="200"/>
      <w:bookmarkEnd w:id="201"/>
    </w:p>
    <w:p w:rsidR="007B21C5" w:rsidRDefault="00462D17">
      <w:pPr>
        <w:pStyle w:val="-21"/>
        <w:widowControl w:val="0"/>
        <w:spacing w:after="120" w:line="360" w:lineRule="auto"/>
        <w:ind w:firstLine="851"/>
        <w:rPr>
          <w:rFonts w:ascii="Times New Roman" w:hAnsi="Times New Roman" w:cs="Times New Roman"/>
          <w:iCs/>
          <w:u w:val="single"/>
        </w:rPr>
      </w:pPr>
      <w:bookmarkStart w:id="202" w:name="_Toc163824487"/>
      <w:r>
        <w:rPr>
          <w:rFonts w:ascii="Times New Roman" w:hAnsi="Times New Roman" w:cs="Times New Roman"/>
          <w:iCs/>
          <w:u w:val="single"/>
        </w:rPr>
        <w:t>Климатическая характеристика</w:t>
      </w:r>
      <w:bookmarkEnd w:id="202"/>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Территория Ленинградской области относится к атлантико-континентальной климатической области умеренного пояса.</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Климат района строительства относится к району II В по СНиП 23-01-99 «Строительная климатология» и характеризуется сравнительно продолжительной, но не суровой зимой преимущественно теплым, а временами жарким летом, значительной облачностью, высокой влажностью, большим количеством осадков, большой повторяемостью неустойчивой погоды.</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Климат умеренный, переходный от умеренно-континентального к умеренно-морскому. Такой тип климата объясняется географическим положением и атмосферной циркуляцией, характерной для Ленинградской области. Это обуславливается сравнительно небольшим количеством поступающего на земную поверхность и в атмосферу солнечного тепла.</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Из-за небольшого количества солнечного тепла влага испаряется медленно. За год в Ленинградской области бывает в среднем 62 солнечных дня. Поэтому, на протяжении большей части года преобладают дни с облачной, пасмурной погодой, рассеянным освещением. Продолжительность дня в Ленинградской области меняется от 5 часов 51 минуты 22 декабря до 18 часов 50 минут 22 июня. Годовая амплитуда сумм прямой солнечной радиации на горизонтальную поверхность при ясном небе от 25 МДж/м2 в декабре до 686 МДж/м2 в июне. Облачность уменьшает в среднем за год приход суммарной солнечной радиации на 21%, а прямой солнечной радиации на 60 %.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Характерной особенностью климата является умеренно теплое лето, сравнительно теплая и продолжительная осень, неустойчивая, но холодная зима и прохладная растянутая весна.</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Особенности движения воздушных масс в сочетании с небольшими запасами радиационного тепла предопределяют высокую влажность климата. В году более половины дней с осадками (преобладают мелкие, обложные дожди). </w:t>
      </w:r>
      <w:r>
        <w:rPr>
          <w:rFonts w:ascii="Times New Roman" w:hAnsi="Times New Roman" w:cs="Times New Roman"/>
          <w:iCs/>
        </w:rPr>
        <w:lastRenderedPageBreak/>
        <w:t>Среднегодовое количество осадков составляет 600-650 мм при годовой испаряемости 400-450 мм. Преобладание осадков над испарением создает благоприятные условия для питания поверхностных и подземных вод. Основное пополнение ресурсов подземных вод происходит осенью, в меньшей степени весной.</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Метеорологические характеристики рассеивания веществ и коэффициенты, определяющие условия рассеивания загрязняющих веществ в атмосфере (письмо «О климатических характеристиках» ФГБУ «Северо-Западное УГМС» №78-78/7-324 рк от 19.03.2020 г.) представлены в таблице ниже.</w:t>
      </w:r>
    </w:p>
    <w:p w:rsidR="007B21C5" w:rsidRDefault="00462D17">
      <w:pPr>
        <w:keepNext/>
        <w:tabs>
          <w:tab w:val="left" w:pos="8580"/>
          <w:tab w:val="right" w:pos="9922"/>
        </w:tabs>
        <w:spacing w:before="240" w:after="0" w:line="240" w:lineRule="auto"/>
        <w:jc w:val="both"/>
        <w:rPr>
          <w:rFonts w:ascii="Times New Roman" w:eastAsia="SimSun" w:hAnsi="Times New Roman"/>
          <w:b/>
          <w:iCs/>
          <w:color w:val="000000"/>
          <w:sz w:val="24"/>
          <w:szCs w:val="18"/>
          <w:lang w:eastAsia="ru-RU"/>
        </w:rPr>
      </w:pPr>
      <w:r>
        <w:rPr>
          <w:rFonts w:ascii="Times New Roman" w:eastAsia="SimSun" w:hAnsi="Times New Roman"/>
          <w:b/>
          <w:iCs/>
          <w:color w:val="000000"/>
          <w:sz w:val="24"/>
          <w:szCs w:val="18"/>
          <w:lang w:eastAsia="ru-RU"/>
        </w:rPr>
        <w:t xml:space="preserve">Таблица </w:t>
      </w:r>
      <w:r>
        <w:rPr>
          <w:rFonts w:ascii="Times New Roman" w:eastAsia="SimSun" w:hAnsi="Times New Roman"/>
          <w:b/>
          <w:iCs/>
          <w:color w:val="000000"/>
          <w:sz w:val="24"/>
          <w:szCs w:val="18"/>
          <w:lang w:eastAsia="ru-RU"/>
        </w:rPr>
        <w:fldChar w:fldCharType="begin"/>
      </w:r>
      <w:r>
        <w:rPr>
          <w:rFonts w:ascii="Times New Roman" w:eastAsia="SimSun" w:hAnsi="Times New Roman"/>
          <w:b/>
          <w:iCs/>
          <w:color w:val="000000"/>
          <w:sz w:val="24"/>
          <w:szCs w:val="18"/>
          <w:lang w:eastAsia="ru-RU"/>
        </w:rPr>
        <w:instrText xml:space="preserve"> SEQ Таблица \* ARABIC </w:instrText>
      </w:r>
      <w:r>
        <w:rPr>
          <w:rFonts w:ascii="Times New Roman" w:eastAsia="SimSun" w:hAnsi="Times New Roman"/>
          <w:b/>
          <w:iCs/>
          <w:color w:val="000000"/>
          <w:sz w:val="24"/>
          <w:szCs w:val="18"/>
          <w:lang w:eastAsia="ru-RU"/>
        </w:rPr>
        <w:fldChar w:fldCharType="separate"/>
      </w:r>
      <w:r>
        <w:rPr>
          <w:rFonts w:ascii="Times New Roman" w:eastAsia="SimSun" w:hAnsi="Times New Roman"/>
          <w:b/>
          <w:iCs/>
          <w:color w:val="000000"/>
          <w:sz w:val="24"/>
          <w:szCs w:val="18"/>
          <w:lang w:eastAsia="ru-RU"/>
        </w:rPr>
        <w:t>45</w:t>
      </w:r>
      <w:r>
        <w:rPr>
          <w:rFonts w:ascii="Times New Roman" w:eastAsia="SimSun" w:hAnsi="Times New Roman"/>
          <w:b/>
          <w:iCs/>
          <w:color w:val="000000"/>
          <w:sz w:val="24"/>
          <w:szCs w:val="18"/>
          <w:lang w:eastAsia="ru-RU"/>
        </w:rPr>
        <w:fldChar w:fldCharType="end"/>
      </w:r>
      <w:r>
        <w:rPr>
          <w:rFonts w:ascii="Times New Roman" w:eastAsia="SimSun" w:hAnsi="Times New Roman"/>
          <w:b/>
          <w:iCs/>
          <w:color w:val="000000"/>
          <w:sz w:val="24"/>
          <w:szCs w:val="18"/>
          <w:lang w:eastAsia="ru-RU"/>
        </w:rPr>
        <w:t xml:space="preserve"> - Метеорологические характеристики рассеивания веществ в атмосферном воздухе Ленинградской области</w:t>
      </w:r>
    </w:p>
    <w:tbl>
      <w:tblPr>
        <w:tblW w:w="5000" w:type="pct"/>
        <w:tblLook w:val="0000" w:firstRow="0" w:lastRow="0" w:firstColumn="0" w:lastColumn="0" w:noHBand="0" w:noVBand="0"/>
      </w:tblPr>
      <w:tblGrid>
        <w:gridCol w:w="1000"/>
        <w:gridCol w:w="1129"/>
        <w:gridCol w:w="1127"/>
        <w:gridCol w:w="1129"/>
        <w:gridCol w:w="1127"/>
        <w:gridCol w:w="1129"/>
        <w:gridCol w:w="1151"/>
        <w:gridCol w:w="1269"/>
      </w:tblGrid>
      <w:tr w:rsidR="007B21C5">
        <w:trPr>
          <w:trHeight w:val="227"/>
          <w:tblHeader/>
        </w:trPr>
        <w:tc>
          <w:tcPr>
            <w:tcW w:w="4300" w:type="pct"/>
            <w:gridSpan w:val="7"/>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Наименование характеристик</w:t>
            </w:r>
          </w:p>
        </w:tc>
        <w:tc>
          <w:tcPr>
            <w:tcW w:w="700" w:type="pct"/>
            <w:tcBorders>
              <w:top w:val="single" w:sz="4" w:space="0" w:color="000000"/>
              <w:left w:val="single" w:sz="4" w:space="0" w:color="000000"/>
              <w:bottom w:val="single" w:sz="4" w:space="0" w:color="000000"/>
              <w:right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Величина</w:t>
            </w:r>
          </w:p>
        </w:tc>
      </w:tr>
      <w:tr w:rsidR="007B21C5">
        <w:trPr>
          <w:trHeight w:val="227"/>
        </w:trPr>
        <w:tc>
          <w:tcPr>
            <w:tcW w:w="4300" w:type="pct"/>
            <w:gridSpan w:val="7"/>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Коэффициент, зависящий от стратификации атмосферы, А</w:t>
            </w:r>
          </w:p>
        </w:tc>
        <w:tc>
          <w:tcPr>
            <w:tcW w:w="700" w:type="pct"/>
            <w:tcBorders>
              <w:top w:val="single" w:sz="4" w:space="0" w:color="000000"/>
              <w:left w:val="single" w:sz="4" w:space="0" w:color="000000"/>
              <w:bottom w:val="single" w:sz="4" w:space="0" w:color="000000"/>
              <w:right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160</w:t>
            </w:r>
          </w:p>
        </w:tc>
      </w:tr>
      <w:tr w:rsidR="007B21C5">
        <w:trPr>
          <w:trHeight w:val="227"/>
        </w:trPr>
        <w:tc>
          <w:tcPr>
            <w:tcW w:w="4300" w:type="pct"/>
            <w:gridSpan w:val="7"/>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Коэффициент рельефа местности в городе</w:t>
            </w:r>
          </w:p>
        </w:tc>
        <w:tc>
          <w:tcPr>
            <w:tcW w:w="700" w:type="pct"/>
            <w:tcBorders>
              <w:top w:val="single" w:sz="4" w:space="0" w:color="000000"/>
              <w:left w:val="single" w:sz="4" w:space="0" w:color="000000"/>
              <w:bottom w:val="single" w:sz="4" w:space="0" w:color="000000"/>
              <w:right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1,0</w:t>
            </w:r>
          </w:p>
        </w:tc>
      </w:tr>
      <w:tr w:rsidR="007B21C5">
        <w:trPr>
          <w:trHeight w:val="227"/>
        </w:trPr>
        <w:tc>
          <w:tcPr>
            <w:tcW w:w="4300" w:type="pct"/>
            <w:gridSpan w:val="7"/>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Средняя максимальная температура наружного воздуха наиболее жаркого месяца года, Т</w:t>
            </w:r>
            <w:r>
              <w:rPr>
                <w:rFonts w:ascii="Times New Roman" w:eastAsia="Times New Roman" w:hAnsi="Times New Roman"/>
                <w:iCs/>
                <w:vertAlign w:val="superscript"/>
                <w:lang w:eastAsia="ru-RU"/>
              </w:rPr>
              <w:t>0</w:t>
            </w:r>
            <w:r>
              <w:rPr>
                <w:rFonts w:ascii="Times New Roman" w:eastAsia="Times New Roman" w:hAnsi="Times New Roman"/>
                <w:iCs/>
                <w:lang w:eastAsia="ru-RU"/>
              </w:rPr>
              <w:t>С</w:t>
            </w:r>
          </w:p>
        </w:tc>
        <w:tc>
          <w:tcPr>
            <w:tcW w:w="700" w:type="pct"/>
            <w:tcBorders>
              <w:top w:val="single" w:sz="4" w:space="0" w:color="000000"/>
              <w:left w:val="single" w:sz="4" w:space="0" w:color="000000"/>
              <w:bottom w:val="single" w:sz="4" w:space="0" w:color="000000"/>
              <w:right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23.7</w:t>
            </w:r>
          </w:p>
        </w:tc>
      </w:tr>
      <w:tr w:rsidR="007B21C5">
        <w:trPr>
          <w:trHeight w:val="227"/>
        </w:trPr>
        <w:tc>
          <w:tcPr>
            <w:tcW w:w="4300" w:type="pct"/>
            <w:gridSpan w:val="7"/>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Средняя температура наиболее холодного месяца, Т</w:t>
            </w:r>
            <w:r>
              <w:rPr>
                <w:rFonts w:ascii="Times New Roman" w:eastAsia="Times New Roman" w:hAnsi="Times New Roman"/>
                <w:iCs/>
                <w:vertAlign w:val="superscript"/>
                <w:lang w:eastAsia="ru-RU"/>
              </w:rPr>
              <w:t>0</w:t>
            </w:r>
            <w:r>
              <w:rPr>
                <w:rFonts w:ascii="Times New Roman" w:eastAsia="Times New Roman" w:hAnsi="Times New Roman"/>
                <w:iCs/>
                <w:lang w:eastAsia="ru-RU"/>
              </w:rPr>
              <w:t>С</w:t>
            </w:r>
          </w:p>
        </w:tc>
        <w:tc>
          <w:tcPr>
            <w:tcW w:w="700" w:type="pct"/>
            <w:tcBorders>
              <w:top w:val="single" w:sz="4" w:space="0" w:color="000000"/>
              <w:left w:val="single" w:sz="4" w:space="0" w:color="000000"/>
              <w:bottom w:val="single" w:sz="4" w:space="0" w:color="000000"/>
              <w:right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-8.3</w:t>
            </w:r>
          </w:p>
        </w:tc>
      </w:tr>
      <w:tr w:rsidR="007B21C5">
        <w:trPr>
          <w:trHeight w:val="227"/>
        </w:trPr>
        <w:tc>
          <w:tcPr>
            <w:tcW w:w="4300" w:type="pct"/>
            <w:gridSpan w:val="7"/>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Скорость ветра, повторяемость превышения которой по многолетним данным составляет 5 %, м/сек</w:t>
            </w:r>
          </w:p>
        </w:tc>
        <w:tc>
          <w:tcPr>
            <w:tcW w:w="700" w:type="pct"/>
            <w:tcBorders>
              <w:top w:val="single" w:sz="4" w:space="0" w:color="000000"/>
              <w:left w:val="single" w:sz="4" w:space="0" w:color="000000"/>
              <w:bottom w:val="single" w:sz="4" w:space="0" w:color="000000"/>
              <w:right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5.0</w:t>
            </w:r>
          </w:p>
        </w:tc>
      </w:tr>
      <w:tr w:rsidR="007B21C5">
        <w:trPr>
          <w:trHeight w:val="227"/>
        </w:trPr>
        <w:tc>
          <w:tcPr>
            <w:tcW w:w="5000" w:type="pct"/>
            <w:gridSpan w:val="8"/>
            <w:tcBorders>
              <w:top w:val="single" w:sz="4" w:space="0" w:color="000000"/>
              <w:left w:val="single" w:sz="4" w:space="0" w:color="000000"/>
              <w:bottom w:val="single" w:sz="4" w:space="0" w:color="000000"/>
              <w:right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Среднегодовая роза ветров, %</w:t>
            </w:r>
          </w:p>
        </w:tc>
      </w:tr>
      <w:tr w:rsidR="007B21C5">
        <w:trPr>
          <w:trHeight w:val="227"/>
        </w:trPr>
        <w:tc>
          <w:tcPr>
            <w:tcW w:w="552" w:type="pct"/>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С</w:t>
            </w:r>
          </w:p>
        </w:tc>
        <w:tc>
          <w:tcPr>
            <w:tcW w:w="623" w:type="pct"/>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СВ</w:t>
            </w:r>
          </w:p>
        </w:tc>
        <w:tc>
          <w:tcPr>
            <w:tcW w:w="622" w:type="pct"/>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В</w:t>
            </w:r>
          </w:p>
        </w:tc>
        <w:tc>
          <w:tcPr>
            <w:tcW w:w="623" w:type="pct"/>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ЮВ</w:t>
            </w:r>
          </w:p>
        </w:tc>
        <w:tc>
          <w:tcPr>
            <w:tcW w:w="622" w:type="pct"/>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Ю</w:t>
            </w:r>
          </w:p>
        </w:tc>
        <w:tc>
          <w:tcPr>
            <w:tcW w:w="623" w:type="pct"/>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ЮЗ</w:t>
            </w:r>
          </w:p>
        </w:tc>
        <w:tc>
          <w:tcPr>
            <w:tcW w:w="635" w:type="pct"/>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З</w:t>
            </w:r>
          </w:p>
        </w:tc>
        <w:tc>
          <w:tcPr>
            <w:tcW w:w="700" w:type="pct"/>
            <w:tcBorders>
              <w:top w:val="single" w:sz="4" w:space="0" w:color="000000"/>
              <w:left w:val="single" w:sz="4" w:space="0" w:color="000000"/>
              <w:bottom w:val="single" w:sz="4" w:space="0" w:color="000000"/>
              <w:right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СЗ</w:t>
            </w:r>
          </w:p>
        </w:tc>
      </w:tr>
      <w:tr w:rsidR="007B21C5">
        <w:trPr>
          <w:trHeight w:val="227"/>
        </w:trPr>
        <w:tc>
          <w:tcPr>
            <w:tcW w:w="552" w:type="pct"/>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10,0</w:t>
            </w:r>
          </w:p>
        </w:tc>
        <w:tc>
          <w:tcPr>
            <w:tcW w:w="623" w:type="pct"/>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9,0</w:t>
            </w:r>
          </w:p>
        </w:tc>
        <w:tc>
          <w:tcPr>
            <w:tcW w:w="622" w:type="pct"/>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9,0</w:t>
            </w:r>
          </w:p>
        </w:tc>
        <w:tc>
          <w:tcPr>
            <w:tcW w:w="623" w:type="pct"/>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10,0</w:t>
            </w:r>
          </w:p>
        </w:tc>
        <w:tc>
          <w:tcPr>
            <w:tcW w:w="622" w:type="pct"/>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15,0</w:t>
            </w:r>
          </w:p>
        </w:tc>
        <w:tc>
          <w:tcPr>
            <w:tcW w:w="623" w:type="pct"/>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19,0</w:t>
            </w:r>
          </w:p>
        </w:tc>
        <w:tc>
          <w:tcPr>
            <w:tcW w:w="635" w:type="pct"/>
            <w:tcBorders>
              <w:top w:val="single" w:sz="4" w:space="0" w:color="000000"/>
              <w:left w:val="single" w:sz="4" w:space="0" w:color="000000"/>
              <w:bottom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19,0</w:t>
            </w:r>
          </w:p>
        </w:tc>
        <w:tc>
          <w:tcPr>
            <w:tcW w:w="700" w:type="pct"/>
            <w:tcBorders>
              <w:top w:val="single" w:sz="4" w:space="0" w:color="000000"/>
              <w:left w:val="single" w:sz="4" w:space="0" w:color="000000"/>
              <w:bottom w:val="single" w:sz="4" w:space="0" w:color="000000"/>
              <w:right w:val="single" w:sz="4" w:space="0" w:color="000000"/>
            </w:tcBorders>
            <w:vAlign w:val="center"/>
          </w:tcPr>
          <w:p w:rsidR="007B21C5" w:rsidRDefault="00462D1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9,0</w:t>
            </w:r>
          </w:p>
        </w:tc>
      </w:tr>
    </w:tbl>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За период 2018-2023 гг. среднегодовые концентрации взвешенных веществ, диоксида серы, этилбензола и суммы ксилолов возросли, среднегодовые концентрации оксида углерода, диоксида азота, оксида азота, озона, сероводорода, фенола, хлористого водорода, аммиака, формальдегида, бензола, толуола, бенз(а)пирена снизились.</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Среднегодовые концентрации диоксида азота составляли от 0,3 до 1,0 ПДК, величины СИ – от 0,3 до 2,5, повторяемость случаев превышения ПДК м.р. - от 0,008% до 0,01%.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Среднегодовые концентрации оксида азота находились в пределах от 0,1 до 0,4 ПДКс.г., величины СИ варьировались от 0,9 до 2,0, повторяемость случаев превышения ПДК м.р. – от 0,002% до 0,02%.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Среднегодовые концентрации оксида углерода составляли 0,1 ПДКс.г., величины СИ – от 0,4 до 1,6, повторяемость случаев превышения ПДКм.р. –0,00%.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Среднегодовые концентрации диоксида серы составляли от 0,01 до 0,1 ПДКс.с., величины СИ – от 0,07 до 0,4, повторяемость случаев превышения </w:t>
      </w:r>
      <w:r>
        <w:rPr>
          <w:rFonts w:ascii="Times New Roman" w:hAnsi="Times New Roman" w:cs="Times New Roman"/>
          <w:iCs/>
        </w:rPr>
        <w:lastRenderedPageBreak/>
        <w:t xml:space="preserve">ПДКм.р. – 0,004 до 0,03%.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Среднегодовые концентрации озона составляли от 0,7 до 1,4 ПДКс.с., повторяемость случаев превышения ПДКм.р. – от 0,006% до 0,001%.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Среднегодовые концентрации мелкодисперсных взвешенных частиц РМ10 составляли от 0,1 до 0,2 ПДКс.г. Максимальные разовые концентрации РМ10 (величины СИ) составляли от 0,001 до 1,1 ПДКм.р., повторяемость случаев превышения ПДКм.р. от 0,0 % до 0,07 %.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Среднегодовые концентрации РМ10 «в целом» составили 0,1 ПДКс.г.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Среднегодовые концентрации мелкодисперсных взвешенных частиц РМ2,5 в местах расположения станций АСМ-АВ составляли от 0,04 до 0,4 ПДКс.г. </w:t>
      </w:r>
    </w:p>
    <w:p w:rsidR="007B21C5" w:rsidRDefault="007B21C5">
      <w:pPr>
        <w:pStyle w:val="-21"/>
        <w:widowControl w:val="0"/>
        <w:spacing w:after="120" w:line="360" w:lineRule="auto"/>
        <w:ind w:firstLine="851"/>
        <w:rPr>
          <w:rFonts w:ascii="Times New Roman" w:hAnsi="Times New Roman" w:cs="Times New Roman"/>
          <w:iCs/>
        </w:rPr>
      </w:pPr>
    </w:p>
    <w:p w:rsidR="007B21C5" w:rsidRDefault="00462D17" w:rsidP="0042148F">
      <w:pPr>
        <w:pStyle w:val="21"/>
        <w:keepNext w:val="0"/>
        <w:numPr>
          <w:ilvl w:val="1"/>
          <w:numId w:val="53"/>
        </w:numPr>
        <w:suppressLineNumbers w:val="0"/>
        <w:tabs>
          <w:tab w:val="clear" w:pos="9356"/>
          <w:tab w:val="left" w:pos="1276"/>
        </w:tabs>
        <w:spacing w:before="120" w:after="240"/>
        <w:ind w:left="0" w:firstLine="567"/>
        <w:jc w:val="both"/>
      </w:pPr>
      <w:bookmarkStart w:id="203" w:name="_Toc195485149"/>
      <w:bookmarkStart w:id="204" w:name="_Toc196941415"/>
      <w:r>
        <w:t>Мероприятия по снижению выбросов загрязняющих веществ в атмосферу от предприятий теплоэнергетики.</w:t>
      </w:r>
      <w:bookmarkEnd w:id="203"/>
      <w:bookmarkEnd w:id="204"/>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В целом объем и состав загрязняющих веществ существенно зависят от типа используемого топлива, способа и качества его сгорания, конструктивных особенностей котла и горелок.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Минимальные выбросы в атмосферу вредных веществ происходят при использовании в качестве топлива природного газа.</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Оксиды азота являются одним из загрязняющих веществ, которые не могут быть устранены путем смены типа топлива, поскольку они образуются при соединении азота с кислородом в процессе горения и выступают в атмосферу с дымовыми газами.</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NO2 является естественной и постоянной составной частью атмосферы (хотя и очень незначительной). В основном она образуется при окислении аммиака во время микробиологических реакций в органических веществах, присутствующих в земле и в воде.</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Количество NO2 стабильно и остается в атмосфере на долгие годы. Данное вещество вместе с углекислым газом CO2 и другими газообразными выбросами способствует образованию парникового эффекта посредством реакции с озоном O3.</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Диоксид азота (NO2) — это газ, который заметен даже при небольшой </w:t>
      </w:r>
      <w:r>
        <w:rPr>
          <w:rFonts w:ascii="Times New Roman" w:hAnsi="Times New Roman" w:cs="Times New Roman"/>
          <w:iCs/>
        </w:rPr>
        <w:lastRenderedPageBreak/>
        <w:t>концентрации, он имеет коричневато-красноватый цвет и особый острый запах. При концентрации более 10 ppm является сильным коррозийным веществом и сильно раздражает носовую полость и глаза. При концентрации более 150 ppm вызывает бронхит, а свыше 500 ppm — отек легких, даже если воздействие длилось всего несколько минут.</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Основные факторы и мероприятия, влияющие на образование NOх.</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Соединения NOx образуются при камерном сжигании топлива (в топочном объеме). Факторы, влияющие на образование NOx.</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А) Температура в зоне горения топлива.</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Температура в зоне горения топлива в первую очередь зависит от теплового напряжения топочного объема котла. В среднем для получения качественных экологических показателей величина теплового напряжения топочного объема должна быть в пределах 1000 кВт/м³.</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При сжигании газа в двухходовых жаротрубных котлах с реверсивной топкой дымовые газы при проходе к дымогарным трубам сужают пространство, в котором находится факел, до объема меньшего, чем сама камера сгорания. Часть лучистой энергии, отраженной от стенок камеры сгорания, передается пламени, температура пламени повышается, и увеличивается образование тепловых оксидов азота.</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Б) Коэффициент избытка воздуха.</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Снижение избытков воздуха возможно лишь до тех пор, пока это не приводит к интенсивному росту продуктов неполного сгорания. Уменьшение ниже определенного критического значения приводит к резкому увеличению химического недожога и возрастанию содержания NOх, сажи и полициклических ароматических углеводородов (ПАУ), в частности, бенз(а)пирена. Кроме этого, происходит увеличение содержания горючих в уносе и высокотемпературная коррозия. Поэтому, необходимо учитывать, что снижение избытков воздуха возможно лишь при определенных размерах топки котла и правильного подбора горелочного устройства.</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В) Время пребывания компонентов топливно-воздушной смеси в зоне высоких температур.</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lastRenderedPageBreak/>
        <w:t>Данный фактор во многом зависит от конструкции самого котла. К примеру, жаротрубные двухходовые котлы с реверсивными топками (самые продаваемые жаротрубные котлы в России) ни при каких условиях не смогут достигнуть более или менее приемлемых экологических показателей.</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Как альтернатива таким котлам — трехходовые котлы, в которых конструктивно уже заложена (или можно применить) система рекуперации дымовых газов, что существенно уменьшит объем NOх. Дополнительно используя с трехходовыми котлами специализированные горелки (горелки с добавлением рекуперационных газов непосредственно в топливно-воздушную смесь), можно снизить объем NOх более чем в два раза.</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Существуют два принципиально разных направления снижения выбросов токсичных газообразных веществ, в том числе оксидов азота: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А) пассивный способ – очистка дымовых газов в специальных установках, смонтированных за котлом на участке между последней тепловоспринимающей поверхностью и дымовой трубой;</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Б) активный способ – подавление процесса образования NОх на начальном этапе их формирования.</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Сравнительная оценка эффективности и экономичности двух подходов к решению данной проблемы однозначно указывает на целесообразность выбора активного способа снижения NОх. При этом, вместо дорогостоящих и энергозатратных мероприятий по очистке дымовых газов, создаются условия, неблагоприятные, с точки зрения образования оксидов азота, и в то же время благоприятные, с позиции процесса воспламенения и горения топлива.</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Очевидно, что основными параметрами, оказывающими первостепенное влияние на скорость и интенсивность образования NОх, являются температура и содержание кислорода на начальном участке формирования факела, т.е. в окологорелочной области.</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Изучение механизма образования NOх показало, что при образовании топливных оксидов важнейшим фактором является концентрация кислорода в зоне сгорания летучих, а температура процесса играет второстепенную роль. Для термических оксидов азота, образующихся по механизму Зельдовича, наблюдается иная картина: температурный уровень является основным </w:t>
      </w:r>
      <w:r>
        <w:rPr>
          <w:rFonts w:ascii="Times New Roman" w:hAnsi="Times New Roman" w:cs="Times New Roman"/>
          <w:iCs/>
        </w:rPr>
        <w:lastRenderedPageBreak/>
        <w:t>показателем интенсивности образования NOx, хотя и концентрация кислорода имеет также немаловажное значение.</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Это обстоятельство предопределило главные направления борьбы с выбросами оксидов азота для котлов, работающих на разных видах топлива. При сжигании природного газа, не содержащего связанного азота, для снижения выбросов оксидов азота необходимы мероприятия, которые бы снижали образование термических оксидов азота. При сжигании мазута в высокофорсированных топочных устройствах и при сжигании высококачественного угля в топках с жидким шлакоудалением, когда максимальные температуры в топке достигают 1650÷1750 °С, снижение температуры в ядре горения также имеет важное значение, хотя не является столь же эффективной мерой снижения выбросов NOх.</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В настоящее время разработано большое количество технических решений, обеспечивающих снижение концентрации оксидов азота.</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Для уменьшения выбросов оксидов азота необходимы мероприятия, которые бы снижали образование термических оксидов азота. При сжигании мазута в высокофорсированных топочных устройствах и при сжигании высококачественного угля в топках с жидким шлакоудалением, когда максимальные температуры в топке достигают 1650÷1750 °С, снижение температуры в ядре горения также имеет важное значение, хотя не является столь же эффективной мерой снижения выбросов NOх.</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Рециркуляция газов приводит к снижению температуры, а, следовательно, и концентрации оксидов азота в дымовых газах. При сжигании газа, когда отсутствуют слабо зависящие от температуры топливные оксиды азота, эффективность рециркуляции газов весьма велика. Место ввода газов рециркуляции (в шлицы между горелками, в канал вторичного воздуха, под горелки и пр.) определяется избирательно в каждом конкретном случае. Ограниченность применения этого метода объясняется тем, что рециркуляция дымовых газов снижает экономические показатели (возрастают потери с уходящими газами и расход электроэнергии на собственные нужды). Также возникают дополнительные сложности в связи с необходимостью установки дымососа рециркуляции и коробов для подачи дымовых газов к горелкам.</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lastRenderedPageBreak/>
        <w:t>Простейшим методом уменьшения содержания кислорода в факеле является снижение избытка воздуха в горелках. При этом сокращаются потеря теплоты с уходящими газами и расход электроэнергии на собственные нужды. Ограниченность применения этого метода объясняется тем, что при достижении некоторого критического значения αг, которое зависит от вида топлива, способа сжигания, конструкции топки и горелки, образуются продукты химического недожога, а иногда и канцерогенного бенз(а)пирена.</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Одним из перспективных направлений в области снижения эмиссии оксидов азота по праву считается применение специальных конструкций горелок, обеспечивающих торможение процесса образования NOx.</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Применение специальных конструкций горелок позволяет осуществить со сравнительно небольшими затратами (известно, что стоимость горелок не превышает 2 % от суммарной стоимости котла) комплекс технических решений, обеспечивающих торможение процесса образования оксидов азота и интенсификацию восстановительных реакций, в результате чего можно достичь заметного снижения выбросов оксидов азота.</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Для снижения образования оксидов азота (при условии сохранения нормальной эксплуатации котла) конструкция горелки должна:</w:t>
      </w:r>
    </w:p>
    <w:p w:rsidR="007B21C5" w:rsidRDefault="00462D17" w:rsidP="0042148F">
      <w:pPr>
        <w:pStyle w:val="-21"/>
        <w:widowControl w:val="0"/>
        <w:numPr>
          <w:ilvl w:val="0"/>
          <w:numId w:val="54"/>
        </w:numPr>
        <w:spacing w:after="120" w:line="360" w:lineRule="auto"/>
        <w:rPr>
          <w:rFonts w:ascii="Times New Roman" w:hAnsi="Times New Roman" w:cs="Times New Roman"/>
          <w:iCs/>
        </w:rPr>
      </w:pPr>
      <w:r>
        <w:rPr>
          <w:rFonts w:ascii="Times New Roman" w:hAnsi="Times New Roman" w:cs="Times New Roman"/>
          <w:iCs/>
        </w:rPr>
        <w:t>затормозить в корне факела подмешивание богатого кислородом вторичного воздуха к воспламенившейся аэросмеси;</w:t>
      </w:r>
    </w:p>
    <w:p w:rsidR="007B21C5" w:rsidRDefault="00462D17" w:rsidP="0042148F">
      <w:pPr>
        <w:pStyle w:val="-21"/>
        <w:widowControl w:val="0"/>
        <w:numPr>
          <w:ilvl w:val="0"/>
          <w:numId w:val="54"/>
        </w:numPr>
        <w:spacing w:after="120" w:line="360" w:lineRule="auto"/>
        <w:rPr>
          <w:rFonts w:ascii="Times New Roman" w:hAnsi="Times New Roman" w:cs="Times New Roman"/>
          <w:iCs/>
        </w:rPr>
      </w:pPr>
      <w:r>
        <w:rPr>
          <w:rFonts w:ascii="Times New Roman" w:hAnsi="Times New Roman" w:cs="Times New Roman"/>
          <w:iCs/>
        </w:rPr>
        <w:t>интенсифицировать тепло- и массообмен между струёй аэросмеси и высокотемпературными топочными газами, содержащими мало кислорода, а также между вторичным воздухом и топочными газами;</w:t>
      </w:r>
    </w:p>
    <w:p w:rsidR="007B21C5" w:rsidRDefault="00462D17" w:rsidP="0042148F">
      <w:pPr>
        <w:pStyle w:val="-21"/>
        <w:widowControl w:val="0"/>
        <w:numPr>
          <w:ilvl w:val="0"/>
          <w:numId w:val="54"/>
        </w:numPr>
        <w:spacing w:after="120" w:line="360" w:lineRule="auto"/>
        <w:rPr>
          <w:rFonts w:ascii="Times New Roman" w:hAnsi="Times New Roman" w:cs="Times New Roman"/>
          <w:iCs/>
        </w:rPr>
      </w:pPr>
      <w:r>
        <w:rPr>
          <w:rFonts w:ascii="Times New Roman" w:hAnsi="Times New Roman" w:cs="Times New Roman"/>
          <w:iCs/>
        </w:rPr>
        <w:t>обеспечить эффективное сжигание топлива при минимально возможной доле первичного воздуха;</w:t>
      </w:r>
    </w:p>
    <w:p w:rsidR="007B21C5" w:rsidRDefault="00462D17" w:rsidP="0042148F">
      <w:pPr>
        <w:pStyle w:val="-21"/>
        <w:widowControl w:val="0"/>
        <w:numPr>
          <w:ilvl w:val="0"/>
          <w:numId w:val="54"/>
        </w:numPr>
        <w:spacing w:after="120" w:line="360" w:lineRule="auto"/>
        <w:rPr>
          <w:rFonts w:ascii="Times New Roman" w:hAnsi="Times New Roman" w:cs="Times New Roman"/>
          <w:iCs/>
        </w:rPr>
      </w:pPr>
      <w:r>
        <w:rPr>
          <w:rFonts w:ascii="Times New Roman" w:hAnsi="Times New Roman" w:cs="Times New Roman"/>
          <w:iCs/>
        </w:rPr>
        <w:t>снизить пик температур в ядре горения без ущерба для стабильности воспламенения и эффективности выгорания топлива.</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 помощью современных горелок обеспечивается поддержание устойчивости факела при любом давлении газа, что позволяет снизить удельные затраты природного газа на 5-10%, снизить до 20% затраты электроэнергии на </w:t>
      </w:r>
      <w:r>
        <w:rPr>
          <w:rFonts w:ascii="Times New Roman" w:hAnsi="Times New Roman" w:cs="Times New Roman"/>
          <w:iCs/>
        </w:rPr>
        <w:lastRenderedPageBreak/>
        <w:t>работу тягодутьевых механизмов за счет более низкого аэродинамического их сопротивления. Следовательно, будет наблюдаться снижение уровня выбросов вредных веществ NОх и СО за счет снижения потребления газа и повышения качества сгорания. Еще одной мерой по уменьшению потребления природного газа и, как следствие, снижения вредных выбросов является внедрение регулируемого привода дымососа и вентилятора котла. Установка регулируемого привода позволяет осуществлять плавный пуск двигателя и регулировку входных параметров. Современные преобразователи частоты содержат регулятор, которого достаточно для стабилизации выходного показателя системы. Если же привод включён в систему управления более высокого уровня, то можно обеспечить и более сложное управление необходимым параметром. Установка частотно-регулируемого привода позволит сэкономить до 25 % электроэнергии, расходуемой на собственные нужды котлоагрегата, автоматически разжигать котел, управлять нагрузкой котлоагрегата и выбирать оптимальное соотношения топливо-воздух, управлять режимом работы котла, осуществлять регулировку температуры сетевой воды на выходе из котла в зависимости от температуры наружного воздуха, осуществлять регистрацию и хранение информации о ходе работы котла. Все эти меры оказывают существенное уменьшение негативного воздействия на окружающую среду за счет закономерного снижения сжигания природного газа.</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Весомым вариантом снижения выбросов в атмосферу является снижение температуры уходящих газов.</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Ключевой параметр, определяющий КПД котлоагрегата – температура уходящих газов. Тепло, теряемое с уходящими газами оказывает решающее влияние на экономичность работы котла, снижая его КПД. Таким образом, мы понимаем, что чем ниже температура дымовых газов, тем выше эффективность котла.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Используются также теплообменные аппараты, который может представлять собой либо обычный рекуперативный теплообменник, где перенос тепла от газов к жидкости происходит через разделяющую стенку, либо контактный теплообменник, в котором дымовые газы непосредственно вступают в контакт с водой, которая разбрызгивается форсунками в их потоке.</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 целью повышения эффективности процесса утилизации тепла дымовых </w:t>
      </w:r>
      <w:r>
        <w:rPr>
          <w:rFonts w:ascii="Times New Roman" w:hAnsi="Times New Roman" w:cs="Times New Roman"/>
          <w:iCs/>
        </w:rPr>
        <w:lastRenderedPageBreak/>
        <w:t>газов в мировой практике в качестве ключевого элемента системы всё чаще применяются инновационные решения на базе тепловых насосов. В отдельных секторах промышленности (например, в биоэнергетике) такие решения применяются на большинстве вводимых в эксплуатацию котлов. Дополнительная экономия первичных энергоресурсов в этом случае достигается за счёт применения не традиционных парокомпрессионных электрических машин, а более надёжных и технологичных абсорбционных бромисто-литиевых тепловых насосов (АБТН), которым для работы нужна не электроэнергия, а тепло (зачастую это может быть не используемое бросовое тепло, которое в избытке присутствует практически на любом предприятии). Такое тепло стороннего греющего источника активизирует внутренний цикл АБТН, который позволяет преобразовывать располагаемый температурный потенциал уходящих газов, и передавать его более нагретым средам.</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Охлаждение уходящих газов котла с применением подобных решений может быть достаточно глубоким – до 30 и даже 20 °С с первоначальных 120-130 °С. Полученного тепла вполне достаточно, чтобы подогреть воду для нужд химводоподготовки, подпитки, горячего водоснабжения и даже теплосети.</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Экономия топлива при этом может достигать 5÷10 %, а повышение КПД котлоагрегата – 2÷3 %.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Специальных мероприятий по снижению выбросов (например, очистка выбросов) в предложенных решениях не предусмотрено. Тем не менее определенный эффект по экологии благодаря совершенствованию источников тепловой энергии достигается.</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В результате оценок максимально разовых концентраций на перспективу можно сделать вывод о том, что ожидаемые значения максимально-разовых концентраций по конкретным веществам не будут существенно отличаться от существующего положения в связи с тем, что наиболее значимые источники теплоснабжения (с точки зрения выбросов) существенно не изменят своих параметров. </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Для существенного снижения максимально-разовых концентраций от источников выбросов (объектов теплоснабжения) необходимо включать в инвестиционные программы специальные мероприятия по снижению выбросов. </w:t>
      </w:r>
    </w:p>
    <w:p w:rsidR="007B21C5" w:rsidRDefault="00462D17" w:rsidP="0042148F">
      <w:pPr>
        <w:pStyle w:val="21"/>
        <w:keepNext w:val="0"/>
        <w:numPr>
          <w:ilvl w:val="1"/>
          <w:numId w:val="53"/>
        </w:numPr>
        <w:suppressLineNumbers w:val="0"/>
        <w:tabs>
          <w:tab w:val="clear" w:pos="9356"/>
          <w:tab w:val="left" w:pos="1276"/>
        </w:tabs>
        <w:spacing w:before="120" w:after="240"/>
        <w:ind w:left="0" w:firstLine="567"/>
        <w:jc w:val="both"/>
      </w:pPr>
      <w:bookmarkStart w:id="205" w:name="_Toc195485150"/>
      <w:bookmarkStart w:id="206" w:name="_Toc196941416"/>
      <w:r>
        <w:lastRenderedPageBreak/>
        <w:t>Прогнозы образования и размещения отходов сжигания топлива на объектах теплоснабжения</w:t>
      </w:r>
      <w:bookmarkEnd w:id="205"/>
      <w:bookmarkEnd w:id="206"/>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В данном пункте анализируются объемы (массы) образования и размещения отходов сжигания топлива, так как решения по развитию схемы теплоснабжения могут повлиять на эти показатели и, со временем, потребовать строительства новых полигонов для их размещения.  Прочие отходы предприятий источников теплоэнергетики в рамках схемы теплоснабжения не рассматриваются.</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На источнике теплоснабжения (Киришской ГРЭС) поселения основным видом топлива является природный газ.</w:t>
      </w:r>
    </w:p>
    <w:p w:rsidR="007B21C5" w:rsidRDefault="00462D1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Согласно представленных исходных данных Киришская ГРЭС не имеет собственных полигонов по размещению отходов сжигания топлива, отходы сжигания топлива отсутствуют. </w:t>
      </w:r>
    </w:p>
    <w:p w:rsidR="007B21C5" w:rsidRDefault="007B21C5"/>
    <w:p w:rsidR="007B21C5" w:rsidRDefault="007B21C5"/>
    <w:p w:rsidR="007B21C5" w:rsidRDefault="00462D17">
      <w:pPr>
        <w:pStyle w:val="130"/>
        <w:keepLines/>
        <w:widowControl w:val="0"/>
        <w:spacing w:line="360" w:lineRule="auto"/>
        <w:ind w:left="426" w:firstLine="0"/>
        <w:jc w:val="center"/>
        <w:rPr>
          <w:b/>
        </w:rPr>
      </w:pPr>
      <w:r>
        <w:rPr>
          <w:b/>
        </w:rPr>
        <w:lastRenderedPageBreak/>
        <w:t>СПИСОК ЛИТЕРАТУРЫ</w:t>
      </w:r>
    </w:p>
    <w:p w:rsidR="007B21C5" w:rsidRDefault="00462D17">
      <w:pPr>
        <w:pStyle w:val="130"/>
        <w:keepLines/>
        <w:widowControl w:val="0"/>
        <w:numPr>
          <w:ilvl w:val="0"/>
          <w:numId w:val="9"/>
        </w:numPr>
        <w:tabs>
          <w:tab w:val="clear" w:pos="2007"/>
          <w:tab w:val="num" w:pos="426"/>
        </w:tabs>
        <w:spacing w:line="360" w:lineRule="auto"/>
        <w:ind w:left="426" w:hanging="426"/>
      </w:pPr>
      <w:r>
        <w:t>Федеральный Закон №190 «О теплоснабжении» от 27.07.2010 г.</w:t>
      </w:r>
    </w:p>
    <w:p w:rsidR="007B21C5" w:rsidRDefault="00462D17">
      <w:pPr>
        <w:pStyle w:val="130"/>
        <w:keepLines/>
        <w:widowControl w:val="0"/>
        <w:numPr>
          <w:ilvl w:val="0"/>
          <w:numId w:val="9"/>
        </w:numPr>
        <w:tabs>
          <w:tab w:val="clear" w:pos="2007"/>
          <w:tab w:val="num" w:pos="426"/>
        </w:tabs>
        <w:spacing w:line="360" w:lineRule="auto"/>
        <w:ind w:left="426" w:hanging="426"/>
      </w:pPr>
      <w:r>
        <w:t>Постановление Правительства РФ № 154 «О требованиях к схемам теплоснабжения, порядку их разработки и утверждения» от 22.02.2012 г.</w:t>
      </w:r>
    </w:p>
    <w:p w:rsidR="007B21C5" w:rsidRDefault="00462D17">
      <w:pPr>
        <w:pStyle w:val="130"/>
        <w:keepLines/>
        <w:widowControl w:val="0"/>
        <w:numPr>
          <w:ilvl w:val="0"/>
          <w:numId w:val="9"/>
        </w:numPr>
        <w:tabs>
          <w:tab w:val="clear" w:pos="2007"/>
          <w:tab w:val="num" w:pos="426"/>
        </w:tabs>
        <w:spacing w:line="360" w:lineRule="auto"/>
        <w:ind w:left="426" w:hanging="426"/>
      </w:pPr>
      <w:r>
        <w:t>Методические рекомендации по разработке схем теплоснабжения в соответствии с п.3 ПП РФ от 22.02.2012г. №154.</w:t>
      </w:r>
    </w:p>
    <w:p w:rsidR="007B21C5" w:rsidRDefault="00462D17">
      <w:pPr>
        <w:pStyle w:val="130"/>
        <w:keepLines/>
        <w:widowControl w:val="0"/>
        <w:numPr>
          <w:ilvl w:val="0"/>
          <w:numId w:val="9"/>
        </w:numPr>
        <w:tabs>
          <w:tab w:val="clear" w:pos="2007"/>
          <w:tab w:val="num" w:pos="426"/>
        </w:tabs>
        <w:spacing w:line="360" w:lineRule="auto"/>
        <w:ind w:left="426" w:hanging="426"/>
      </w:pPr>
      <w:r>
        <w:t>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МДК 4-05.2004.</w:t>
      </w:r>
    </w:p>
    <w:p w:rsidR="007B21C5" w:rsidRDefault="00462D17">
      <w:pPr>
        <w:pStyle w:val="130"/>
        <w:keepLines/>
        <w:widowControl w:val="0"/>
        <w:numPr>
          <w:ilvl w:val="0"/>
          <w:numId w:val="9"/>
        </w:numPr>
        <w:tabs>
          <w:tab w:val="clear" w:pos="2007"/>
          <w:tab w:val="num" w:pos="426"/>
        </w:tabs>
        <w:spacing w:line="360" w:lineRule="auto"/>
        <w:ind w:left="426" w:hanging="426"/>
      </w:pPr>
      <w:r>
        <w:t>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г. № 235</w:t>
      </w:r>
    </w:p>
    <w:p w:rsidR="007B21C5" w:rsidRDefault="00462D17">
      <w:pPr>
        <w:pStyle w:val="130"/>
        <w:keepLines/>
        <w:widowControl w:val="0"/>
        <w:numPr>
          <w:ilvl w:val="0"/>
          <w:numId w:val="9"/>
        </w:numPr>
        <w:tabs>
          <w:tab w:val="clear" w:pos="2007"/>
          <w:tab w:val="num" w:pos="426"/>
        </w:tabs>
        <w:spacing w:line="360" w:lineRule="auto"/>
        <w:ind w:left="426" w:hanging="426"/>
      </w:pPr>
      <w:r>
        <w:t>Нормы проектирования тепловой изоляции для трубопроводов и оборудования электростанций и тепловых сетей. – М.: Государственное энергетическое издательство, 1959.</w:t>
      </w:r>
    </w:p>
    <w:p w:rsidR="007B21C5" w:rsidRDefault="00462D17">
      <w:pPr>
        <w:pStyle w:val="130"/>
        <w:keepLines/>
        <w:widowControl w:val="0"/>
        <w:numPr>
          <w:ilvl w:val="0"/>
          <w:numId w:val="9"/>
        </w:numPr>
        <w:tabs>
          <w:tab w:val="clear" w:pos="2007"/>
          <w:tab w:val="num" w:pos="426"/>
        </w:tabs>
        <w:spacing w:line="360" w:lineRule="auto"/>
        <w:ind w:left="426" w:hanging="426"/>
      </w:pPr>
      <w:r>
        <w:t>СНиП 2.04.14-88.Тепловая изоляция оборудования и трубопроводов. – М.: ЦИТП Госстроя СССР, 1989.</w:t>
      </w:r>
    </w:p>
    <w:p w:rsidR="007B21C5" w:rsidRDefault="00462D17">
      <w:pPr>
        <w:pStyle w:val="130"/>
        <w:keepLines/>
        <w:widowControl w:val="0"/>
        <w:numPr>
          <w:ilvl w:val="0"/>
          <w:numId w:val="9"/>
        </w:numPr>
        <w:tabs>
          <w:tab w:val="clear" w:pos="2007"/>
          <w:tab w:val="num" w:pos="426"/>
        </w:tabs>
        <w:spacing w:line="360" w:lineRule="auto"/>
        <w:ind w:left="426" w:hanging="426"/>
      </w:pPr>
      <w:r>
        <w:t>СНиП 2.04.14-88*. Тепловая изоляция оборудования и трубопроводов/Госстрой России. – М.: ГУП ЦПП, 1998.</w:t>
      </w:r>
    </w:p>
    <w:p w:rsidR="007B21C5" w:rsidRDefault="00462D17">
      <w:pPr>
        <w:pStyle w:val="130"/>
        <w:keepLines/>
        <w:widowControl w:val="0"/>
        <w:numPr>
          <w:ilvl w:val="0"/>
          <w:numId w:val="9"/>
        </w:numPr>
        <w:tabs>
          <w:tab w:val="clear" w:pos="2007"/>
          <w:tab w:val="num" w:pos="426"/>
        </w:tabs>
        <w:spacing w:line="360" w:lineRule="auto"/>
        <w:ind w:left="426" w:hanging="426"/>
      </w:pPr>
      <w:r>
        <w:t>СНиП 23.02.2003. Тепловая защита зданий</w:t>
      </w:r>
    </w:p>
    <w:p w:rsidR="007B21C5" w:rsidRDefault="00462D17">
      <w:pPr>
        <w:pStyle w:val="130"/>
        <w:keepLines/>
        <w:widowControl w:val="0"/>
        <w:numPr>
          <w:ilvl w:val="0"/>
          <w:numId w:val="9"/>
        </w:numPr>
        <w:tabs>
          <w:tab w:val="clear" w:pos="2007"/>
          <w:tab w:val="num" w:pos="426"/>
        </w:tabs>
        <w:spacing w:line="360" w:lineRule="auto"/>
        <w:ind w:left="426" w:hanging="426"/>
      </w:pPr>
      <w:r>
        <w:t>СНиП 41.02.2003. Тепловые сети.</w:t>
      </w:r>
    </w:p>
    <w:p w:rsidR="007B21C5" w:rsidRDefault="00462D17">
      <w:pPr>
        <w:pStyle w:val="130"/>
        <w:keepLines/>
        <w:widowControl w:val="0"/>
        <w:numPr>
          <w:ilvl w:val="0"/>
          <w:numId w:val="9"/>
        </w:numPr>
        <w:tabs>
          <w:tab w:val="clear" w:pos="2007"/>
          <w:tab w:val="num" w:pos="426"/>
        </w:tabs>
        <w:spacing w:line="360" w:lineRule="auto"/>
        <w:ind w:left="426" w:hanging="426"/>
      </w:pPr>
      <w:r>
        <w:t>СНиП 23.01.99 Строительная климатология.</w:t>
      </w:r>
    </w:p>
    <w:p w:rsidR="007B21C5" w:rsidRDefault="00462D17">
      <w:pPr>
        <w:pStyle w:val="130"/>
        <w:keepLines/>
        <w:widowControl w:val="0"/>
        <w:numPr>
          <w:ilvl w:val="0"/>
          <w:numId w:val="9"/>
        </w:numPr>
        <w:tabs>
          <w:tab w:val="clear" w:pos="2007"/>
          <w:tab w:val="num" w:pos="426"/>
        </w:tabs>
        <w:spacing w:line="360" w:lineRule="auto"/>
        <w:ind w:left="426" w:hanging="426"/>
      </w:pPr>
      <w:r>
        <w:t>СНиП 41.01.2003 Отопление, вентиляция, кондиционирование.</w:t>
      </w:r>
    </w:p>
    <w:p w:rsidR="007B21C5" w:rsidRDefault="00462D17">
      <w:pPr>
        <w:pStyle w:val="130"/>
        <w:keepLines/>
        <w:widowControl w:val="0"/>
        <w:numPr>
          <w:ilvl w:val="0"/>
          <w:numId w:val="9"/>
        </w:numPr>
        <w:tabs>
          <w:tab w:val="clear" w:pos="2007"/>
          <w:tab w:val="num" w:pos="426"/>
        </w:tabs>
        <w:spacing w:line="360" w:lineRule="auto"/>
        <w:ind w:left="426" w:hanging="426"/>
      </w:pPr>
      <w:r>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7B21C5" w:rsidRDefault="00462D17">
      <w:pPr>
        <w:pStyle w:val="130"/>
        <w:keepLines/>
        <w:widowControl w:val="0"/>
        <w:numPr>
          <w:ilvl w:val="0"/>
          <w:numId w:val="9"/>
        </w:numPr>
        <w:tabs>
          <w:tab w:val="clear" w:pos="2007"/>
          <w:tab w:val="num" w:pos="426"/>
        </w:tabs>
        <w:spacing w:line="360" w:lineRule="auto"/>
        <w:ind w:left="426" w:hanging="426"/>
      </w:pPr>
      <w:r>
        <w:t>СП 41-101-95 «Проектирование  тепловых  пунктов»</w:t>
      </w:r>
    </w:p>
    <w:p w:rsidR="007B21C5" w:rsidRDefault="00462D17">
      <w:pPr>
        <w:pStyle w:val="130"/>
        <w:keepLines/>
        <w:widowControl w:val="0"/>
        <w:numPr>
          <w:ilvl w:val="0"/>
          <w:numId w:val="9"/>
        </w:numPr>
        <w:tabs>
          <w:tab w:val="clear" w:pos="2007"/>
          <w:tab w:val="num" w:pos="426"/>
        </w:tabs>
        <w:spacing w:line="360" w:lineRule="auto"/>
        <w:ind w:left="426" w:hanging="426"/>
      </w:pPr>
      <w:r>
        <w:t>Постановление Правительства Российской Федерации от 08.08.2012г. №808 «Об организации теплоснабжения в Российской Федерации и о внесении изменений в некоторые акты Правительства Российской Федерации»;</w:t>
      </w:r>
    </w:p>
    <w:p w:rsidR="007B21C5" w:rsidRDefault="00462D17">
      <w:pPr>
        <w:pStyle w:val="130"/>
        <w:keepLines/>
        <w:widowControl w:val="0"/>
        <w:numPr>
          <w:ilvl w:val="0"/>
          <w:numId w:val="9"/>
        </w:numPr>
        <w:tabs>
          <w:tab w:val="clear" w:pos="2007"/>
          <w:tab w:val="num" w:pos="426"/>
        </w:tabs>
        <w:spacing w:line="360" w:lineRule="auto"/>
        <w:ind w:left="426" w:hanging="426"/>
      </w:pPr>
      <w:r>
        <w:lastRenderedPageBreak/>
        <w:t>Федеральный закон от 07.12.2011 № 416-ФЗ «О водоснабжении и водоотведении» в части требований к эксплуатации открытых систем теплоснабжения</w:t>
      </w:r>
    </w:p>
    <w:p w:rsidR="007B21C5" w:rsidRDefault="00462D17">
      <w:pPr>
        <w:pStyle w:val="130"/>
        <w:keepLines/>
        <w:widowControl w:val="0"/>
        <w:numPr>
          <w:ilvl w:val="0"/>
          <w:numId w:val="9"/>
        </w:numPr>
        <w:tabs>
          <w:tab w:val="clear" w:pos="2007"/>
          <w:tab w:val="num" w:pos="426"/>
        </w:tabs>
        <w:spacing w:line="360" w:lineRule="auto"/>
        <w:ind w:left="426" w:hanging="426"/>
      </w:pPr>
      <w:r>
        <w:t>Федеральный закон от 07.12.2011 № 417-ФЗ «О внесении изменений в законодательные акты РФ…» в части изменений в закон «О теплоснабжении»</w:t>
      </w:r>
    </w:p>
    <w:p w:rsidR="007B21C5" w:rsidRDefault="00462D17">
      <w:pPr>
        <w:pStyle w:val="130"/>
        <w:keepLines/>
        <w:widowControl w:val="0"/>
        <w:numPr>
          <w:ilvl w:val="0"/>
          <w:numId w:val="9"/>
        </w:numPr>
        <w:tabs>
          <w:tab w:val="clear" w:pos="2007"/>
          <w:tab w:val="num" w:pos="426"/>
        </w:tabs>
        <w:spacing w:line="360" w:lineRule="auto"/>
        <w:ind w:left="426" w:hanging="426"/>
      </w:pPr>
      <w:r>
        <w:t xml:space="preserve">РД 50-34.698-90 «Комплекс стандартов и руководящих документов на автоматизированные системы»;  </w:t>
      </w:r>
    </w:p>
    <w:p w:rsidR="007B21C5" w:rsidRDefault="00462D17">
      <w:pPr>
        <w:pStyle w:val="130"/>
        <w:keepLines/>
        <w:widowControl w:val="0"/>
        <w:numPr>
          <w:ilvl w:val="0"/>
          <w:numId w:val="9"/>
        </w:numPr>
        <w:tabs>
          <w:tab w:val="clear" w:pos="2007"/>
          <w:tab w:val="num" w:pos="426"/>
        </w:tabs>
        <w:spacing w:line="360" w:lineRule="auto"/>
        <w:ind w:left="426" w:hanging="426"/>
      </w:pPr>
      <w:r>
        <w:t>Градостроительный кодекс Российской Федерации.</w:t>
      </w:r>
    </w:p>
    <w:p w:rsidR="007B21C5" w:rsidRDefault="007B21C5"/>
    <w:p w:rsidR="007B21C5" w:rsidRDefault="007B21C5">
      <w:pPr>
        <w:spacing w:before="120" w:after="120" w:line="360" w:lineRule="auto"/>
        <w:jc w:val="both"/>
        <w:rPr>
          <w:rFonts w:ascii="Times New Roman" w:hAnsi="Times New Roman"/>
          <w:sz w:val="24"/>
          <w:szCs w:val="24"/>
        </w:rPr>
      </w:pPr>
    </w:p>
    <w:p w:rsidR="007B21C5" w:rsidRDefault="007B21C5">
      <w:pPr>
        <w:spacing w:before="120" w:after="120" w:line="360" w:lineRule="auto"/>
        <w:jc w:val="both"/>
        <w:rPr>
          <w:rFonts w:ascii="Times New Roman" w:hAnsi="Times New Roman"/>
          <w:sz w:val="24"/>
          <w:szCs w:val="24"/>
        </w:rPr>
      </w:pPr>
    </w:p>
    <w:p w:rsidR="007B21C5" w:rsidRDefault="007B21C5">
      <w:pPr>
        <w:rPr>
          <w:rFonts w:ascii="Times New Roman" w:hAnsi="Times New Roman"/>
          <w:sz w:val="24"/>
          <w:szCs w:val="24"/>
        </w:rPr>
      </w:pPr>
    </w:p>
    <w:sectPr w:rsidR="007B21C5">
      <w:pgSz w:w="11906" w:h="16838"/>
      <w:pgMar w:top="567"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26889" w:rsidRDefault="00D26889">
      <w:pPr>
        <w:spacing w:after="0" w:line="240" w:lineRule="auto"/>
      </w:pPr>
      <w:r>
        <w:separator/>
      </w:r>
    </w:p>
  </w:endnote>
  <w:endnote w:type="continuationSeparator" w:id="0">
    <w:p w:rsidR="00D26889" w:rsidRDefault="00D268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CYR">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MT">
    <w:altName w:val="Arial Unicode MS"/>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21C5" w:rsidRDefault="00462D17">
    <w:pPr>
      <w:pStyle w:val="aff8"/>
      <w:jc w:val="center"/>
      <w:rPr>
        <w:b/>
        <w:sz w:val="24"/>
        <w:szCs w:val="24"/>
      </w:rPr>
    </w:pPr>
    <w:r>
      <w:rPr>
        <w:b/>
        <w:sz w:val="24"/>
        <w:szCs w:val="24"/>
      </w:rPr>
      <w:t>Общество с Ограниченной Ответственностью «Эпицентр»</w:t>
    </w:r>
    <w:r>
      <w:rPr>
        <w:b/>
        <w:sz w:val="24"/>
        <w:szCs w:val="24"/>
      </w:rPr>
      <w:fldChar w:fldCharType="begin"/>
    </w:r>
    <w:r>
      <w:rPr>
        <w:b/>
        <w:sz w:val="24"/>
        <w:szCs w:val="24"/>
      </w:rPr>
      <w:instrText>PAGE   \* MERGEFORMAT</w:instrText>
    </w:r>
    <w:r>
      <w:rPr>
        <w:b/>
        <w:sz w:val="24"/>
        <w:szCs w:val="24"/>
      </w:rPr>
      <w:fldChar w:fldCharType="separate"/>
    </w:r>
    <w:r>
      <w:rPr>
        <w:b/>
        <w:sz w:val="24"/>
        <w:szCs w:val="24"/>
      </w:rPr>
      <w:t>2</w:t>
    </w:r>
    <w:r>
      <w:rPr>
        <w:b/>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21C5" w:rsidRDefault="00462D17">
    <w:pPr>
      <w:pStyle w:val="aff8"/>
      <w:jc w:val="center"/>
      <w:rPr>
        <w:b/>
        <w:sz w:val="20"/>
        <w:szCs w:val="20"/>
      </w:rPr>
    </w:pPr>
    <w:r>
      <w:rPr>
        <w:b/>
        <w:sz w:val="20"/>
        <w:szCs w:val="20"/>
      </w:rPr>
      <w:t>г. Санкт-Петербург</w:t>
    </w:r>
  </w:p>
  <w:p w:rsidR="007B21C5" w:rsidRDefault="00462D17">
    <w:pPr>
      <w:pStyle w:val="aff8"/>
      <w:jc w:val="center"/>
      <w:rPr>
        <w:b/>
        <w:sz w:val="20"/>
        <w:szCs w:val="20"/>
      </w:rPr>
    </w:pPr>
    <w:r>
      <w:rPr>
        <w:b/>
        <w:sz w:val="20"/>
        <w:szCs w:val="20"/>
      </w:rPr>
      <w:t>2013 год</w:t>
    </w:r>
  </w:p>
  <w:p w:rsidR="007B21C5" w:rsidRDefault="007B21C5">
    <w:pPr>
      <w:pStyle w:val="aff8"/>
      <w:rPr>
        <w:b/>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21C5" w:rsidRDefault="00462D17">
    <w:pPr>
      <w:pStyle w:val="aff8"/>
      <w:jc w:val="center"/>
      <w:rPr>
        <w:sz w:val="24"/>
        <w:szCs w:val="24"/>
      </w:rPr>
    </w:pPr>
    <w:r>
      <w:rPr>
        <w:sz w:val="24"/>
        <w:szCs w:val="24"/>
      </w:rPr>
      <w:fldChar w:fldCharType="begin"/>
    </w:r>
    <w:r>
      <w:rPr>
        <w:sz w:val="24"/>
        <w:szCs w:val="24"/>
      </w:rPr>
      <w:instrText xml:space="preserve"> PAGE   \* MERGEFORMAT </w:instrText>
    </w:r>
    <w:r>
      <w:rPr>
        <w:sz w:val="24"/>
        <w:szCs w:val="24"/>
      </w:rPr>
      <w:fldChar w:fldCharType="separate"/>
    </w:r>
    <w:r w:rsidR="0042148F">
      <w:rPr>
        <w:noProof/>
        <w:sz w:val="24"/>
        <w:szCs w:val="24"/>
      </w:rPr>
      <w:t>7</w:t>
    </w:r>
    <w:r>
      <w:rPr>
        <w:sz w:val="24"/>
        <w:szCs w:val="24"/>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5337628"/>
      <w:docPartObj>
        <w:docPartGallery w:val="Page Numbers (Bottom of Page)"/>
        <w:docPartUnique/>
      </w:docPartObj>
    </w:sdtPr>
    <w:sdtEndPr/>
    <w:sdtContent>
      <w:p w:rsidR="007B21C5" w:rsidRDefault="00462D17">
        <w:pPr>
          <w:pStyle w:val="aff8"/>
          <w:jc w:val="center"/>
          <w:rPr>
            <w:sz w:val="20"/>
            <w:szCs w:val="20"/>
          </w:rPr>
        </w:pPr>
        <w:r>
          <w:rPr>
            <w:sz w:val="20"/>
            <w:szCs w:val="20"/>
          </w:rPr>
          <w:fldChar w:fldCharType="begin"/>
        </w:r>
        <w:r>
          <w:rPr>
            <w:sz w:val="20"/>
            <w:szCs w:val="20"/>
          </w:rPr>
          <w:instrText>PAGE   \* MERGEFORMAT</w:instrText>
        </w:r>
        <w:r>
          <w:rPr>
            <w:sz w:val="20"/>
            <w:szCs w:val="20"/>
          </w:rPr>
          <w:fldChar w:fldCharType="separate"/>
        </w:r>
        <w:r w:rsidR="0042148F">
          <w:rPr>
            <w:noProof/>
            <w:sz w:val="20"/>
            <w:szCs w:val="20"/>
          </w:rPr>
          <w:t>143</w:t>
        </w:r>
        <w:r>
          <w:rPr>
            <w:sz w:val="20"/>
            <w:szCs w:val="20"/>
          </w:rPr>
          <w:fldChar w:fldCharType="end"/>
        </w:r>
      </w:p>
    </w:sdtContent>
  </w:sdt>
  <w:p w:rsidR="007B21C5" w:rsidRDefault="007B21C5">
    <w:pPr>
      <w:widowControl w:val="0"/>
      <w:spacing w:after="0" w:line="200" w:lineRule="exact"/>
      <w:rPr>
        <w:rFonts w:ascii="Times New Roman" w:hAnsi="Times New Roman"/>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26889" w:rsidRDefault="00D26889">
      <w:pPr>
        <w:spacing w:after="0" w:line="240" w:lineRule="auto"/>
      </w:pPr>
      <w:r>
        <w:separator/>
      </w:r>
    </w:p>
  </w:footnote>
  <w:footnote w:type="continuationSeparator" w:id="0">
    <w:p w:rsidR="00D26889" w:rsidRDefault="00D2688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B23A06"/>
    <w:multiLevelType w:val="multilevel"/>
    <w:tmpl w:val="1396E9D2"/>
    <w:lvl w:ilvl="0">
      <w:start w:val="16"/>
      <w:numFmt w:val="decimal"/>
      <w:lvlText w:val="%1."/>
      <w:lvlJc w:val="left"/>
      <w:pPr>
        <w:ind w:left="525" w:hanging="525"/>
      </w:pPr>
      <w:rPr>
        <w:rFonts w:hint="default"/>
      </w:rPr>
    </w:lvl>
    <w:lvl w:ilvl="1">
      <w:start w:val="1"/>
      <w:numFmt w:val="decimal"/>
      <w:lvlText w:val="%1.%2."/>
      <w:lvlJc w:val="left"/>
      <w:pPr>
        <w:ind w:left="2137" w:hanging="720"/>
      </w:pPr>
      <w:rPr>
        <w:rFonts w:hint="default"/>
      </w:rPr>
    </w:lvl>
    <w:lvl w:ilvl="2">
      <w:start w:val="1"/>
      <w:numFmt w:val="decimal"/>
      <w:lvlText w:val="%1.%2.%3."/>
      <w:lvlJc w:val="left"/>
      <w:pPr>
        <w:ind w:left="3554" w:hanging="720"/>
      </w:pPr>
      <w:rPr>
        <w:rFonts w:hint="default"/>
      </w:rPr>
    </w:lvl>
    <w:lvl w:ilvl="3">
      <w:start w:val="1"/>
      <w:numFmt w:val="decimal"/>
      <w:lvlText w:val="%1.%2.%3.%4."/>
      <w:lvlJc w:val="left"/>
      <w:pPr>
        <w:ind w:left="5331" w:hanging="1080"/>
      </w:pPr>
      <w:rPr>
        <w:rFonts w:hint="default"/>
      </w:rPr>
    </w:lvl>
    <w:lvl w:ilvl="4">
      <w:start w:val="1"/>
      <w:numFmt w:val="decimal"/>
      <w:lvlText w:val="%1.%2.%3.%4.%5."/>
      <w:lvlJc w:val="left"/>
      <w:pPr>
        <w:ind w:left="6748" w:hanging="1080"/>
      </w:pPr>
      <w:rPr>
        <w:rFonts w:hint="default"/>
      </w:rPr>
    </w:lvl>
    <w:lvl w:ilvl="5">
      <w:start w:val="1"/>
      <w:numFmt w:val="decimal"/>
      <w:lvlText w:val="%1.%2.%3.%4.%5.%6."/>
      <w:lvlJc w:val="left"/>
      <w:pPr>
        <w:ind w:left="8525" w:hanging="1440"/>
      </w:pPr>
      <w:rPr>
        <w:rFonts w:hint="default"/>
      </w:rPr>
    </w:lvl>
    <w:lvl w:ilvl="6">
      <w:start w:val="1"/>
      <w:numFmt w:val="decimal"/>
      <w:lvlText w:val="%1.%2.%3.%4.%5.%6.%7."/>
      <w:lvlJc w:val="left"/>
      <w:pPr>
        <w:ind w:left="9942" w:hanging="1440"/>
      </w:pPr>
      <w:rPr>
        <w:rFonts w:hint="default"/>
      </w:rPr>
    </w:lvl>
    <w:lvl w:ilvl="7">
      <w:start w:val="1"/>
      <w:numFmt w:val="decimal"/>
      <w:lvlText w:val="%1.%2.%3.%4.%5.%6.%7.%8."/>
      <w:lvlJc w:val="left"/>
      <w:pPr>
        <w:ind w:left="11719" w:hanging="1800"/>
      </w:pPr>
      <w:rPr>
        <w:rFonts w:hint="default"/>
      </w:rPr>
    </w:lvl>
    <w:lvl w:ilvl="8">
      <w:start w:val="1"/>
      <w:numFmt w:val="decimal"/>
      <w:lvlText w:val="%1.%2.%3.%4.%5.%6.%7.%8.%9."/>
      <w:lvlJc w:val="left"/>
      <w:pPr>
        <w:ind w:left="13136" w:hanging="1800"/>
      </w:pPr>
      <w:rPr>
        <w:rFonts w:hint="default"/>
      </w:rPr>
    </w:lvl>
  </w:abstractNum>
  <w:abstractNum w:abstractNumId="1" w15:restartNumberingAfterBreak="0">
    <w:nsid w:val="09E70333"/>
    <w:multiLevelType w:val="hybridMultilevel"/>
    <w:tmpl w:val="D75C8846"/>
    <w:lvl w:ilvl="0" w:tplc="80944580">
      <w:start w:val="1"/>
      <w:numFmt w:val="bullet"/>
      <w:lvlText w:val=""/>
      <w:lvlJc w:val="left"/>
      <w:pPr>
        <w:ind w:left="1571" w:hanging="360"/>
      </w:pPr>
      <w:rPr>
        <w:rFonts w:ascii="Symbol" w:hAnsi="Symbol" w:hint="default"/>
      </w:rPr>
    </w:lvl>
    <w:lvl w:ilvl="1" w:tplc="A6EEAA6E">
      <w:start w:val="1"/>
      <w:numFmt w:val="bullet"/>
      <w:lvlText w:val="o"/>
      <w:lvlJc w:val="left"/>
      <w:pPr>
        <w:ind w:left="2291" w:hanging="360"/>
      </w:pPr>
      <w:rPr>
        <w:rFonts w:ascii="Courier New" w:hAnsi="Courier New" w:cs="Courier New" w:hint="default"/>
      </w:rPr>
    </w:lvl>
    <w:lvl w:ilvl="2" w:tplc="B87CF326">
      <w:start w:val="1"/>
      <w:numFmt w:val="bullet"/>
      <w:lvlText w:val=""/>
      <w:lvlJc w:val="left"/>
      <w:pPr>
        <w:ind w:left="3011" w:hanging="360"/>
      </w:pPr>
      <w:rPr>
        <w:rFonts w:ascii="Wingdings" w:hAnsi="Wingdings" w:hint="default"/>
      </w:rPr>
    </w:lvl>
    <w:lvl w:ilvl="3" w:tplc="92569AF2">
      <w:start w:val="1"/>
      <w:numFmt w:val="bullet"/>
      <w:lvlText w:val=""/>
      <w:lvlJc w:val="left"/>
      <w:pPr>
        <w:ind w:left="3731" w:hanging="360"/>
      </w:pPr>
      <w:rPr>
        <w:rFonts w:ascii="Symbol" w:hAnsi="Symbol" w:hint="default"/>
      </w:rPr>
    </w:lvl>
    <w:lvl w:ilvl="4" w:tplc="A0322E8A">
      <w:start w:val="1"/>
      <w:numFmt w:val="bullet"/>
      <w:lvlText w:val="o"/>
      <w:lvlJc w:val="left"/>
      <w:pPr>
        <w:ind w:left="4451" w:hanging="360"/>
      </w:pPr>
      <w:rPr>
        <w:rFonts w:ascii="Courier New" w:hAnsi="Courier New" w:cs="Courier New" w:hint="default"/>
      </w:rPr>
    </w:lvl>
    <w:lvl w:ilvl="5" w:tplc="B00C3EE4">
      <w:start w:val="1"/>
      <w:numFmt w:val="bullet"/>
      <w:lvlText w:val=""/>
      <w:lvlJc w:val="left"/>
      <w:pPr>
        <w:ind w:left="5171" w:hanging="360"/>
      </w:pPr>
      <w:rPr>
        <w:rFonts w:ascii="Wingdings" w:hAnsi="Wingdings" w:hint="default"/>
      </w:rPr>
    </w:lvl>
    <w:lvl w:ilvl="6" w:tplc="FD24E04E">
      <w:start w:val="1"/>
      <w:numFmt w:val="bullet"/>
      <w:lvlText w:val=""/>
      <w:lvlJc w:val="left"/>
      <w:pPr>
        <w:ind w:left="5891" w:hanging="360"/>
      </w:pPr>
      <w:rPr>
        <w:rFonts w:ascii="Symbol" w:hAnsi="Symbol" w:hint="default"/>
      </w:rPr>
    </w:lvl>
    <w:lvl w:ilvl="7" w:tplc="C5D62A32">
      <w:start w:val="1"/>
      <w:numFmt w:val="bullet"/>
      <w:lvlText w:val="o"/>
      <w:lvlJc w:val="left"/>
      <w:pPr>
        <w:ind w:left="6611" w:hanging="360"/>
      </w:pPr>
      <w:rPr>
        <w:rFonts w:ascii="Courier New" w:hAnsi="Courier New" w:cs="Courier New" w:hint="default"/>
      </w:rPr>
    </w:lvl>
    <w:lvl w:ilvl="8" w:tplc="2E12DD68">
      <w:start w:val="1"/>
      <w:numFmt w:val="bullet"/>
      <w:lvlText w:val=""/>
      <w:lvlJc w:val="left"/>
      <w:pPr>
        <w:ind w:left="7331" w:hanging="360"/>
      </w:pPr>
      <w:rPr>
        <w:rFonts w:ascii="Wingdings" w:hAnsi="Wingdings" w:hint="default"/>
      </w:rPr>
    </w:lvl>
  </w:abstractNum>
  <w:abstractNum w:abstractNumId="2" w15:restartNumberingAfterBreak="0">
    <w:nsid w:val="0DD015B8"/>
    <w:multiLevelType w:val="hybridMultilevel"/>
    <w:tmpl w:val="B4A6CC30"/>
    <w:lvl w:ilvl="0" w:tplc="D1148424">
      <w:start w:val="1"/>
      <w:numFmt w:val="decimal"/>
      <w:pStyle w:val="a"/>
      <w:lvlText w:val="Таблица %1 -"/>
      <w:lvlJc w:val="left"/>
      <w:pPr>
        <w:tabs>
          <w:tab w:val="num" w:pos="3600"/>
        </w:tabs>
        <w:ind w:left="1366" w:firstLine="794"/>
      </w:pPr>
      <w:rPr>
        <w:rFonts w:ascii="Times New Roman" w:hAnsi="Times New Roman" w:cs="Times New Roman" w:hint="default"/>
        <w:b/>
        <w:i w:val="0"/>
        <w:caps w:val="0"/>
        <w:strike w:val="0"/>
        <w:vanish w:val="0"/>
        <w:color w:val="000000"/>
        <w:sz w:val="24"/>
        <w:szCs w:val="24"/>
        <w:vertAlign w:val="baseline"/>
        <w14:textOutline w14:w="0" w14:cap="rnd" w14:cmpd="sng" w14:algn="ctr">
          <w14:noFill/>
          <w14:prstDash w14:val="solid"/>
          <w14:bevel/>
        </w14:textOutline>
      </w:rPr>
    </w:lvl>
    <w:lvl w:ilvl="1" w:tplc="E826AEDE">
      <w:start w:val="1"/>
      <w:numFmt w:val="bullet"/>
      <w:lvlText w:val=""/>
      <w:lvlJc w:val="left"/>
      <w:pPr>
        <w:tabs>
          <w:tab w:val="num" w:pos="1440"/>
        </w:tabs>
        <w:ind w:left="1440" w:hanging="360"/>
      </w:pPr>
      <w:rPr>
        <w:rFonts w:ascii="Symbol" w:hAnsi="Symbol" w:cs="Times New Roman" w:hint="default"/>
      </w:rPr>
    </w:lvl>
    <w:lvl w:ilvl="2" w:tplc="06D68180">
      <w:start w:val="1"/>
      <w:numFmt w:val="lowerRoman"/>
      <w:lvlText w:val="%3."/>
      <w:lvlJc w:val="right"/>
      <w:pPr>
        <w:tabs>
          <w:tab w:val="num" w:pos="2160"/>
        </w:tabs>
        <w:ind w:left="2160" w:hanging="180"/>
      </w:pPr>
    </w:lvl>
    <w:lvl w:ilvl="3" w:tplc="969E929E">
      <w:start w:val="1"/>
      <w:numFmt w:val="decimal"/>
      <w:lvlText w:val="%4."/>
      <w:lvlJc w:val="left"/>
      <w:pPr>
        <w:tabs>
          <w:tab w:val="num" w:pos="2880"/>
        </w:tabs>
        <w:ind w:left="2880" w:hanging="360"/>
      </w:pPr>
    </w:lvl>
    <w:lvl w:ilvl="4" w:tplc="5ECC1CC0">
      <w:start w:val="1"/>
      <w:numFmt w:val="lowerLetter"/>
      <w:lvlText w:val="%5."/>
      <w:lvlJc w:val="left"/>
      <w:pPr>
        <w:tabs>
          <w:tab w:val="num" w:pos="3600"/>
        </w:tabs>
        <w:ind w:left="3600" w:hanging="360"/>
      </w:pPr>
    </w:lvl>
    <w:lvl w:ilvl="5" w:tplc="35CC62F8">
      <w:start w:val="1"/>
      <w:numFmt w:val="lowerRoman"/>
      <w:lvlText w:val="%6."/>
      <w:lvlJc w:val="right"/>
      <w:pPr>
        <w:tabs>
          <w:tab w:val="num" w:pos="4320"/>
        </w:tabs>
        <w:ind w:left="4320" w:hanging="180"/>
      </w:pPr>
    </w:lvl>
    <w:lvl w:ilvl="6" w:tplc="1C1CA894">
      <w:start w:val="1"/>
      <w:numFmt w:val="decimal"/>
      <w:lvlText w:val="%7."/>
      <w:lvlJc w:val="left"/>
      <w:pPr>
        <w:tabs>
          <w:tab w:val="num" w:pos="5040"/>
        </w:tabs>
        <w:ind w:left="5040" w:hanging="360"/>
      </w:pPr>
    </w:lvl>
    <w:lvl w:ilvl="7" w:tplc="C10C6918">
      <w:start w:val="1"/>
      <w:numFmt w:val="lowerLetter"/>
      <w:lvlText w:val="%8."/>
      <w:lvlJc w:val="left"/>
      <w:pPr>
        <w:tabs>
          <w:tab w:val="num" w:pos="5760"/>
        </w:tabs>
        <w:ind w:left="5760" w:hanging="360"/>
      </w:pPr>
    </w:lvl>
    <w:lvl w:ilvl="8" w:tplc="27F2E31A">
      <w:start w:val="1"/>
      <w:numFmt w:val="lowerRoman"/>
      <w:lvlText w:val="%9."/>
      <w:lvlJc w:val="right"/>
      <w:pPr>
        <w:tabs>
          <w:tab w:val="num" w:pos="6480"/>
        </w:tabs>
        <w:ind w:left="6480" w:hanging="180"/>
      </w:pPr>
    </w:lvl>
  </w:abstractNum>
  <w:abstractNum w:abstractNumId="3" w15:restartNumberingAfterBreak="0">
    <w:nsid w:val="11F7631D"/>
    <w:multiLevelType w:val="multilevel"/>
    <w:tmpl w:val="E068B906"/>
    <w:lvl w:ilvl="0">
      <w:start w:val="10"/>
      <w:numFmt w:val="decimal"/>
      <w:lvlText w:val="%1."/>
      <w:lvlJc w:val="left"/>
      <w:pPr>
        <w:ind w:left="525" w:hanging="525"/>
      </w:pPr>
      <w:rPr>
        <w:rFonts w:hint="default"/>
      </w:rPr>
    </w:lvl>
    <w:lvl w:ilvl="1">
      <w:start w:val="1"/>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4" w15:restartNumberingAfterBreak="0">
    <w:nsid w:val="12EC25D6"/>
    <w:multiLevelType w:val="hybridMultilevel"/>
    <w:tmpl w:val="8B1E6B10"/>
    <w:lvl w:ilvl="0" w:tplc="AA3C2E28">
      <w:start w:val="1"/>
      <w:numFmt w:val="decimal"/>
      <w:pStyle w:val="a0"/>
      <w:lvlText w:val="Таблица %1."/>
      <w:lvlJc w:val="right"/>
      <w:pPr>
        <w:ind w:left="1287" w:hanging="360"/>
      </w:pPr>
      <w:rPr>
        <w:rFonts w:hint="default"/>
      </w:rPr>
    </w:lvl>
    <w:lvl w:ilvl="1" w:tplc="1A185FBA">
      <w:start w:val="1"/>
      <w:numFmt w:val="lowerLetter"/>
      <w:lvlText w:val="%2."/>
      <w:lvlJc w:val="left"/>
      <w:pPr>
        <w:ind w:left="1440" w:hanging="360"/>
      </w:pPr>
    </w:lvl>
    <w:lvl w:ilvl="2" w:tplc="DB7CD2C4">
      <w:start w:val="1"/>
      <w:numFmt w:val="lowerRoman"/>
      <w:lvlText w:val="%3."/>
      <w:lvlJc w:val="right"/>
      <w:pPr>
        <w:ind w:left="2160" w:hanging="180"/>
      </w:pPr>
    </w:lvl>
    <w:lvl w:ilvl="3" w:tplc="43FEE6BE">
      <w:start w:val="1"/>
      <w:numFmt w:val="decimal"/>
      <w:lvlText w:val="%4."/>
      <w:lvlJc w:val="left"/>
      <w:pPr>
        <w:ind w:left="2880" w:hanging="360"/>
      </w:pPr>
    </w:lvl>
    <w:lvl w:ilvl="4" w:tplc="9056CC9A">
      <w:start w:val="1"/>
      <w:numFmt w:val="lowerLetter"/>
      <w:lvlText w:val="%5."/>
      <w:lvlJc w:val="left"/>
      <w:pPr>
        <w:ind w:left="3600" w:hanging="360"/>
      </w:pPr>
    </w:lvl>
    <w:lvl w:ilvl="5" w:tplc="CA165E36">
      <w:start w:val="1"/>
      <w:numFmt w:val="lowerRoman"/>
      <w:lvlText w:val="%6."/>
      <w:lvlJc w:val="right"/>
      <w:pPr>
        <w:ind w:left="4320" w:hanging="180"/>
      </w:pPr>
    </w:lvl>
    <w:lvl w:ilvl="6" w:tplc="C9B00624">
      <w:start w:val="1"/>
      <w:numFmt w:val="decimal"/>
      <w:lvlText w:val="%7."/>
      <w:lvlJc w:val="left"/>
      <w:pPr>
        <w:ind w:left="5040" w:hanging="360"/>
      </w:pPr>
    </w:lvl>
    <w:lvl w:ilvl="7" w:tplc="00E222C6">
      <w:start w:val="1"/>
      <w:numFmt w:val="lowerLetter"/>
      <w:lvlText w:val="%8."/>
      <w:lvlJc w:val="left"/>
      <w:pPr>
        <w:ind w:left="5760" w:hanging="360"/>
      </w:pPr>
    </w:lvl>
    <w:lvl w:ilvl="8" w:tplc="8D9C26F0">
      <w:start w:val="1"/>
      <w:numFmt w:val="lowerRoman"/>
      <w:lvlText w:val="%9."/>
      <w:lvlJc w:val="right"/>
      <w:pPr>
        <w:ind w:left="6480" w:hanging="180"/>
      </w:pPr>
    </w:lvl>
  </w:abstractNum>
  <w:abstractNum w:abstractNumId="5" w15:restartNumberingAfterBreak="0">
    <w:nsid w:val="15504D5B"/>
    <w:multiLevelType w:val="multilevel"/>
    <w:tmpl w:val="B8AE90FC"/>
    <w:lvl w:ilvl="0">
      <w:start w:val="11"/>
      <w:numFmt w:val="decimal"/>
      <w:lvlText w:val="%1."/>
      <w:lvlJc w:val="left"/>
      <w:pPr>
        <w:ind w:left="525" w:hanging="525"/>
      </w:pPr>
      <w:rPr>
        <w:rFonts w:hint="default"/>
      </w:rPr>
    </w:lvl>
    <w:lvl w:ilvl="1">
      <w:start w:val="1"/>
      <w:numFmt w:val="decimal"/>
      <w:lvlText w:val="%1.%2."/>
      <w:lvlJc w:val="left"/>
      <w:pPr>
        <w:ind w:left="1996" w:hanging="7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008" w:hanging="1800"/>
      </w:pPr>
      <w:rPr>
        <w:rFonts w:hint="default"/>
      </w:rPr>
    </w:lvl>
  </w:abstractNum>
  <w:abstractNum w:abstractNumId="6" w15:restartNumberingAfterBreak="0">
    <w:nsid w:val="160C6CEC"/>
    <w:multiLevelType w:val="hybridMultilevel"/>
    <w:tmpl w:val="EB1E85E4"/>
    <w:lvl w:ilvl="0" w:tplc="DFB4A760">
      <w:start w:val="1"/>
      <w:numFmt w:val="bullet"/>
      <w:lvlText w:val=""/>
      <w:lvlJc w:val="left"/>
      <w:pPr>
        <w:tabs>
          <w:tab w:val="num" w:pos="1428"/>
        </w:tabs>
        <w:ind w:left="1428" w:hanging="360"/>
      </w:pPr>
      <w:rPr>
        <w:rFonts w:ascii="Symbol" w:hAnsi="Symbol" w:hint="default"/>
        <w:color w:val="auto"/>
      </w:rPr>
    </w:lvl>
    <w:lvl w:ilvl="1" w:tplc="AD9A82A8">
      <w:start w:val="1"/>
      <w:numFmt w:val="bullet"/>
      <w:lvlText w:val="o"/>
      <w:lvlJc w:val="left"/>
      <w:pPr>
        <w:tabs>
          <w:tab w:val="num" w:pos="2340"/>
        </w:tabs>
        <w:ind w:left="2340" w:hanging="360"/>
      </w:pPr>
      <w:rPr>
        <w:rFonts w:ascii="Courier New" w:hAnsi="Courier New" w:hint="default"/>
      </w:rPr>
    </w:lvl>
    <w:lvl w:ilvl="2" w:tplc="109ED2E4">
      <w:start w:val="1"/>
      <w:numFmt w:val="bullet"/>
      <w:lvlText w:val=""/>
      <w:lvlJc w:val="left"/>
      <w:pPr>
        <w:tabs>
          <w:tab w:val="num" w:pos="3060"/>
        </w:tabs>
        <w:ind w:left="3060" w:hanging="360"/>
      </w:pPr>
      <w:rPr>
        <w:rFonts w:ascii="Wingdings" w:hAnsi="Wingdings" w:hint="default"/>
      </w:rPr>
    </w:lvl>
    <w:lvl w:ilvl="3" w:tplc="1D886288">
      <w:start w:val="1"/>
      <w:numFmt w:val="bullet"/>
      <w:lvlText w:val=""/>
      <w:lvlJc w:val="left"/>
      <w:pPr>
        <w:tabs>
          <w:tab w:val="num" w:pos="3780"/>
        </w:tabs>
        <w:ind w:left="3780" w:hanging="360"/>
      </w:pPr>
      <w:rPr>
        <w:rFonts w:ascii="Symbol" w:hAnsi="Symbol" w:hint="default"/>
      </w:rPr>
    </w:lvl>
    <w:lvl w:ilvl="4" w:tplc="580AF944">
      <w:start w:val="1"/>
      <w:numFmt w:val="bullet"/>
      <w:lvlText w:val="o"/>
      <w:lvlJc w:val="left"/>
      <w:pPr>
        <w:tabs>
          <w:tab w:val="num" w:pos="4500"/>
        </w:tabs>
        <w:ind w:left="4500" w:hanging="360"/>
      </w:pPr>
      <w:rPr>
        <w:rFonts w:ascii="Courier New" w:hAnsi="Courier New" w:hint="default"/>
      </w:rPr>
    </w:lvl>
    <w:lvl w:ilvl="5" w:tplc="2CBA2472">
      <w:start w:val="1"/>
      <w:numFmt w:val="bullet"/>
      <w:lvlText w:val=""/>
      <w:lvlJc w:val="left"/>
      <w:pPr>
        <w:tabs>
          <w:tab w:val="num" w:pos="5220"/>
        </w:tabs>
        <w:ind w:left="5220" w:hanging="360"/>
      </w:pPr>
      <w:rPr>
        <w:rFonts w:ascii="Wingdings" w:hAnsi="Wingdings" w:hint="default"/>
      </w:rPr>
    </w:lvl>
    <w:lvl w:ilvl="6" w:tplc="9F483EE4">
      <w:start w:val="1"/>
      <w:numFmt w:val="bullet"/>
      <w:lvlText w:val=""/>
      <w:lvlJc w:val="left"/>
      <w:pPr>
        <w:tabs>
          <w:tab w:val="num" w:pos="5940"/>
        </w:tabs>
        <w:ind w:left="5940" w:hanging="360"/>
      </w:pPr>
      <w:rPr>
        <w:rFonts w:ascii="Symbol" w:hAnsi="Symbol" w:hint="default"/>
      </w:rPr>
    </w:lvl>
    <w:lvl w:ilvl="7" w:tplc="2AA8EF08">
      <w:start w:val="1"/>
      <w:numFmt w:val="bullet"/>
      <w:lvlText w:val="o"/>
      <w:lvlJc w:val="left"/>
      <w:pPr>
        <w:tabs>
          <w:tab w:val="num" w:pos="6660"/>
        </w:tabs>
        <w:ind w:left="6660" w:hanging="360"/>
      </w:pPr>
      <w:rPr>
        <w:rFonts w:ascii="Courier New" w:hAnsi="Courier New" w:hint="default"/>
      </w:rPr>
    </w:lvl>
    <w:lvl w:ilvl="8" w:tplc="BC464F24">
      <w:start w:val="1"/>
      <w:numFmt w:val="bullet"/>
      <w:lvlText w:val=""/>
      <w:lvlJc w:val="left"/>
      <w:pPr>
        <w:tabs>
          <w:tab w:val="num" w:pos="7380"/>
        </w:tabs>
        <w:ind w:left="7380" w:hanging="360"/>
      </w:pPr>
      <w:rPr>
        <w:rFonts w:ascii="Wingdings" w:hAnsi="Wingdings" w:hint="default"/>
      </w:rPr>
    </w:lvl>
  </w:abstractNum>
  <w:abstractNum w:abstractNumId="7" w15:restartNumberingAfterBreak="0">
    <w:nsid w:val="1A3B105C"/>
    <w:multiLevelType w:val="multilevel"/>
    <w:tmpl w:val="9A66E79E"/>
    <w:lvl w:ilvl="0">
      <w:start w:val="1"/>
      <w:numFmt w:val="decimal"/>
      <w:pStyle w:val="2"/>
      <w:lvlText w:val="Глава %1."/>
      <w:lvlJc w:val="left"/>
      <w:pPr>
        <w:ind w:left="360" w:hanging="360"/>
      </w:pPr>
      <w:rPr>
        <w:rFonts w:hint="default"/>
      </w:rPr>
    </w:lvl>
    <w:lvl w:ilvl="1">
      <w:start w:val="1"/>
      <w:numFmt w:val="decimal"/>
      <w:pStyle w:val="2"/>
      <w:lvlText w:val="Часть %2."/>
      <w:lvlJc w:val="left"/>
      <w:pPr>
        <w:ind w:left="716" w:hanging="432"/>
      </w:pPr>
      <w:rPr>
        <w:rFonts w:hint="default"/>
        <w:lang w:val="ru-RU"/>
      </w:rPr>
    </w:lvl>
    <w:lvl w:ilvl="2">
      <w:start w:val="1"/>
      <w:numFmt w:val="decimal"/>
      <w:pStyle w:va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C7148B9"/>
    <w:multiLevelType w:val="hybridMultilevel"/>
    <w:tmpl w:val="6122C05C"/>
    <w:lvl w:ilvl="0" w:tplc="322AD8E6">
      <w:start w:val="1"/>
      <w:numFmt w:val="bullet"/>
      <w:lvlText w:val=""/>
      <w:lvlJc w:val="left"/>
      <w:pPr>
        <w:ind w:left="1530" w:hanging="360"/>
      </w:pPr>
      <w:rPr>
        <w:rFonts w:ascii="Symbol" w:hAnsi="Symbol" w:hint="default"/>
      </w:rPr>
    </w:lvl>
    <w:lvl w:ilvl="1" w:tplc="6F28CB58">
      <w:start w:val="1"/>
      <w:numFmt w:val="bullet"/>
      <w:lvlText w:val="•"/>
      <w:lvlJc w:val="left"/>
      <w:pPr>
        <w:ind w:left="2610" w:hanging="720"/>
      </w:pPr>
      <w:rPr>
        <w:rFonts w:ascii="Times New Roman" w:eastAsia="Times New Roman" w:hAnsi="Times New Roman" w:cs="Times New Roman" w:hint="default"/>
      </w:rPr>
    </w:lvl>
    <w:lvl w:ilvl="2" w:tplc="88DA7C72">
      <w:start w:val="1"/>
      <w:numFmt w:val="bullet"/>
      <w:lvlText w:val=""/>
      <w:lvlJc w:val="left"/>
      <w:pPr>
        <w:ind w:left="2970" w:hanging="360"/>
      </w:pPr>
      <w:rPr>
        <w:rFonts w:ascii="Wingdings" w:hAnsi="Wingdings" w:hint="default"/>
      </w:rPr>
    </w:lvl>
    <w:lvl w:ilvl="3" w:tplc="B1A8E92E">
      <w:start w:val="1"/>
      <w:numFmt w:val="bullet"/>
      <w:lvlText w:val=""/>
      <w:lvlJc w:val="left"/>
      <w:pPr>
        <w:ind w:left="3690" w:hanging="360"/>
      </w:pPr>
      <w:rPr>
        <w:rFonts w:ascii="Symbol" w:hAnsi="Symbol" w:hint="default"/>
      </w:rPr>
    </w:lvl>
    <w:lvl w:ilvl="4" w:tplc="3FF86A7A">
      <w:start w:val="1"/>
      <w:numFmt w:val="bullet"/>
      <w:lvlText w:val="o"/>
      <w:lvlJc w:val="left"/>
      <w:pPr>
        <w:ind w:left="4410" w:hanging="360"/>
      </w:pPr>
      <w:rPr>
        <w:rFonts w:ascii="Courier New" w:hAnsi="Courier New" w:hint="default"/>
      </w:rPr>
    </w:lvl>
    <w:lvl w:ilvl="5" w:tplc="56EC1400">
      <w:start w:val="1"/>
      <w:numFmt w:val="bullet"/>
      <w:lvlText w:val=""/>
      <w:lvlJc w:val="left"/>
      <w:pPr>
        <w:ind w:left="5130" w:hanging="360"/>
      </w:pPr>
      <w:rPr>
        <w:rFonts w:ascii="Wingdings" w:hAnsi="Wingdings" w:hint="default"/>
      </w:rPr>
    </w:lvl>
    <w:lvl w:ilvl="6" w:tplc="C90ED168">
      <w:start w:val="1"/>
      <w:numFmt w:val="bullet"/>
      <w:lvlText w:val=""/>
      <w:lvlJc w:val="left"/>
      <w:pPr>
        <w:ind w:left="5850" w:hanging="360"/>
      </w:pPr>
      <w:rPr>
        <w:rFonts w:ascii="Symbol" w:hAnsi="Symbol" w:hint="default"/>
      </w:rPr>
    </w:lvl>
    <w:lvl w:ilvl="7" w:tplc="40148DCE">
      <w:start w:val="1"/>
      <w:numFmt w:val="bullet"/>
      <w:lvlText w:val="o"/>
      <w:lvlJc w:val="left"/>
      <w:pPr>
        <w:ind w:left="6570" w:hanging="360"/>
      </w:pPr>
      <w:rPr>
        <w:rFonts w:ascii="Courier New" w:hAnsi="Courier New" w:hint="default"/>
      </w:rPr>
    </w:lvl>
    <w:lvl w:ilvl="8" w:tplc="B4AA6B34">
      <w:start w:val="1"/>
      <w:numFmt w:val="bullet"/>
      <w:lvlText w:val=""/>
      <w:lvlJc w:val="left"/>
      <w:pPr>
        <w:ind w:left="7290" w:hanging="360"/>
      </w:pPr>
      <w:rPr>
        <w:rFonts w:ascii="Wingdings" w:hAnsi="Wingdings" w:hint="default"/>
      </w:rPr>
    </w:lvl>
  </w:abstractNum>
  <w:abstractNum w:abstractNumId="9" w15:restartNumberingAfterBreak="0">
    <w:nsid w:val="1D783990"/>
    <w:multiLevelType w:val="multilevel"/>
    <w:tmpl w:val="3306ECE2"/>
    <w:lvl w:ilvl="0">
      <w:start w:val="8"/>
      <w:numFmt w:val="decimal"/>
      <w:lvlText w:val="%1."/>
      <w:lvlJc w:val="left"/>
      <w:pPr>
        <w:ind w:left="390" w:hanging="390"/>
      </w:pPr>
      <w:rPr>
        <w:rFonts w:hint="default"/>
      </w:rPr>
    </w:lvl>
    <w:lvl w:ilvl="1">
      <w:start w:val="1"/>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10" w15:restartNumberingAfterBreak="0">
    <w:nsid w:val="1E694D80"/>
    <w:multiLevelType w:val="hybridMultilevel"/>
    <w:tmpl w:val="D65C1BEA"/>
    <w:lvl w:ilvl="0" w:tplc="527E4404">
      <w:start w:val="1"/>
      <w:numFmt w:val="bullet"/>
      <w:pStyle w:val="a1"/>
      <w:lvlText w:val=""/>
      <w:lvlJc w:val="left"/>
      <w:pPr>
        <w:tabs>
          <w:tab w:val="num" w:pos="360"/>
        </w:tabs>
        <w:ind w:left="360" w:hanging="360"/>
      </w:pPr>
      <w:rPr>
        <w:rFonts w:ascii="Symbol" w:hAnsi="Symbol" w:hint="default"/>
      </w:rPr>
    </w:lvl>
    <w:lvl w:ilvl="1" w:tplc="DEA281C2">
      <w:start w:val="1"/>
      <w:numFmt w:val="bullet"/>
      <w:lvlText w:val="o"/>
      <w:lvlJc w:val="left"/>
      <w:pPr>
        <w:ind w:left="1440" w:hanging="360"/>
      </w:pPr>
      <w:rPr>
        <w:rFonts w:ascii="Courier New" w:eastAsia="Courier New" w:hAnsi="Courier New" w:cs="Courier New" w:hint="default"/>
      </w:rPr>
    </w:lvl>
    <w:lvl w:ilvl="2" w:tplc="51D26B20">
      <w:start w:val="1"/>
      <w:numFmt w:val="bullet"/>
      <w:lvlText w:val="§"/>
      <w:lvlJc w:val="left"/>
      <w:pPr>
        <w:ind w:left="2160" w:hanging="360"/>
      </w:pPr>
      <w:rPr>
        <w:rFonts w:ascii="Wingdings" w:eastAsia="Wingdings" w:hAnsi="Wingdings" w:cs="Wingdings" w:hint="default"/>
      </w:rPr>
    </w:lvl>
    <w:lvl w:ilvl="3" w:tplc="2E0844A6">
      <w:start w:val="1"/>
      <w:numFmt w:val="bullet"/>
      <w:lvlText w:val="·"/>
      <w:lvlJc w:val="left"/>
      <w:pPr>
        <w:ind w:left="2880" w:hanging="360"/>
      </w:pPr>
      <w:rPr>
        <w:rFonts w:ascii="Symbol" w:eastAsia="Symbol" w:hAnsi="Symbol" w:cs="Symbol" w:hint="default"/>
      </w:rPr>
    </w:lvl>
    <w:lvl w:ilvl="4" w:tplc="E0D6FF20">
      <w:start w:val="1"/>
      <w:numFmt w:val="bullet"/>
      <w:lvlText w:val="o"/>
      <w:lvlJc w:val="left"/>
      <w:pPr>
        <w:ind w:left="3600" w:hanging="360"/>
      </w:pPr>
      <w:rPr>
        <w:rFonts w:ascii="Courier New" w:eastAsia="Courier New" w:hAnsi="Courier New" w:cs="Courier New" w:hint="default"/>
      </w:rPr>
    </w:lvl>
    <w:lvl w:ilvl="5" w:tplc="09C04C10">
      <w:start w:val="1"/>
      <w:numFmt w:val="bullet"/>
      <w:lvlText w:val="§"/>
      <w:lvlJc w:val="left"/>
      <w:pPr>
        <w:ind w:left="4320" w:hanging="360"/>
      </w:pPr>
      <w:rPr>
        <w:rFonts w:ascii="Wingdings" w:eastAsia="Wingdings" w:hAnsi="Wingdings" w:cs="Wingdings" w:hint="default"/>
      </w:rPr>
    </w:lvl>
    <w:lvl w:ilvl="6" w:tplc="85D003C4">
      <w:start w:val="1"/>
      <w:numFmt w:val="bullet"/>
      <w:lvlText w:val="·"/>
      <w:lvlJc w:val="left"/>
      <w:pPr>
        <w:ind w:left="5040" w:hanging="360"/>
      </w:pPr>
      <w:rPr>
        <w:rFonts w:ascii="Symbol" w:eastAsia="Symbol" w:hAnsi="Symbol" w:cs="Symbol" w:hint="default"/>
      </w:rPr>
    </w:lvl>
    <w:lvl w:ilvl="7" w:tplc="D3BE9C90">
      <w:start w:val="1"/>
      <w:numFmt w:val="bullet"/>
      <w:lvlText w:val="o"/>
      <w:lvlJc w:val="left"/>
      <w:pPr>
        <w:ind w:left="5760" w:hanging="360"/>
      </w:pPr>
      <w:rPr>
        <w:rFonts w:ascii="Courier New" w:eastAsia="Courier New" w:hAnsi="Courier New" w:cs="Courier New" w:hint="default"/>
      </w:rPr>
    </w:lvl>
    <w:lvl w:ilvl="8" w:tplc="EF88FC96">
      <w:start w:val="1"/>
      <w:numFmt w:val="bullet"/>
      <w:lvlText w:val="§"/>
      <w:lvlJc w:val="left"/>
      <w:pPr>
        <w:ind w:left="6480" w:hanging="360"/>
      </w:pPr>
      <w:rPr>
        <w:rFonts w:ascii="Wingdings" w:eastAsia="Wingdings" w:hAnsi="Wingdings" w:cs="Wingdings" w:hint="default"/>
      </w:rPr>
    </w:lvl>
  </w:abstractNum>
  <w:abstractNum w:abstractNumId="11" w15:restartNumberingAfterBreak="0">
    <w:nsid w:val="1FB93596"/>
    <w:multiLevelType w:val="hybridMultilevel"/>
    <w:tmpl w:val="0DA48AF8"/>
    <w:lvl w:ilvl="0" w:tplc="D1CAC1F4">
      <w:start w:val="1"/>
      <w:numFmt w:val="decimal"/>
      <w:pStyle w:val="a2"/>
      <w:lvlText w:val="Рисунок %1."/>
      <w:lvlJc w:val="left"/>
      <w:pPr>
        <w:ind w:left="360" w:hanging="360"/>
      </w:pPr>
      <w:rPr>
        <w:rFonts w:cs="Times New Roman" w:hint="default"/>
      </w:rPr>
    </w:lvl>
    <w:lvl w:ilvl="1" w:tplc="298C2E72">
      <w:start w:val="1"/>
      <w:numFmt w:val="lowerLetter"/>
      <w:lvlText w:val="%2."/>
      <w:lvlJc w:val="left"/>
      <w:pPr>
        <w:ind w:left="1440" w:hanging="360"/>
      </w:pPr>
      <w:rPr>
        <w:rFonts w:cs="Times New Roman"/>
      </w:rPr>
    </w:lvl>
    <w:lvl w:ilvl="2" w:tplc="3E6AF2E0">
      <w:start w:val="1"/>
      <w:numFmt w:val="lowerRoman"/>
      <w:lvlText w:val="%3."/>
      <w:lvlJc w:val="right"/>
      <w:pPr>
        <w:ind w:left="2160" w:hanging="180"/>
      </w:pPr>
      <w:rPr>
        <w:rFonts w:cs="Times New Roman"/>
      </w:rPr>
    </w:lvl>
    <w:lvl w:ilvl="3" w:tplc="3E26A682">
      <w:start w:val="1"/>
      <w:numFmt w:val="decimal"/>
      <w:lvlText w:val="%4."/>
      <w:lvlJc w:val="left"/>
      <w:pPr>
        <w:ind w:left="2880" w:hanging="360"/>
      </w:pPr>
      <w:rPr>
        <w:rFonts w:cs="Times New Roman"/>
      </w:rPr>
    </w:lvl>
    <w:lvl w:ilvl="4" w:tplc="514641C6">
      <w:start w:val="1"/>
      <w:numFmt w:val="lowerLetter"/>
      <w:lvlText w:val="%5."/>
      <w:lvlJc w:val="left"/>
      <w:pPr>
        <w:ind w:left="3600" w:hanging="360"/>
      </w:pPr>
      <w:rPr>
        <w:rFonts w:cs="Times New Roman"/>
      </w:rPr>
    </w:lvl>
    <w:lvl w:ilvl="5" w:tplc="CDACC10C">
      <w:start w:val="1"/>
      <w:numFmt w:val="lowerRoman"/>
      <w:lvlText w:val="%6."/>
      <w:lvlJc w:val="right"/>
      <w:pPr>
        <w:ind w:left="4320" w:hanging="180"/>
      </w:pPr>
      <w:rPr>
        <w:rFonts w:cs="Times New Roman"/>
      </w:rPr>
    </w:lvl>
    <w:lvl w:ilvl="6" w:tplc="6626268A">
      <w:start w:val="1"/>
      <w:numFmt w:val="decimal"/>
      <w:lvlText w:val="%7."/>
      <w:lvlJc w:val="left"/>
      <w:pPr>
        <w:ind w:left="5040" w:hanging="360"/>
      </w:pPr>
      <w:rPr>
        <w:rFonts w:cs="Times New Roman"/>
      </w:rPr>
    </w:lvl>
    <w:lvl w:ilvl="7" w:tplc="CC2C59F8">
      <w:start w:val="1"/>
      <w:numFmt w:val="lowerLetter"/>
      <w:lvlText w:val="%8."/>
      <w:lvlJc w:val="left"/>
      <w:pPr>
        <w:ind w:left="5760" w:hanging="360"/>
      </w:pPr>
      <w:rPr>
        <w:rFonts w:cs="Times New Roman"/>
      </w:rPr>
    </w:lvl>
    <w:lvl w:ilvl="8" w:tplc="0EB0B54C">
      <w:start w:val="1"/>
      <w:numFmt w:val="lowerRoman"/>
      <w:lvlText w:val="%9."/>
      <w:lvlJc w:val="right"/>
      <w:pPr>
        <w:ind w:left="6480" w:hanging="180"/>
      </w:pPr>
      <w:rPr>
        <w:rFonts w:cs="Times New Roman"/>
      </w:rPr>
    </w:lvl>
  </w:abstractNum>
  <w:abstractNum w:abstractNumId="12" w15:restartNumberingAfterBreak="0">
    <w:nsid w:val="217A01F8"/>
    <w:multiLevelType w:val="multilevel"/>
    <w:tmpl w:val="4914F71A"/>
    <w:lvl w:ilvl="0">
      <w:start w:val="7"/>
      <w:numFmt w:val="decimal"/>
      <w:lvlText w:val="%1."/>
      <w:lvlJc w:val="left"/>
      <w:pPr>
        <w:ind w:left="390" w:hanging="39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13" w15:restartNumberingAfterBreak="0">
    <w:nsid w:val="22C2176F"/>
    <w:multiLevelType w:val="hybridMultilevel"/>
    <w:tmpl w:val="5B647CEE"/>
    <w:lvl w:ilvl="0" w:tplc="4FACC8BE">
      <w:start w:val="1"/>
      <w:numFmt w:val="bullet"/>
      <w:lvlText w:val=""/>
      <w:lvlJc w:val="left"/>
      <w:pPr>
        <w:ind w:left="1530" w:hanging="360"/>
      </w:pPr>
      <w:rPr>
        <w:rFonts w:ascii="Symbol" w:hAnsi="Symbol" w:hint="default"/>
      </w:rPr>
    </w:lvl>
    <w:lvl w:ilvl="1" w:tplc="BC688B4C">
      <w:start w:val="1"/>
      <w:numFmt w:val="bullet"/>
      <w:lvlText w:val="o"/>
      <w:lvlJc w:val="left"/>
      <w:pPr>
        <w:ind w:left="2250" w:hanging="360"/>
      </w:pPr>
      <w:rPr>
        <w:rFonts w:ascii="Courier New" w:hAnsi="Courier New" w:cs="Courier New" w:hint="default"/>
      </w:rPr>
    </w:lvl>
    <w:lvl w:ilvl="2" w:tplc="75C8FDA4">
      <w:start w:val="1"/>
      <w:numFmt w:val="bullet"/>
      <w:lvlText w:val=""/>
      <w:lvlJc w:val="left"/>
      <w:pPr>
        <w:ind w:left="2970" w:hanging="360"/>
      </w:pPr>
      <w:rPr>
        <w:rFonts w:ascii="Wingdings" w:hAnsi="Wingdings" w:hint="default"/>
      </w:rPr>
    </w:lvl>
    <w:lvl w:ilvl="3" w:tplc="3EF6B6FC">
      <w:start w:val="1"/>
      <w:numFmt w:val="bullet"/>
      <w:lvlText w:val=""/>
      <w:lvlJc w:val="left"/>
      <w:pPr>
        <w:ind w:left="3690" w:hanging="360"/>
      </w:pPr>
      <w:rPr>
        <w:rFonts w:ascii="Symbol" w:hAnsi="Symbol" w:hint="default"/>
      </w:rPr>
    </w:lvl>
    <w:lvl w:ilvl="4" w:tplc="88F82858">
      <w:start w:val="1"/>
      <w:numFmt w:val="bullet"/>
      <w:lvlText w:val="o"/>
      <w:lvlJc w:val="left"/>
      <w:pPr>
        <w:ind w:left="4410" w:hanging="360"/>
      </w:pPr>
      <w:rPr>
        <w:rFonts w:ascii="Courier New" w:hAnsi="Courier New" w:cs="Courier New" w:hint="default"/>
      </w:rPr>
    </w:lvl>
    <w:lvl w:ilvl="5" w:tplc="156AEBBA">
      <w:start w:val="1"/>
      <w:numFmt w:val="bullet"/>
      <w:lvlText w:val=""/>
      <w:lvlJc w:val="left"/>
      <w:pPr>
        <w:ind w:left="5130" w:hanging="360"/>
      </w:pPr>
      <w:rPr>
        <w:rFonts w:ascii="Wingdings" w:hAnsi="Wingdings" w:hint="default"/>
      </w:rPr>
    </w:lvl>
    <w:lvl w:ilvl="6" w:tplc="FAC2A776">
      <w:start w:val="1"/>
      <w:numFmt w:val="bullet"/>
      <w:lvlText w:val=""/>
      <w:lvlJc w:val="left"/>
      <w:pPr>
        <w:ind w:left="5850" w:hanging="360"/>
      </w:pPr>
      <w:rPr>
        <w:rFonts w:ascii="Symbol" w:hAnsi="Symbol" w:hint="default"/>
      </w:rPr>
    </w:lvl>
    <w:lvl w:ilvl="7" w:tplc="F494791E">
      <w:start w:val="1"/>
      <w:numFmt w:val="bullet"/>
      <w:lvlText w:val="o"/>
      <w:lvlJc w:val="left"/>
      <w:pPr>
        <w:ind w:left="6570" w:hanging="360"/>
      </w:pPr>
      <w:rPr>
        <w:rFonts w:ascii="Courier New" w:hAnsi="Courier New" w:cs="Courier New" w:hint="default"/>
      </w:rPr>
    </w:lvl>
    <w:lvl w:ilvl="8" w:tplc="05DE7D22">
      <w:start w:val="1"/>
      <w:numFmt w:val="bullet"/>
      <w:lvlText w:val=""/>
      <w:lvlJc w:val="left"/>
      <w:pPr>
        <w:ind w:left="7290" w:hanging="360"/>
      </w:pPr>
      <w:rPr>
        <w:rFonts w:ascii="Wingdings" w:hAnsi="Wingdings" w:hint="default"/>
      </w:rPr>
    </w:lvl>
  </w:abstractNum>
  <w:abstractNum w:abstractNumId="14" w15:restartNumberingAfterBreak="0">
    <w:nsid w:val="26AF3FF7"/>
    <w:multiLevelType w:val="multilevel"/>
    <w:tmpl w:val="5E88F09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0"/>
      <w:lvlText w:val="3.1. %3"/>
      <w:lvlJc w:val="left"/>
      <w:pPr>
        <w:ind w:left="1224" w:hanging="504"/>
      </w:pPr>
      <w:rPr>
        <w:rFonts w:hint="default"/>
      </w:rPr>
    </w:lvl>
    <w:lvl w:ilvl="3">
      <w:start w:val="1"/>
      <w:numFmt w:val="decimal"/>
      <w:lvlText w:val="3.1.5.%4"/>
      <w:lvlJc w:val="left"/>
      <w:pPr>
        <w:ind w:left="1728" w:hanging="648"/>
      </w:pPr>
      <w:rPr>
        <w:rFonts w:hint="default"/>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D408A"/>
    <w:multiLevelType w:val="multilevel"/>
    <w:tmpl w:val="33468262"/>
    <w:lvl w:ilvl="0">
      <w:start w:val="2"/>
      <w:numFmt w:val="decimal"/>
      <w:pStyle w:val="1"/>
      <w:lvlText w:val="Глава %1."/>
      <w:lvlJc w:val="left"/>
      <w:pPr>
        <w:ind w:left="1495"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2.%3."/>
      <w:lvlJc w:val="left"/>
      <w:pPr>
        <w:ind w:left="1639"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D8C0DF7"/>
    <w:multiLevelType w:val="hybridMultilevel"/>
    <w:tmpl w:val="BBA2C65C"/>
    <w:lvl w:ilvl="0" w:tplc="3D6835F0">
      <w:start w:val="1"/>
      <w:numFmt w:val="bullet"/>
      <w:lvlText w:val=""/>
      <w:lvlJc w:val="left"/>
      <w:pPr>
        <w:ind w:left="1485" w:hanging="360"/>
      </w:pPr>
      <w:rPr>
        <w:rFonts w:ascii="Symbol" w:hAnsi="Symbol" w:hint="default"/>
      </w:rPr>
    </w:lvl>
    <w:lvl w:ilvl="1" w:tplc="A5B220BE">
      <w:start w:val="1"/>
      <w:numFmt w:val="bullet"/>
      <w:lvlText w:val="o"/>
      <w:lvlJc w:val="left"/>
      <w:pPr>
        <w:ind w:left="2205" w:hanging="360"/>
      </w:pPr>
      <w:rPr>
        <w:rFonts w:ascii="Courier New" w:hAnsi="Courier New" w:hint="default"/>
      </w:rPr>
    </w:lvl>
    <w:lvl w:ilvl="2" w:tplc="88768D7E">
      <w:start w:val="1"/>
      <w:numFmt w:val="bullet"/>
      <w:lvlText w:val=""/>
      <w:lvlJc w:val="left"/>
      <w:pPr>
        <w:ind w:left="2925" w:hanging="360"/>
      </w:pPr>
      <w:rPr>
        <w:rFonts w:ascii="Wingdings" w:hAnsi="Wingdings" w:hint="default"/>
      </w:rPr>
    </w:lvl>
    <w:lvl w:ilvl="3" w:tplc="C09E1E88">
      <w:start w:val="1"/>
      <w:numFmt w:val="bullet"/>
      <w:lvlText w:val=""/>
      <w:lvlJc w:val="left"/>
      <w:pPr>
        <w:ind w:left="3645" w:hanging="360"/>
      </w:pPr>
      <w:rPr>
        <w:rFonts w:ascii="Symbol" w:hAnsi="Symbol" w:hint="default"/>
      </w:rPr>
    </w:lvl>
    <w:lvl w:ilvl="4" w:tplc="CEC26FF4">
      <w:start w:val="1"/>
      <w:numFmt w:val="bullet"/>
      <w:lvlText w:val="o"/>
      <w:lvlJc w:val="left"/>
      <w:pPr>
        <w:ind w:left="4365" w:hanging="360"/>
      </w:pPr>
      <w:rPr>
        <w:rFonts w:ascii="Courier New" w:hAnsi="Courier New" w:hint="default"/>
      </w:rPr>
    </w:lvl>
    <w:lvl w:ilvl="5" w:tplc="7DEC679E">
      <w:start w:val="1"/>
      <w:numFmt w:val="bullet"/>
      <w:lvlText w:val=""/>
      <w:lvlJc w:val="left"/>
      <w:pPr>
        <w:ind w:left="5085" w:hanging="360"/>
      </w:pPr>
      <w:rPr>
        <w:rFonts w:ascii="Wingdings" w:hAnsi="Wingdings" w:hint="default"/>
      </w:rPr>
    </w:lvl>
    <w:lvl w:ilvl="6" w:tplc="B9BA9AF8">
      <w:start w:val="1"/>
      <w:numFmt w:val="bullet"/>
      <w:lvlText w:val=""/>
      <w:lvlJc w:val="left"/>
      <w:pPr>
        <w:ind w:left="5805" w:hanging="360"/>
      </w:pPr>
      <w:rPr>
        <w:rFonts w:ascii="Symbol" w:hAnsi="Symbol" w:hint="default"/>
      </w:rPr>
    </w:lvl>
    <w:lvl w:ilvl="7" w:tplc="96EA017E">
      <w:start w:val="1"/>
      <w:numFmt w:val="bullet"/>
      <w:lvlText w:val="o"/>
      <w:lvlJc w:val="left"/>
      <w:pPr>
        <w:ind w:left="6525" w:hanging="360"/>
      </w:pPr>
      <w:rPr>
        <w:rFonts w:ascii="Courier New" w:hAnsi="Courier New" w:hint="default"/>
      </w:rPr>
    </w:lvl>
    <w:lvl w:ilvl="8" w:tplc="9D204376">
      <w:start w:val="1"/>
      <w:numFmt w:val="bullet"/>
      <w:lvlText w:val=""/>
      <w:lvlJc w:val="left"/>
      <w:pPr>
        <w:ind w:left="7245" w:hanging="360"/>
      </w:pPr>
      <w:rPr>
        <w:rFonts w:ascii="Wingdings" w:hAnsi="Wingdings" w:hint="default"/>
      </w:rPr>
    </w:lvl>
  </w:abstractNum>
  <w:abstractNum w:abstractNumId="17" w15:restartNumberingAfterBreak="0">
    <w:nsid w:val="2EC337CC"/>
    <w:multiLevelType w:val="hybridMultilevel"/>
    <w:tmpl w:val="9F589766"/>
    <w:lvl w:ilvl="0" w:tplc="988CB21A">
      <w:start w:val="1"/>
      <w:numFmt w:val="bullet"/>
      <w:lvlText w:val=""/>
      <w:lvlJc w:val="left"/>
      <w:pPr>
        <w:ind w:left="1571" w:hanging="360"/>
      </w:pPr>
      <w:rPr>
        <w:rFonts w:ascii="Symbol" w:hAnsi="Symbol" w:hint="default"/>
      </w:rPr>
    </w:lvl>
    <w:lvl w:ilvl="1" w:tplc="15A02142">
      <w:start w:val="1"/>
      <w:numFmt w:val="bullet"/>
      <w:lvlText w:val="o"/>
      <w:lvlJc w:val="left"/>
      <w:pPr>
        <w:ind w:left="2291" w:hanging="360"/>
      </w:pPr>
      <w:rPr>
        <w:rFonts w:ascii="Courier New" w:hAnsi="Courier New" w:cs="Courier New" w:hint="default"/>
      </w:rPr>
    </w:lvl>
    <w:lvl w:ilvl="2" w:tplc="62AE0EBE">
      <w:start w:val="1"/>
      <w:numFmt w:val="bullet"/>
      <w:lvlText w:val=""/>
      <w:lvlJc w:val="left"/>
      <w:pPr>
        <w:ind w:left="3011" w:hanging="360"/>
      </w:pPr>
      <w:rPr>
        <w:rFonts w:ascii="Wingdings" w:hAnsi="Wingdings" w:hint="default"/>
      </w:rPr>
    </w:lvl>
    <w:lvl w:ilvl="3" w:tplc="EFA2B768">
      <w:start w:val="1"/>
      <w:numFmt w:val="bullet"/>
      <w:lvlText w:val=""/>
      <w:lvlJc w:val="left"/>
      <w:pPr>
        <w:ind w:left="3731" w:hanging="360"/>
      </w:pPr>
      <w:rPr>
        <w:rFonts w:ascii="Symbol" w:hAnsi="Symbol" w:hint="default"/>
      </w:rPr>
    </w:lvl>
    <w:lvl w:ilvl="4" w:tplc="A8508B0E">
      <w:start w:val="1"/>
      <w:numFmt w:val="bullet"/>
      <w:lvlText w:val="o"/>
      <w:lvlJc w:val="left"/>
      <w:pPr>
        <w:ind w:left="4451" w:hanging="360"/>
      </w:pPr>
      <w:rPr>
        <w:rFonts w:ascii="Courier New" w:hAnsi="Courier New" w:cs="Courier New" w:hint="default"/>
      </w:rPr>
    </w:lvl>
    <w:lvl w:ilvl="5" w:tplc="0234F790">
      <w:start w:val="1"/>
      <w:numFmt w:val="bullet"/>
      <w:lvlText w:val=""/>
      <w:lvlJc w:val="left"/>
      <w:pPr>
        <w:ind w:left="5171" w:hanging="360"/>
      </w:pPr>
      <w:rPr>
        <w:rFonts w:ascii="Wingdings" w:hAnsi="Wingdings" w:hint="default"/>
      </w:rPr>
    </w:lvl>
    <w:lvl w:ilvl="6" w:tplc="D7C2C2FE">
      <w:start w:val="1"/>
      <w:numFmt w:val="bullet"/>
      <w:lvlText w:val=""/>
      <w:lvlJc w:val="left"/>
      <w:pPr>
        <w:ind w:left="5891" w:hanging="360"/>
      </w:pPr>
      <w:rPr>
        <w:rFonts w:ascii="Symbol" w:hAnsi="Symbol" w:hint="default"/>
      </w:rPr>
    </w:lvl>
    <w:lvl w:ilvl="7" w:tplc="FB8822B0">
      <w:start w:val="1"/>
      <w:numFmt w:val="bullet"/>
      <w:lvlText w:val="o"/>
      <w:lvlJc w:val="left"/>
      <w:pPr>
        <w:ind w:left="6611" w:hanging="360"/>
      </w:pPr>
      <w:rPr>
        <w:rFonts w:ascii="Courier New" w:hAnsi="Courier New" w:cs="Courier New" w:hint="default"/>
      </w:rPr>
    </w:lvl>
    <w:lvl w:ilvl="8" w:tplc="0742DA92">
      <w:start w:val="1"/>
      <w:numFmt w:val="bullet"/>
      <w:lvlText w:val=""/>
      <w:lvlJc w:val="left"/>
      <w:pPr>
        <w:ind w:left="7331" w:hanging="360"/>
      </w:pPr>
      <w:rPr>
        <w:rFonts w:ascii="Wingdings" w:hAnsi="Wingdings" w:hint="default"/>
      </w:rPr>
    </w:lvl>
  </w:abstractNum>
  <w:abstractNum w:abstractNumId="18" w15:restartNumberingAfterBreak="0">
    <w:nsid w:val="2F2D1B42"/>
    <w:multiLevelType w:val="hybridMultilevel"/>
    <w:tmpl w:val="BC8A8406"/>
    <w:lvl w:ilvl="0" w:tplc="566E2874">
      <w:start w:val="1"/>
      <w:numFmt w:val="bullet"/>
      <w:lvlText w:val=""/>
      <w:lvlJc w:val="left"/>
      <w:pPr>
        <w:ind w:left="1571" w:hanging="360"/>
      </w:pPr>
      <w:rPr>
        <w:rFonts w:ascii="Symbol" w:hAnsi="Symbol" w:hint="default"/>
      </w:rPr>
    </w:lvl>
    <w:lvl w:ilvl="1" w:tplc="33FCB528">
      <w:start w:val="1"/>
      <w:numFmt w:val="bullet"/>
      <w:lvlText w:val="o"/>
      <w:lvlJc w:val="left"/>
      <w:pPr>
        <w:ind w:left="2291" w:hanging="360"/>
      </w:pPr>
      <w:rPr>
        <w:rFonts w:ascii="Courier New" w:hAnsi="Courier New" w:cs="Courier New" w:hint="default"/>
      </w:rPr>
    </w:lvl>
    <w:lvl w:ilvl="2" w:tplc="52F4BEB0">
      <w:start w:val="1"/>
      <w:numFmt w:val="bullet"/>
      <w:lvlText w:val=""/>
      <w:lvlJc w:val="left"/>
      <w:pPr>
        <w:ind w:left="3011" w:hanging="360"/>
      </w:pPr>
      <w:rPr>
        <w:rFonts w:ascii="Wingdings" w:hAnsi="Wingdings" w:hint="default"/>
      </w:rPr>
    </w:lvl>
    <w:lvl w:ilvl="3" w:tplc="1DB4D4AE">
      <w:start w:val="1"/>
      <w:numFmt w:val="bullet"/>
      <w:lvlText w:val=""/>
      <w:lvlJc w:val="left"/>
      <w:pPr>
        <w:ind w:left="3731" w:hanging="360"/>
      </w:pPr>
      <w:rPr>
        <w:rFonts w:ascii="Symbol" w:hAnsi="Symbol" w:hint="default"/>
      </w:rPr>
    </w:lvl>
    <w:lvl w:ilvl="4" w:tplc="C11AB496">
      <w:start w:val="1"/>
      <w:numFmt w:val="bullet"/>
      <w:lvlText w:val="o"/>
      <w:lvlJc w:val="left"/>
      <w:pPr>
        <w:ind w:left="4451" w:hanging="360"/>
      </w:pPr>
      <w:rPr>
        <w:rFonts w:ascii="Courier New" w:hAnsi="Courier New" w:cs="Courier New" w:hint="default"/>
      </w:rPr>
    </w:lvl>
    <w:lvl w:ilvl="5" w:tplc="856E5EE2">
      <w:start w:val="1"/>
      <w:numFmt w:val="bullet"/>
      <w:lvlText w:val=""/>
      <w:lvlJc w:val="left"/>
      <w:pPr>
        <w:ind w:left="5171" w:hanging="360"/>
      </w:pPr>
      <w:rPr>
        <w:rFonts w:ascii="Wingdings" w:hAnsi="Wingdings" w:hint="default"/>
      </w:rPr>
    </w:lvl>
    <w:lvl w:ilvl="6" w:tplc="56BCE174">
      <w:start w:val="1"/>
      <w:numFmt w:val="bullet"/>
      <w:lvlText w:val=""/>
      <w:lvlJc w:val="left"/>
      <w:pPr>
        <w:ind w:left="5891" w:hanging="360"/>
      </w:pPr>
      <w:rPr>
        <w:rFonts w:ascii="Symbol" w:hAnsi="Symbol" w:hint="default"/>
      </w:rPr>
    </w:lvl>
    <w:lvl w:ilvl="7" w:tplc="9D507F90">
      <w:start w:val="1"/>
      <w:numFmt w:val="bullet"/>
      <w:lvlText w:val="o"/>
      <w:lvlJc w:val="left"/>
      <w:pPr>
        <w:ind w:left="6611" w:hanging="360"/>
      </w:pPr>
      <w:rPr>
        <w:rFonts w:ascii="Courier New" w:hAnsi="Courier New" w:cs="Courier New" w:hint="default"/>
      </w:rPr>
    </w:lvl>
    <w:lvl w:ilvl="8" w:tplc="206C1CA4">
      <w:start w:val="1"/>
      <w:numFmt w:val="bullet"/>
      <w:lvlText w:val=""/>
      <w:lvlJc w:val="left"/>
      <w:pPr>
        <w:ind w:left="7331" w:hanging="360"/>
      </w:pPr>
      <w:rPr>
        <w:rFonts w:ascii="Wingdings" w:hAnsi="Wingdings" w:hint="default"/>
      </w:rPr>
    </w:lvl>
  </w:abstractNum>
  <w:abstractNum w:abstractNumId="19" w15:restartNumberingAfterBreak="0">
    <w:nsid w:val="33F753DA"/>
    <w:multiLevelType w:val="hybridMultilevel"/>
    <w:tmpl w:val="326A52CE"/>
    <w:lvl w:ilvl="0" w:tplc="0700E568">
      <w:start w:val="1"/>
      <w:numFmt w:val="decimal"/>
      <w:pStyle w:val="a3"/>
      <w:lvlText w:val="%1."/>
      <w:lvlJc w:val="left"/>
      <w:pPr>
        <w:tabs>
          <w:tab w:val="num" w:pos="360"/>
        </w:tabs>
        <w:ind w:left="360" w:hanging="360"/>
      </w:pPr>
    </w:lvl>
    <w:lvl w:ilvl="1" w:tplc="5E160624">
      <w:start w:val="1"/>
      <w:numFmt w:val="bullet"/>
      <w:lvlText w:val="o"/>
      <w:lvlJc w:val="left"/>
      <w:pPr>
        <w:ind w:left="1440" w:hanging="360"/>
      </w:pPr>
      <w:rPr>
        <w:rFonts w:ascii="Courier New" w:eastAsia="Courier New" w:hAnsi="Courier New" w:cs="Courier New" w:hint="default"/>
      </w:rPr>
    </w:lvl>
    <w:lvl w:ilvl="2" w:tplc="05B6846A">
      <w:start w:val="1"/>
      <w:numFmt w:val="bullet"/>
      <w:lvlText w:val="§"/>
      <w:lvlJc w:val="left"/>
      <w:pPr>
        <w:ind w:left="2160" w:hanging="360"/>
      </w:pPr>
      <w:rPr>
        <w:rFonts w:ascii="Wingdings" w:eastAsia="Wingdings" w:hAnsi="Wingdings" w:cs="Wingdings" w:hint="default"/>
      </w:rPr>
    </w:lvl>
    <w:lvl w:ilvl="3" w:tplc="5822743C">
      <w:start w:val="1"/>
      <w:numFmt w:val="bullet"/>
      <w:lvlText w:val="·"/>
      <w:lvlJc w:val="left"/>
      <w:pPr>
        <w:ind w:left="2880" w:hanging="360"/>
      </w:pPr>
      <w:rPr>
        <w:rFonts w:ascii="Symbol" w:eastAsia="Symbol" w:hAnsi="Symbol" w:cs="Symbol" w:hint="default"/>
      </w:rPr>
    </w:lvl>
    <w:lvl w:ilvl="4" w:tplc="B4722838">
      <w:start w:val="1"/>
      <w:numFmt w:val="bullet"/>
      <w:lvlText w:val="o"/>
      <w:lvlJc w:val="left"/>
      <w:pPr>
        <w:ind w:left="3600" w:hanging="360"/>
      </w:pPr>
      <w:rPr>
        <w:rFonts w:ascii="Courier New" w:eastAsia="Courier New" w:hAnsi="Courier New" w:cs="Courier New" w:hint="default"/>
      </w:rPr>
    </w:lvl>
    <w:lvl w:ilvl="5" w:tplc="362A527E">
      <w:start w:val="1"/>
      <w:numFmt w:val="bullet"/>
      <w:lvlText w:val="§"/>
      <w:lvlJc w:val="left"/>
      <w:pPr>
        <w:ind w:left="4320" w:hanging="360"/>
      </w:pPr>
      <w:rPr>
        <w:rFonts w:ascii="Wingdings" w:eastAsia="Wingdings" w:hAnsi="Wingdings" w:cs="Wingdings" w:hint="default"/>
      </w:rPr>
    </w:lvl>
    <w:lvl w:ilvl="6" w:tplc="45A2BC50">
      <w:start w:val="1"/>
      <w:numFmt w:val="bullet"/>
      <w:lvlText w:val="·"/>
      <w:lvlJc w:val="left"/>
      <w:pPr>
        <w:ind w:left="5040" w:hanging="360"/>
      </w:pPr>
      <w:rPr>
        <w:rFonts w:ascii="Symbol" w:eastAsia="Symbol" w:hAnsi="Symbol" w:cs="Symbol" w:hint="default"/>
      </w:rPr>
    </w:lvl>
    <w:lvl w:ilvl="7" w:tplc="E5A0F130">
      <w:start w:val="1"/>
      <w:numFmt w:val="bullet"/>
      <w:lvlText w:val="o"/>
      <w:lvlJc w:val="left"/>
      <w:pPr>
        <w:ind w:left="5760" w:hanging="360"/>
      </w:pPr>
      <w:rPr>
        <w:rFonts w:ascii="Courier New" w:eastAsia="Courier New" w:hAnsi="Courier New" w:cs="Courier New" w:hint="default"/>
      </w:rPr>
    </w:lvl>
    <w:lvl w:ilvl="8" w:tplc="76A06620">
      <w:start w:val="1"/>
      <w:numFmt w:val="bullet"/>
      <w:lvlText w:val="§"/>
      <w:lvlJc w:val="left"/>
      <w:pPr>
        <w:ind w:left="6480" w:hanging="360"/>
      </w:pPr>
      <w:rPr>
        <w:rFonts w:ascii="Wingdings" w:eastAsia="Wingdings" w:hAnsi="Wingdings" w:cs="Wingdings" w:hint="default"/>
      </w:rPr>
    </w:lvl>
  </w:abstractNum>
  <w:abstractNum w:abstractNumId="20" w15:restartNumberingAfterBreak="0">
    <w:nsid w:val="36871371"/>
    <w:multiLevelType w:val="hybridMultilevel"/>
    <w:tmpl w:val="32462FF0"/>
    <w:lvl w:ilvl="0" w:tplc="692E8E02">
      <w:start w:val="1"/>
      <w:numFmt w:val="decimal"/>
      <w:pStyle w:val="a4"/>
      <w:lvlText w:val="Приложение %1"/>
      <w:lvlJc w:val="left"/>
      <w:pPr>
        <w:ind w:left="2421" w:hanging="360"/>
      </w:pPr>
      <w:rPr>
        <w:rFonts w:hint="default"/>
      </w:rPr>
    </w:lvl>
    <w:lvl w:ilvl="1" w:tplc="7848D9BA">
      <w:start w:val="1"/>
      <w:numFmt w:val="lowerLetter"/>
      <w:lvlText w:val="%2."/>
      <w:lvlJc w:val="left"/>
      <w:pPr>
        <w:ind w:left="1440" w:hanging="360"/>
      </w:pPr>
    </w:lvl>
    <w:lvl w:ilvl="2" w:tplc="31F61D56">
      <w:start w:val="1"/>
      <w:numFmt w:val="lowerRoman"/>
      <w:lvlText w:val="%3."/>
      <w:lvlJc w:val="right"/>
      <w:pPr>
        <w:ind w:left="2160" w:hanging="180"/>
      </w:pPr>
    </w:lvl>
    <w:lvl w:ilvl="3" w:tplc="B854FBF8">
      <w:start w:val="1"/>
      <w:numFmt w:val="decimal"/>
      <w:lvlText w:val="%4."/>
      <w:lvlJc w:val="left"/>
      <w:pPr>
        <w:ind w:left="2880" w:hanging="360"/>
      </w:pPr>
    </w:lvl>
    <w:lvl w:ilvl="4" w:tplc="07CA3066">
      <w:start w:val="1"/>
      <w:numFmt w:val="lowerLetter"/>
      <w:lvlText w:val="%5."/>
      <w:lvlJc w:val="left"/>
      <w:pPr>
        <w:ind w:left="3600" w:hanging="360"/>
      </w:pPr>
    </w:lvl>
    <w:lvl w:ilvl="5" w:tplc="2EF84CDA">
      <w:start w:val="1"/>
      <w:numFmt w:val="lowerRoman"/>
      <w:lvlText w:val="%6."/>
      <w:lvlJc w:val="right"/>
      <w:pPr>
        <w:ind w:left="4320" w:hanging="180"/>
      </w:pPr>
    </w:lvl>
    <w:lvl w:ilvl="6" w:tplc="A9AEEBC4">
      <w:start w:val="1"/>
      <w:numFmt w:val="decimal"/>
      <w:lvlText w:val="%7."/>
      <w:lvlJc w:val="left"/>
      <w:pPr>
        <w:ind w:left="5040" w:hanging="360"/>
      </w:pPr>
    </w:lvl>
    <w:lvl w:ilvl="7" w:tplc="78B65D7E">
      <w:start w:val="1"/>
      <w:numFmt w:val="lowerLetter"/>
      <w:lvlText w:val="%8."/>
      <w:lvlJc w:val="left"/>
      <w:pPr>
        <w:ind w:left="5760" w:hanging="360"/>
      </w:pPr>
    </w:lvl>
    <w:lvl w:ilvl="8" w:tplc="0136BFD6">
      <w:start w:val="1"/>
      <w:numFmt w:val="lowerRoman"/>
      <w:lvlText w:val="%9."/>
      <w:lvlJc w:val="right"/>
      <w:pPr>
        <w:ind w:left="6480" w:hanging="180"/>
      </w:pPr>
    </w:lvl>
  </w:abstractNum>
  <w:abstractNum w:abstractNumId="21" w15:restartNumberingAfterBreak="0">
    <w:nsid w:val="37336BD6"/>
    <w:multiLevelType w:val="hybridMultilevel"/>
    <w:tmpl w:val="8EA6168A"/>
    <w:lvl w:ilvl="0" w:tplc="29B67CBA">
      <w:start w:val="1"/>
      <w:numFmt w:val="decimal"/>
      <w:pStyle w:val="10"/>
      <w:lvlText w:val="Рис.%1."/>
      <w:lvlJc w:val="left"/>
      <w:pPr>
        <w:tabs>
          <w:tab w:val="num" w:pos="1080"/>
        </w:tabs>
        <w:ind w:left="360" w:hanging="360"/>
      </w:pPr>
      <w:rPr>
        <w:rFonts w:ascii="Times New Roman" w:hAnsi="Times New Roman" w:hint="default"/>
        <w:b/>
        <w:i w:val="0"/>
        <w:sz w:val="24"/>
        <w:szCs w:val="24"/>
      </w:rPr>
    </w:lvl>
    <w:lvl w:ilvl="1" w:tplc="471AFCE4">
      <w:start w:val="1"/>
      <w:numFmt w:val="bullet"/>
      <w:lvlText w:val=""/>
      <w:lvlJc w:val="left"/>
      <w:pPr>
        <w:tabs>
          <w:tab w:val="num" w:pos="1440"/>
        </w:tabs>
        <w:ind w:left="1440" w:hanging="360"/>
      </w:pPr>
      <w:rPr>
        <w:rFonts w:ascii="Wingdings" w:hAnsi="Wingdings" w:hint="default"/>
        <w:b/>
        <w:i w:val="0"/>
        <w:sz w:val="24"/>
        <w:szCs w:val="24"/>
      </w:rPr>
    </w:lvl>
    <w:lvl w:ilvl="2" w:tplc="4C2EE6A4">
      <w:start w:val="1"/>
      <w:numFmt w:val="lowerRoman"/>
      <w:lvlText w:val="%3."/>
      <w:lvlJc w:val="right"/>
      <w:pPr>
        <w:tabs>
          <w:tab w:val="num" w:pos="2160"/>
        </w:tabs>
        <w:ind w:left="2160" w:hanging="180"/>
      </w:pPr>
    </w:lvl>
    <w:lvl w:ilvl="3" w:tplc="BD862F80">
      <w:start w:val="1"/>
      <w:numFmt w:val="decimal"/>
      <w:lvlText w:val="%4."/>
      <w:lvlJc w:val="left"/>
      <w:pPr>
        <w:tabs>
          <w:tab w:val="num" w:pos="2880"/>
        </w:tabs>
        <w:ind w:left="2880" w:hanging="360"/>
      </w:pPr>
    </w:lvl>
    <w:lvl w:ilvl="4" w:tplc="B6822A94">
      <w:start w:val="1"/>
      <w:numFmt w:val="lowerLetter"/>
      <w:lvlText w:val="%5."/>
      <w:lvlJc w:val="left"/>
      <w:pPr>
        <w:tabs>
          <w:tab w:val="num" w:pos="3600"/>
        </w:tabs>
        <w:ind w:left="3600" w:hanging="360"/>
      </w:pPr>
    </w:lvl>
    <w:lvl w:ilvl="5" w:tplc="F056C130">
      <w:start w:val="1"/>
      <w:numFmt w:val="lowerRoman"/>
      <w:lvlText w:val="%6."/>
      <w:lvlJc w:val="right"/>
      <w:pPr>
        <w:tabs>
          <w:tab w:val="num" w:pos="4320"/>
        </w:tabs>
        <w:ind w:left="4320" w:hanging="180"/>
      </w:pPr>
    </w:lvl>
    <w:lvl w:ilvl="6" w:tplc="FFA025C8">
      <w:start w:val="1"/>
      <w:numFmt w:val="decimal"/>
      <w:lvlText w:val="%7."/>
      <w:lvlJc w:val="left"/>
      <w:pPr>
        <w:tabs>
          <w:tab w:val="num" w:pos="5040"/>
        </w:tabs>
        <w:ind w:left="5040" w:hanging="360"/>
      </w:pPr>
    </w:lvl>
    <w:lvl w:ilvl="7" w:tplc="AF106C68">
      <w:start w:val="1"/>
      <w:numFmt w:val="lowerLetter"/>
      <w:lvlText w:val="%8."/>
      <w:lvlJc w:val="left"/>
      <w:pPr>
        <w:tabs>
          <w:tab w:val="num" w:pos="5760"/>
        </w:tabs>
        <w:ind w:left="5760" w:hanging="360"/>
      </w:pPr>
    </w:lvl>
    <w:lvl w:ilvl="8" w:tplc="54F4A668">
      <w:start w:val="1"/>
      <w:numFmt w:val="lowerRoman"/>
      <w:lvlText w:val="%9."/>
      <w:lvlJc w:val="right"/>
      <w:pPr>
        <w:tabs>
          <w:tab w:val="num" w:pos="6480"/>
        </w:tabs>
        <w:ind w:left="6480" w:hanging="180"/>
      </w:pPr>
    </w:lvl>
  </w:abstractNum>
  <w:abstractNum w:abstractNumId="22" w15:restartNumberingAfterBreak="0">
    <w:nsid w:val="3B4F0C4C"/>
    <w:multiLevelType w:val="hybridMultilevel"/>
    <w:tmpl w:val="088A0D0E"/>
    <w:lvl w:ilvl="0" w:tplc="532E6F48">
      <w:start w:val="1"/>
      <w:numFmt w:val="decimal"/>
      <w:pStyle w:val="11"/>
      <w:lvlText w:val="Рис.%1."/>
      <w:lvlJc w:val="center"/>
      <w:pPr>
        <w:tabs>
          <w:tab w:val="num" w:pos="720"/>
        </w:tabs>
        <w:ind w:left="720" w:hanging="323"/>
      </w:pPr>
      <w:rPr>
        <w:rFonts w:ascii="Times New Roman" w:hAnsi="Times New Roman" w:hint="default"/>
        <w:b/>
        <w:i w:val="0"/>
        <w:spacing w:val="0"/>
        <w:position w:val="0"/>
        <w:sz w:val="24"/>
        <w:szCs w:val="24"/>
      </w:rPr>
    </w:lvl>
    <w:lvl w:ilvl="1" w:tplc="840A0788">
      <w:start w:val="1"/>
      <w:numFmt w:val="lowerLetter"/>
      <w:lvlText w:val="%2."/>
      <w:lvlJc w:val="left"/>
      <w:pPr>
        <w:tabs>
          <w:tab w:val="num" w:pos="1440"/>
        </w:tabs>
        <w:ind w:left="1440" w:hanging="360"/>
      </w:pPr>
    </w:lvl>
    <w:lvl w:ilvl="2" w:tplc="7038AF50">
      <w:start w:val="1"/>
      <w:numFmt w:val="lowerRoman"/>
      <w:lvlText w:val="%3."/>
      <w:lvlJc w:val="right"/>
      <w:pPr>
        <w:tabs>
          <w:tab w:val="num" w:pos="2160"/>
        </w:tabs>
        <w:ind w:left="2160" w:hanging="180"/>
      </w:pPr>
    </w:lvl>
    <w:lvl w:ilvl="3" w:tplc="258CD32E">
      <w:start w:val="1"/>
      <w:numFmt w:val="decimal"/>
      <w:lvlText w:val="%4."/>
      <w:lvlJc w:val="left"/>
      <w:pPr>
        <w:tabs>
          <w:tab w:val="num" w:pos="2880"/>
        </w:tabs>
        <w:ind w:left="2880" w:hanging="360"/>
      </w:pPr>
    </w:lvl>
    <w:lvl w:ilvl="4" w:tplc="0AFCBDE2">
      <w:start w:val="1"/>
      <w:numFmt w:val="lowerLetter"/>
      <w:lvlText w:val="%5."/>
      <w:lvlJc w:val="left"/>
      <w:pPr>
        <w:tabs>
          <w:tab w:val="num" w:pos="3600"/>
        </w:tabs>
        <w:ind w:left="3600" w:hanging="360"/>
      </w:pPr>
    </w:lvl>
    <w:lvl w:ilvl="5" w:tplc="0D6AF7BA">
      <w:start w:val="1"/>
      <w:numFmt w:val="lowerRoman"/>
      <w:lvlText w:val="%6."/>
      <w:lvlJc w:val="right"/>
      <w:pPr>
        <w:tabs>
          <w:tab w:val="num" w:pos="4320"/>
        </w:tabs>
        <w:ind w:left="4320" w:hanging="180"/>
      </w:pPr>
    </w:lvl>
    <w:lvl w:ilvl="6" w:tplc="4A60A0DC">
      <w:start w:val="1"/>
      <w:numFmt w:val="decimal"/>
      <w:lvlText w:val="%7."/>
      <w:lvlJc w:val="left"/>
      <w:pPr>
        <w:tabs>
          <w:tab w:val="num" w:pos="5040"/>
        </w:tabs>
        <w:ind w:left="5040" w:hanging="360"/>
      </w:pPr>
    </w:lvl>
    <w:lvl w:ilvl="7" w:tplc="C7464DDA">
      <w:start w:val="1"/>
      <w:numFmt w:val="lowerLetter"/>
      <w:lvlText w:val="%8."/>
      <w:lvlJc w:val="left"/>
      <w:pPr>
        <w:tabs>
          <w:tab w:val="num" w:pos="5760"/>
        </w:tabs>
        <w:ind w:left="5760" w:hanging="360"/>
      </w:pPr>
    </w:lvl>
    <w:lvl w:ilvl="8" w:tplc="0120A848">
      <w:start w:val="1"/>
      <w:numFmt w:val="lowerRoman"/>
      <w:lvlText w:val="%9."/>
      <w:lvlJc w:val="right"/>
      <w:pPr>
        <w:tabs>
          <w:tab w:val="num" w:pos="6480"/>
        </w:tabs>
        <w:ind w:left="6480" w:hanging="180"/>
      </w:pPr>
    </w:lvl>
  </w:abstractNum>
  <w:abstractNum w:abstractNumId="23" w15:restartNumberingAfterBreak="0">
    <w:nsid w:val="3BF976D0"/>
    <w:multiLevelType w:val="hybridMultilevel"/>
    <w:tmpl w:val="B05A013A"/>
    <w:lvl w:ilvl="0" w:tplc="68B092AA">
      <w:start w:val="1"/>
      <w:numFmt w:val="decimal"/>
      <w:pStyle w:val="a5"/>
      <w:lvlText w:val="Таблица %1."/>
      <w:lvlJc w:val="left"/>
      <w:pPr>
        <w:ind w:left="1440" w:hanging="360"/>
      </w:pPr>
      <w:rPr>
        <w:rFonts w:cs="Times New Roman" w:hint="default"/>
      </w:rPr>
    </w:lvl>
    <w:lvl w:ilvl="1" w:tplc="F388690C">
      <w:start w:val="1"/>
      <w:numFmt w:val="lowerLetter"/>
      <w:lvlText w:val="%2."/>
      <w:lvlJc w:val="left"/>
      <w:pPr>
        <w:ind w:left="2160" w:hanging="360"/>
      </w:pPr>
      <w:rPr>
        <w:rFonts w:cs="Times New Roman"/>
      </w:rPr>
    </w:lvl>
    <w:lvl w:ilvl="2" w:tplc="6B728184">
      <w:start w:val="1"/>
      <w:numFmt w:val="lowerRoman"/>
      <w:lvlText w:val="%3."/>
      <w:lvlJc w:val="right"/>
      <w:pPr>
        <w:ind w:left="2880" w:hanging="180"/>
      </w:pPr>
      <w:rPr>
        <w:rFonts w:cs="Times New Roman"/>
      </w:rPr>
    </w:lvl>
    <w:lvl w:ilvl="3" w:tplc="2B2EF376">
      <w:start w:val="1"/>
      <w:numFmt w:val="decimal"/>
      <w:lvlText w:val="%4."/>
      <w:lvlJc w:val="left"/>
      <w:pPr>
        <w:ind w:left="3600" w:hanging="360"/>
      </w:pPr>
      <w:rPr>
        <w:rFonts w:cs="Times New Roman"/>
      </w:rPr>
    </w:lvl>
    <w:lvl w:ilvl="4" w:tplc="8C7A8FEC">
      <w:start w:val="1"/>
      <w:numFmt w:val="lowerLetter"/>
      <w:lvlText w:val="%5."/>
      <w:lvlJc w:val="left"/>
      <w:pPr>
        <w:ind w:left="4320" w:hanging="360"/>
      </w:pPr>
      <w:rPr>
        <w:rFonts w:cs="Times New Roman"/>
      </w:rPr>
    </w:lvl>
    <w:lvl w:ilvl="5" w:tplc="BBBA4296">
      <w:start w:val="1"/>
      <w:numFmt w:val="lowerRoman"/>
      <w:lvlText w:val="%6."/>
      <w:lvlJc w:val="right"/>
      <w:pPr>
        <w:ind w:left="5040" w:hanging="180"/>
      </w:pPr>
      <w:rPr>
        <w:rFonts w:cs="Times New Roman"/>
      </w:rPr>
    </w:lvl>
    <w:lvl w:ilvl="6" w:tplc="EC505862">
      <w:start w:val="1"/>
      <w:numFmt w:val="decimal"/>
      <w:lvlText w:val="%7."/>
      <w:lvlJc w:val="left"/>
      <w:pPr>
        <w:ind w:left="5760" w:hanging="360"/>
      </w:pPr>
      <w:rPr>
        <w:rFonts w:cs="Times New Roman"/>
      </w:rPr>
    </w:lvl>
    <w:lvl w:ilvl="7" w:tplc="07C443BE">
      <w:start w:val="1"/>
      <w:numFmt w:val="lowerLetter"/>
      <w:lvlText w:val="%8."/>
      <w:lvlJc w:val="left"/>
      <w:pPr>
        <w:ind w:left="6480" w:hanging="360"/>
      </w:pPr>
      <w:rPr>
        <w:rFonts w:cs="Times New Roman"/>
      </w:rPr>
    </w:lvl>
    <w:lvl w:ilvl="8" w:tplc="5732B2F0">
      <w:start w:val="1"/>
      <w:numFmt w:val="lowerRoman"/>
      <w:lvlText w:val="%9."/>
      <w:lvlJc w:val="right"/>
      <w:pPr>
        <w:ind w:left="7200" w:hanging="180"/>
      </w:pPr>
      <w:rPr>
        <w:rFonts w:cs="Times New Roman"/>
      </w:rPr>
    </w:lvl>
  </w:abstractNum>
  <w:abstractNum w:abstractNumId="24" w15:restartNumberingAfterBreak="0">
    <w:nsid w:val="40FE0027"/>
    <w:multiLevelType w:val="multilevel"/>
    <w:tmpl w:val="92B489CE"/>
    <w:lvl w:ilvl="0">
      <w:start w:val="4"/>
      <w:numFmt w:val="decimal"/>
      <w:lvlText w:val="%1."/>
      <w:lvlJc w:val="left"/>
      <w:pPr>
        <w:ind w:left="390" w:hanging="39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25" w15:restartNumberingAfterBreak="0">
    <w:nsid w:val="41563F9A"/>
    <w:multiLevelType w:val="hybridMultilevel"/>
    <w:tmpl w:val="736C91F2"/>
    <w:lvl w:ilvl="0" w:tplc="6ABAF162">
      <w:start w:val="1"/>
      <w:numFmt w:val="decimal"/>
      <w:pStyle w:val="-1"/>
      <w:lvlText w:val="%1."/>
      <w:lvlJc w:val="left"/>
      <w:pPr>
        <w:ind w:left="360" w:hanging="360"/>
      </w:pPr>
    </w:lvl>
    <w:lvl w:ilvl="1" w:tplc="03F2D378">
      <w:start w:val="1"/>
      <w:numFmt w:val="lowerLetter"/>
      <w:lvlText w:val="%2."/>
      <w:lvlJc w:val="left"/>
      <w:pPr>
        <w:ind w:left="1080" w:hanging="360"/>
      </w:pPr>
    </w:lvl>
    <w:lvl w:ilvl="2" w:tplc="43463C54">
      <w:start w:val="1"/>
      <w:numFmt w:val="lowerRoman"/>
      <w:lvlText w:val="%3."/>
      <w:lvlJc w:val="right"/>
      <w:pPr>
        <w:ind w:left="1800" w:hanging="180"/>
      </w:pPr>
    </w:lvl>
    <w:lvl w:ilvl="3" w:tplc="DFE87B30">
      <w:start w:val="1"/>
      <w:numFmt w:val="decimal"/>
      <w:lvlText w:val="%4."/>
      <w:lvlJc w:val="left"/>
      <w:pPr>
        <w:ind w:left="2520" w:hanging="360"/>
      </w:pPr>
    </w:lvl>
    <w:lvl w:ilvl="4" w:tplc="7C3A195C">
      <w:start w:val="1"/>
      <w:numFmt w:val="lowerLetter"/>
      <w:lvlText w:val="%5."/>
      <w:lvlJc w:val="left"/>
      <w:pPr>
        <w:ind w:left="3240" w:hanging="360"/>
      </w:pPr>
    </w:lvl>
    <w:lvl w:ilvl="5" w:tplc="23C6AAA6">
      <w:start w:val="1"/>
      <w:numFmt w:val="lowerRoman"/>
      <w:lvlText w:val="%6."/>
      <w:lvlJc w:val="right"/>
      <w:pPr>
        <w:ind w:left="3960" w:hanging="180"/>
      </w:pPr>
    </w:lvl>
    <w:lvl w:ilvl="6" w:tplc="17987A9C">
      <w:start w:val="1"/>
      <w:numFmt w:val="decimal"/>
      <w:lvlText w:val="%7."/>
      <w:lvlJc w:val="left"/>
      <w:pPr>
        <w:ind w:left="4680" w:hanging="360"/>
      </w:pPr>
    </w:lvl>
    <w:lvl w:ilvl="7" w:tplc="0E786DC6">
      <w:start w:val="1"/>
      <w:numFmt w:val="lowerLetter"/>
      <w:lvlText w:val="%8."/>
      <w:lvlJc w:val="left"/>
      <w:pPr>
        <w:ind w:left="5400" w:hanging="360"/>
      </w:pPr>
    </w:lvl>
    <w:lvl w:ilvl="8" w:tplc="CDCA4AC8">
      <w:start w:val="1"/>
      <w:numFmt w:val="lowerRoman"/>
      <w:lvlText w:val="%9."/>
      <w:lvlJc w:val="right"/>
      <w:pPr>
        <w:ind w:left="6120" w:hanging="180"/>
      </w:pPr>
    </w:lvl>
  </w:abstractNum>
  <w:abstractNum w:abstractNumId="26" w15:restartNumberingAfterBreak="0">
    <w:nsid w:val="42533F2E"/>
    <w:multiLevelType w:val="multilevel"/>
    <w:tmpl w:val="15C80BF6"/>
    <w:lvl w:ilvl="0">
      <w:start w:val="12"/>
      <w:numFmt w:val="decimal"/>
      <w:lvlText w:val="%1."/>
      <w:lvlJc w:val="left"/>
      <w:pPr>
        <w:ind w:left="525" w:hanging="525"/>
      </w:pPr>
      <w:rPr>
        <w:rFonts w:hint="default"/>
      </w:rPr>
    </w:lvl>
    <w:lvl w:ilvl="1">
      <w:start w:val="1"/>
      <w:numFmt w:val="decimal"/>
      <w:lvlText w:val="%1.%2."/>
      <w:lvlJc w:val="left"/>
      <w:pPr>
        <w:ind w:left="1996" w:hanging="7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008" w:hanging="1800"/>
      </w:pPr>
      <w:rPr>
        <w:rFonts w:hint="default"/>
      </w:rPr>
    </w:lvl>
  </w:abstractNum>
  <w:abstractNum w:abstractNumId="27" w15:restartNumberingAfterBreak="0">
    <w:nsid w:val="45994ACF"/>
    <w:multiLevelType w:val="hybridMultilevel"/>
    <w:tmpl w:val="7B9A4608"/>
    <w:lvl w:ilvl="0" w:tplc="16DEA646">
      <w:start w:val="1"/>
      <w:numFmt w:val="bullet"/>
      <w:lvlText w:val=""/>
      <w:lvlJc w:val="left"/>
      <w:pPr>
        <w:ind w:left="1571" w:hanging="360"/>
      </w:pPr>
      <w:rPr>
        <w:rFonts w:ascii="Symbol" w:hAnsi="Symbol" w:hint="default"/>
      </w:rPr>
    </w:lvl>
    <w:lvl w:ilvl="1" w:tplc="3F227C6E">
      <w:start w:val="1"/>
      <w:numFmt w:val="bullet"/>
      <w:lvlText w:val="o"/>
      <w:lvlJc w:val="left"/>
      <w:pPr>
        <w:ind w:left="2291" w:hanging="360"/>
      </w:pPr>
      <w:rPr>
        <w:rFonts w:ascii="Courier New" w:hAnsi="Courier New" w:cs="Courier New" w:hint="default"/>
      </w:rPr>
    </w:lvl>
    <w:lvl w:ilvl="2" w:tplc="F3FE1EF2">
      <w:start w:val="1"/>
      <w:numFmt w:val="bullet"/>
      <w:lvlText w:val=""/>
      <w:lvlJc w:val="left"/>
      <w:pPr>
        <w:ind w:left="3011" w:hanging="360"/>
      </w:pPr>
      <w:rPr>
        <w:rFonts w:ascii="Wingdings" w:hAnsi="Wingdings" w:hint="default"/>
      </w:rPr>
    </w:lvl>
    <w:lvl w:ilvl="3" w:tplc="9CCE2C5A">
      <w:start w:val="1"/>
      <w:numFmt w:val="bullet"/>
      <w:lvlText w:val=""/>
      <w:lvlJc w:val="left"/>
      <w:pPr>
        <w:ind w:left="3731" w:hanging="360"/>
      </w:pPr>
      <w:rPr>
        <w:rFonts w:ascii="Symbol" w:hAnsi="Symbol" w:hint="default"/>
      </w:rPr>
    </w:lvl>
    <w:lvl w:ilvl="4" w:tplc="E68E93C4">
      <w:start w:val="1"/>
      <w:numFmt w:val="bullet"/>
      <w:lvlText w:val="o"/>
      <w:lvlJc w:val="left"/>
      <w:pPr>
        <w:ind w:left="4451" w:hanging="360"/>
      </w:pPr>
      <w:rPr>
        <w:rFonts w:ascii="Courier New" w:hAnsi="Courier New" w:cs="Courier New" w:hint="default"/>
      </w:rPr>
    </w:lvl>
    <w:lvl w:ilvl="5" w:tplc="65A4B2D2">
      <w:start w:val="1"/>
      <w:numFmt w:val="bullet"/>
      <w:lvlText w:val=""/>
      <w:lvlJc w:val="left"/>
      <w:pPr>
        <w:ind w:left="5171" w:hanging="360"/>
      </w:pPr>
      <w:rPr>
        <w:rFonts w:ascii="Wingdings" w:hAnsi="Wingdings" w:hint="default"/>
      </w:rPr>
    </w:lvl>
    <w:lvl w:ilvl="6" w:tplc="925084B2">
      <w:start w:val="1"/>
      <w:numFmt w:val="bullet"/>
      <w:lvlText w:val=""/>
      <w:lvlJc w:val="left"/>
      <w:pPr>
        <w:ind w:left="5891" w:hanging="360"/>
      </w:pPr>
      <w:rPr>
        <w:rFonts w:ascii="Symbol" w:hAnsi="Symbol" w:hint="default"/>
      </w:rPr>
    </w:lvl>
    <w:lvl w:ilvl="7" w:tplc="34B2F986">
      <w:start w:val="1"/>
      <w:numFmt w:val="bullet"/>
      <w:lvlText w:val="o"/>
      <w:lvlJc w:val="left"/>
      <w:pPr>
        <w:ind w:left="6611" w:hanging="360"/>
      </w:pPr>
      <w:rPr>
        <w:rFonts w:ascii="Courier New" w:hAnsi="Courier New" w:cs="Courier New" w:hint="default"/>
      </w:rPr>
    </w:lvl>
    <w:lvl w:ilvl="8" w:tplc="25C2EB9C">
      <w:start w:val="1"/>
      <w:numFmt w:val="bullet"/>
      <w:lvlText w:val=""/>
      <w:lvlJc w:val="left"/>
      <w:pPr>
        <w:ind w:left="7331" w:hanging="360"/>
      </w:pPr>
      <w:rPr>
        <w:rFonts w:ascii="Wingdings" w:hAnsi="Wingdings" w:hint="default"/>
      </w:rPr>
    </w:lvl>
  </w:abstractNum>
  <w:abstractNum w:abstractNumId="28" w15:restartNumberingAfterBreak="0">
    <w:nsid w:val="478D2DBA"/>
    <w:multiLevelType w:val="hybridMultilevel"/>
    <w:tmpl w:val="D5106718"/>
    <w:lvl w:ilvl="0" w:tplc="A432B8D8">
      <w:start w:val="1"/>
      <w:numFmt w:val="bullet"/>
      <w:lvlText w:val=""/>
      <w:lvlJc w:val="left"/>
      <w:pPr>
        <w:ind w:left="1571" w:hanging="360"/>
      </w:pPr>
      <w:rPr>
        <w:rFonts w:ascii="Symbol" w:hAnsi="Symbol" w:hint="default"/>
      </w:rPr>
    </w:lvl>
    <w:lvl w:ilvl="1" w:tplc="AA2C0D7A">
      <w:start w:val="1"/>
      <w:numFmt w:val="bullet"/>
      <w:lvlText w:val="o"/>
      <w:lvlJc w:val="left"/>
      <w:pPr>
        <w:ind w:left="2291" w:hanging="360"/>
      </w:pPr>
      <w:rPr>
        <w:rFonts w:ascii="Courier New" w:hAnsi="Courier New" w:cs="Courier New" w:hint="default"/>
      </w:rPr>
    </w:lvl>
    <w:lvl w:ilvl="2" w:tplc="7FD8DE9A">
      <w:start w:val="1"/>
      <w:numFmt w:val="bullet"/>
      <w:lvlText w:val=""/>
      <w:lvlJc w:val="left"/>
      <w:pPr>
        <w:ind w:left="3011" w:hanging="360"/>
      </w:pPr>
      <w:rPr>
        <w:rFonts w:ascii="Wingdings" w:hAnsi="Wingdings" w:hint="default"/>
      </w:rPr>
    </w:lvl>
    <w:lvl w:ilvl="3" w:tplc="46FA6E22">
      <w:start w:val="1"/>
      <w:numFmt w:val="bullet"/>
      <w:lvlText w:val=""/>
      <w:lvlJc w:val="left"/>
      <w:pPr>
        <w:ind w:left="3731" w:hanging="360"/>
      </w:pPr>
      <w:rPr>
        <w:rFonts w:ascii="Symbol" w:hAnsi="Symbol" w:hint="default"/>
      </w:rPr>
    </w:lvl>
    <w:lvl w:ilvl="4" w:tplc="7B6E9E6E">
      <w:start w:val="1"/>
      <w:numFmt w:val="bullet"/>
      <w:lvlText w:val="o"/>
      <w:lvlJc w:val="left"/>
      <w:pPr>
        <w:ind w:left="4451" w:hanging="360"/>
      </w:pPr>
      <w:rPr>
        <w:rFonts w:ascii="Courier New" w:hAnsi="Courier New" w:cs="Courier New" w:hint="default"/>
      </w:rPr>
    </w:lvl>
    <w:lvl w:ilvl="5" w:tplc="66F2CCAE">
      <w:start w:val="1"/>
      <w:numFmt w:val="bullet"/>
      <w:lvlText w:val=""/>
      <w:lvlJc w:val="left"/>
      <w:pPr>
        <w:ind w:left="5171" w:hanging="360"/>
      </w:pPr>
      <w:rPr>
        <w:rFonts w:ascii="Wingdings" w:hAnsi="Wingdings" w:hint="default"/>
      </w:rPr>
    </w:lvl>
    <w:lvl w:ilvl="6" w:tplc="B746A150">
      <w:start w:val="1"/>
      <w:numFmt w:val="bullet"/>
      <w:lvlText w:val=""/>
      <w:lvlJc w:val="left"/>
      <w:pPr>
        <w:ind w:left="5891" w:hanging="360"/>
      </w:pPr>
      <w:rPr>
        <w:rFonts w:ascii="Symbol" w:hAnsi="Symbol" w:hint="default"/>
      </w:rPr>
    </w:lvl>
    <w:lvl w:ilvl="7" w:tplc="E8D83D94">
      <w:start w:val="1"/>
      <w:numFmt w:val="bullet"/>
      <w:lvlText w:val="o"/>
      <w:lvlJc w:val="left"/>
      <w:pPr>
        <w:ind w:left="6611" w:hanging="360"/>
      </w:pPr>
      <w:rPr>
        <w:rFonts w:ascii="Courier New" w:hAnsi="Courier New" w:cs="Courier New" w:hint="default"/>
      </w:rPr>
    </w:lvl>
    <w:lvl w:ilvl="8" w:tplc="E9A648B8">
      <w:start w:val="1"/>
      <w:numFmt w:val="bullet"/>
      <w:lvlText w:val=""/>
      <w:lvlJc w:val="left"/>
      <w:pPr>
        <w:ind w:left="7331" w:hanging="360"/>
      </w:pPr>
      <w:rPr>
        <w:rFonts w:ascii="Wingdings" w:hAnsi="Wingdings" w:hint="default"/>
      </w:rPr>
    </w:lvl>
  </w:abstractNum>
  <w:abstractNum w:abstractNumId="29" w15:restartNumberingAfterBreak="0">
    <w:nsid w:val="50E52B39"/>
    <w:multiLevelType w:val="hybridMultilevel"/>
    <w:tmpl w:val="D5047332"/>
    <w:lvl w:ilvl="0" w:tplc="D8DAA75A">
      <w:start w:val="1"/>
      <w:numFmt w:val="decimal"/>
      <w:pStyle w:val="4"/>
      <w:lvlText w:val="%1."/>
      <w:lvlJc w:val="left"/>
      <w:pPr>
        <w:tabs>
          <w:tab w:val="num" w:pos="1209"/>
        </w:tabs>
        <w:ind w:left="1209" w:hanging="360"/>
      </w:pPr>
    </w:lvl>
    <w:lvl w:ilvl="1" w:tplc="AD1EFA20">
      <w:start w:val="1"/>
      <w:numFmt w:val="bullet"/>
      <w:lvlText w:val="o"/>
      <w:lvlJc w:val="left"/>
      <w:pPr>
        <w:ind w:left="1440" w:hanging="360"/>
      </w:pPr>
      <w:rPr>
        <w:rFonts w:ascii="Courier New" w:eastAsia="Courier New" w:hAnsi="Courier New" w:cs="Courier New" w:hint="default"/>
      </w:rPr>
    </w:lvl>
    <w:lvl w:ilvl="2" w:tplc="524E05FE">
      <w:start w:val="1"/>
      <w:numFmt w:val="bullet"/>
      <w:lvlText w:val="§"/>
      <w:lvlJc w:val="left"/>
      <w:pPr>
        <w:ind w:left="2160" w:hanging="360"/>
      </w:pPr>
      <w:rPr>
        <w:rFonts w:ascii="Wingdings" w:eastAsia="Wingdings" w:hAnsi="Wingdings" w:cs="Wingdings" w:hint="default"/>
      </w:rPr>
    </w:lvl>
    <w:lvl w:ilvl="3" w:tplc="332EBDA0">
      <w:start w:val="1"/>
      <w:numFmt w:val="bullet"/>
      <w:lvlText w:val="·"/>
      <w:lvlJc w:val="left"/>
      <w:pPr>
        <w:ind w:left="2880" w:hanging="360"/>
      </w:pPr>
      <w:rPr>
        <w:rFonts w:ascii="Symbol" w:eastAsia="Symbol" w:hAnsi="Symbol" w:cs="Symbol" w:hint="default"/>
      </w:rPr>
    </w:lvl>
    <w:lvl w:ilvl="4" w:tplc="4FBC619C">
      <w:start w:val="1"/>
      <w:numFmt w:val="bullet"/>
      <w:lvlText w:val="o"/>
      <w:lvlJc w:val="left"/>
      <w:pPr>
        <w:ind w:left="3600" w:hanging="360"/>
      </w:pPr>
      <w:rPr>
        <w:rFonts w:ascii="Courier New" w:eastAsia="Courier New" w:hAnsi="Courier New" w:cs="Courier New" w:hint="default"/>
      </w:rPr>
    </w:lvl>
    <w:lvl w:ilvl="5" w:tplc="2270AFC6">
      <w:start w:val="1"/>
      <w:numFmt w:val="bullet"/>
      <w:lvlText w:val="§"/>
      <w:lvlJc w:val="left"/>
      <w:pPr>
        <w:ind w:left="4320" w:hanging="360"/>
      </w:pPr>
      <w:rPr>
        <w:rFonts w:ascii="Wingdings" w:eastAsia="Wingdings" w:hAnsi="Wingdings" w:cs="Wingdings" w:hint="default"/>
      </w:rPr>
    </w:lvl>
    <w:lvl w:ilvl="6" w:tplc="CA1E911E">
      <w:start w:val="1"/>
      <w:numFmt w:val="bullet"/>
      <w:lvlText w:val="·"/>
      <w:lvlJc w:val="left"/>
      <w:pPr>
        <w:ind w:left="5040" w:hanging="360"/>
      </w:pPr>
      <w:rPr>
        <w:rFonts w:ascii="Symbol" w:eastAsia="Symbol" w:hAnsi="Symbol" w:cs="Symbol" w:hint="default"/>
      </w:rPr>
    </w:lvl>
    <w:lvl w:ilvl="7" w:tplc="C5C81C9E">
      <w:start w:val="1"/>
      <w:numFmt w:val="bullet"/>
      <w:lvlText w:val="o"/>
      <w:lvlJc w:val="left"/>
      <w:pPr>
        <w:ind w:left="5760" w:hanging="360"/>
      </w:pPr>
      <w:rPr>
        <w:rFonts w:ascii="Courier New" w:eastAsia="Courier New" w:hAnsi="Courier New" w:cs="Courier New" w:hint="default"/>
      </w:rPr>
    </w:lvl>
    <w:lvl w:ilvl="8" w:tplc="1812E2F8">
      <w:start w:val="1"/>
      <w:numFmt w:val="bullet"/>
      <w:lvlText w:val="§"/>
      <w:lvlJc w:val="left"/>
      <w:pPr>
        <w:ind w:left="6480" w:hanging="360"/>
      </w:pPr>
      <w:rPr>
        <w:rFonts w:ascii="Wingdings" w:eastAsia="Wingdings" w:hAnsi="Wingdings" w:cs="Wingdings" w:hint="default"/>
      </w:rPr>
    </w:lvl>
  </w:abstractNum>
  <w:abstractNum w:abstractNumId="30" w15:restartNumberingAfterBreak="0">
    <w:nsid w:val="52B537B3"/>
    <w:multiLevelType w:val="hybridMultilevel"/>
    <w:tmpl w:val="2E66688A"/>
    <w:lvl w:ilvl="0" w:tplc="EFC26FC8">
      <w:start w:val="1"/>
      <w:numFmt w:val="bullet"/>
      <w:lvlText w:val=""/>
      <w:lvlJc w:val="left"/>
      <w:pPr>
        <w:ind w:left="1571" w:hanging="360"/>
      </w:pPr>
      <w:rPr>
        <w:rFonts w:ascii="Symbol" w:hAnsi="Symbol" w:hint="default"/>
      </w:rPr>
    </w:lvl>
    <w:lvl w:ilvl="1" w:tplc="C9F40BF0">
      <w:start w:val="1"/>
      <w:numFmt w:val="bullet"/>
      <w:lvlText w:val="o"/>
      <w:lvlJc w:val="left"/>
      <w:pPr>
        <w:ind w:left="2291" w:hanging="360"/>
      </w:pPr>
      <w:rPr>
        <w:rFonts w:ascii="Courier New" w:hAnsi="Courier New" w:cs="Courier New" w:hint="default"/>
      </w:rPr>
    </w:lvl>
    <w:lvl w:ilvl="2" w:tplc="6584F7B2">
      <w:start w:val="1"/>
      <w:numFmt w:val="bullet"/>
      <w:lvlText w:val=""/>
      <w:lvlJc w:val="left"/>
      <w:pPr>
        <w:ind w:left="3011" w:hanging="360"/>
      </w:pPr>
      <w:rPr>
        <w:rFonts w:ascii="Wingdings" w:hAnsi="Wingdings" w:hint="default"/>
      </w:rPr>
    </w:lvl>
    <w:lvl w:ilvl="3" w:tplc="027E1842">
      <w:start w:val="1"/>
      <w:numFmt w:val="bullet"/>
      <w:lvlText w:val=""/>
      <w:lvlJc w:val="left"/>
      <w:pPr>
        <w:ind w:left="3731" w:hanging="360"/>
      </w:pPr>
      <w:rPr>
        <w:rFonts w:ascii="Symbol" w:hAnsi="Symbol" w:hint="default"/>
      </w:rPr>
    </w:lvl>
    <w:lvl w:ilvl="4" w:tplc="0D524F02">
      <w:start w:val="1"/>
      <w:numFmt w:val="bullet"/>
      <w:lvlText w:val="o"/>
      <w:lvlJc w:val="left"/>
      <w:pPr>
        <w:ind w:left="4451" w:hanging="360"/>
      </w:pPr>
      <w:rPr>
        <w:rFonts w:ascii="Courier New" w:hAnsi="Courier New" w:cs="Courier New" w:hint="default"/>
      </w:rPr>
    </w:lvl>
    <w:lvl w:ilvl="5" w:tplc="875A0E3E">
      <w:start w:val="1"/>
      <w:numFmt w:val="bullet"/>
      <w:lvlText w:val=""/>
      <w:lvlJc w:val="left"/>
      <w:pPr>
        <w:ind w:left="5171" w:hanging="360"/>
      </w:pPr>
      <w:rPr>
        <w:rFonts w:ascii="Wingdings" w:hAnsi="Wingdings" w:hint="default"/>
      </w:rPr>
    </w:lvl>
    <w:lvl w:ilvl="6" w:tplc="E1C4AB64">
      <w:start w:val="1"/>
      <w:numFmt w:val="bullet"/>
      <w:lvlText w:val=""/>
      <w:lvlJc w:val="left"/>
      <w:pPr>
        <w:ind w:left="5891" w:hanging="360"/>
      </w:pPr>
      <w:rPr>
        <w:rFonts w:ascii="Symbol" w:hAnsi="Symbol" w:hint="default"/>
      </w:rPr>
    </w:lvl>
    <w:lvl w:ilvl="7" w:tplc="CD000052">
      <w:start w:val="1"/>
      <w:numFmt w:val="bullet"/>
      <w:lvlText w:val="o"/>
      <w:lvlJc w:val="left"/>
      <w:pPr>
        <w:ind w:left="6611" w:hanging="360"/>
      </w:pPr>
      <w:rPr>
        <w:rFonts w:ascii="Courier New" w:hAnsi="Courier New" w:cs="Courier New" w:hint="default"/>
      </w:rPr>
    </w:lvl>
    <w:lvl w:ilvl="8" w:tplc="CA221996">
      <w:start w:val="1"/>
      <w:numFmt w:val="bullet"/>
      <w:lvlText w:val=""/>
      <w:lvlJc w:val="left"/>
      <w:pPr>
        <w:ind w:left="7331" w:hanging="360"/>
      </w:pPr>
      <w:rPr>
        <w:rFonts w:ascii="Wingdings" w:hAnsi="Wingdings" w:hint="default"/>
      </w:rPr>
    </w:lvl>
  </w:abstractNum>
  <w:abstractNum w:abstractNumId="31" w15:restartNumberingAfterBreak="0">
    <w:nsid w:val="54921A7E"/>
    <w:multiLevelType w:val="hybridMultilevel"/>
    <w:tmpl w:val="0F1E3B00"/>
    <w:lvl w:ilvl="0" w:tplc="CFE8A2B2">
      <w:start w:val="1"/>
      <w:numFmt w:val="decimal"/>
      <w:pStyle w:val="a6"/>
      <w:lvlText w:val="Рисунок %1 - "/>
      <w:lvlJc w:val="left"/>
      <w:pPr>
        <w:tabs>
          <w:tab w:val="num" w:pos="2830"/>
        </w:tabs>
        <w:ind w:left="1390" w:firstLine="170"/>
      </w:pPr>
      <w:rPr>
        <w:rFonts w:ascii="Times New Roman" w:hAnsi="Times New Roman" w:cs="Times New Roman" w:hint="default"/>
        <w:b/>
        <w:sz w:val="24"/>
        <w:szCs w:val="24"/>
      </w:rPr>
    </w:lvl>
    <w:lvl w:ilvl="1" w:tplc="25E667B2">
      <w:start w:val="1"/>
      <w:numFmt w:val="bullet"/>
      <w:lvlText w:val="o"/>
      <w:lvlJc w:val="left"/>
      <w:pPr>
        <w:ind w:left="1440" w:hanging="360"/>
      </w:pPr>
      <w:rPr>
        <w:rFonts w:ascii="Courier New" w:eastAsia="Courier New" w:hAnsi="Courier New" w:cs="Courier New" w:hint="default"/>
      </w:rPr>
    </w:lvl>
    <w:lvl w:ilvl="2" w:tplc="A420FC82">
      <w:start w:val="1"/>
      <w:numFmt w:val="bullet"/>
      <w:lvlText w:val="§"/>
      <w:lvlJc w:val="left"/>
      <w:pPr>
        <w:ind w:left="2160" w:hanging="360"/>
      </w:pPr>
      <w:rPr>
        <w:rFonts w:ascii="Wingdings" w:eastAsia="Wingdings" w:hAnsi="Wingdings" w:cs="Wingdings" w:hint="default"/>
      </w:rPr>
    </w:lvl>
    <w:lvl w:ilvl="3" w:tplc="C5607EFA">
      <w:start w:val="1"/>
      <w:numFmt w:val="bullet"/>
      <w:lvlText w:val="·"/>
      <w:lvlJc w:val="left"/>
      <w:pPr>
        <w:ind w:left="2880" w:hanging="360"/>
      </w:pPr>
      <w:rPr>
        <w:rFonts w:ascii="Symbol" w:eastAsia="Symbol" w:hAnsi="Symbol" w:cs="Symbol" w:hint="default"/>
      </w:rPr>
    </w:lvl>
    <w:lvl w:ilvl="4" w:tplc="A06E32BA">
      <w:start w:val="1"/>
      <w:numFmt w:val="bullet"/>
      <w:lvlText w:val="o"/>
      <w:lvlJc w:val="left"/>
      <w:pPr>
        <w:ind w:left="3600" w:hanging="360"/>
      </w:pPr>
      <w:rPr>
        <w:rFonts w:ascii="Courier New" w:eastAsia="Courier New" w:hAnsi="Courier New" w:cs="Courier New" w:hint="default"/>
      </w:rPr>
    </w:lvl>
    <w:lvl w:ilvl="5" w:tplc="70D05FB4">
      <w:start w:val="1"/>
      <w:numFmt w:val="bullet"/>
      <w:lvlText w:val="§"/>
      <w:lvlJc w:val="left"/>
      <w:pPr>
        <w:ind w:left="4320" w:hanging="360"/>
      </w:pPr>
      <w:rPr>
        <w:rFonts w:ascii="Wingdings" w:eastAsia="Wingdings" w:hAnsi="Wingdings" w:cs="Wingdings" w:hint="default"/>
      </w:rPr>
    </w:lvl>
    <w:lvl w:ilvl="6" w:tplc="103893A6">
      <w:start w:val="1"/>
      <w:numFmt w:val="bullet"/>
      <w:lvlText w:val="·"/>
      <w:lvlJc w:val="left"/>
      <w:pPr>
        <w:ind w:left="5040" w:hanging="360"/>
      </w:pPr>
      <w:rPr>
        <w:rFonts w:ascii="Symbol" w:eastAsia="Symbol" w:hAnsi="Symbol" w:cs="Symbol" w:hint="default"/>
      </w:rPr>
    </w:lvl>
    <w:lvl w:ilvl="7" w:tplc="F3EEB170">
      <w:start w:val="1"/>
      <w:numFmt w:val="bullet"/>
      <w:lvlText w:val="o"/>
      <w:lvlJc w:val="left"/>
      <w:pPr>
        <w:ind w:left="5760" w:hanging="360"/>
      </w:pPr>
      <w:rPr>
        <w:rFonts w:ascii="Courier New" w:eastAsia="Courier New" w:hAnsi="Courier New" w:cs="Courier New" w:hint="default"/>
      </w:rPr>
    </w:lvl>
    <w:lvl w:ilvl="8" w:tplc="8A06A5AC">
      <w:start w:val="1"/>
      <w:numFmt w:val="bullet"/>
      <w:lvlText w:val="§"/>
      <w:lvlJc w:val="left"/>
      <w:pPr>
        <w:ind w:left="6480" w:hanging="360"/>
      </w:pPr>
      <w:rPr>
        <w:rFonts w:ascii="Wingdings" w:eastAsia="Wingdings" w:hAnsi="Wingdings" w:cs="Wingdings" w:hint="default"/>
      </w:rPr>
    </w:lvl>
  </w:abstractNum>
  <w:abstractNum w:abstractNumId="32" w15:restartNumberingAfterBreak="0">
    <w:nsid w:val="58311774"/>
    <w:multiLevelType w:val="hybridMultilevel"/>
    <w:tmpl w:val="CA20E986"/>
    <w:lvl w:ilvl="0" w:tplc="7212ABB6">
      <w:start w:val="1"/>
      <w:numFmt w:val="decimal"/>
      <w:pStyle w:val="a7"/>
      <w:lvlText w:val="Рисунок %1."/>
      <w:lvlJc w:val="center"/>
      <w:pPr>
        <w:ind w:left="720" w:hanging="360"/>
      </w:pPr>
      <w:rPr>
        <w:rFonts w:ascii="Times New Roman" w:hAnsi="Times New Roman" w:hint="default"/>
        <w:b/>
        <w:i w:val="0"/>
        <w:sz w:val="26"/>
        <w:szCs w:val="26"/>
      </w:rPr>
    </w:lvl>
    <w:lvl w:ilvl="1" w:tplc="F62A2BA4">
      <w:start w:val="1"/>
      <w:numFmt w:val="lowerLetter"/>
      <w:lvlText w:val="%2."/>
      <w:lvlJc w:val="left"/>
      <w:pPr>
        <w:ind w:left="1440" w:hanging="360"/>
      </w:pPr>
    </w:lvl>
    <w:lvl w:ilvl="2" w:tplc="9F2CDF40">
      <w:start w:val="1"/>
      <w:numFmt w:val="lowerRoman"/>
      <w:lvlText w:val="%3."/>
      <w:lvlJc w:val="right"/>
      <w:pPr>
        <w:ind w:left="2160" w:hanging="180"/>
      </w:pPr>
    </w:lvl>
    <w:lvl w:ilvl="3" w:tplc="597205D6">
      <w:start w:val="1"/>
      <w:numFmt w:val="decimal"/>
      <w:lvlText w:val="%4."/>
      <w:lvlJc w:val="left"/>
      <w:pPr>
        <w:ind w:left="2880" w:hanging="360"/>
      </w:pPr>
    </w:lvl>
    <w:lvl w:ilvl="4" w:tplc="1E10D364">
      <w:start w:val="1"/>
      <w:numFmt w:val="lowerLetter"/>
      <w:lvlText w:val="%5."/>
      <w:lvlJc w:val="left"/>
      <w:pPr>
        <w:ind w:left="3600" w:hanging="360"/>
      </w:pPr>
    </w:lvl>
    <w:lvl w:ilvl="5" w:tplc="47E8F084">
      <w:start w:val="1"/>
      <w:numFmt w:val="lowerRoman"/>
      <w:lvlText w:val="%6."/>
      <w:lvlJc w:val="right"/>
      <w:pPr>
        <w:ind w:left="4320" w:hanging="180"/>
      </w:pPr>
    </w:lvl>
    <w:lvl w:ilvl="6" w:tplc="9510F2A4">
      <w:start w:val="1"/>
      <w:numFmt w:val="decimal"/>
      <w:lvlText w:val="%7."/>
      <w:lvlJc w:val="left"/>
      <w:pPr>
        <w:ind w:left="5040" w:hanging="360"/>
      </w:pPr>
    </w:lvl>
    <w:lvl w:ilvl="7" w:tplc="45EA9D6A">
      <w:start w:val="1"/>
      <w:numFmt w:val="lowerLetter"/>
      <w:lvlText w:val="%8."/>
      <w:lvlJc w:val="left"/>
      <w:pPr>
        <w:ind w:left="5760" w:hanging="360"/>
      </w:pPr>
    </w:lvl>
    <w:lvl w:ilvl="8" w:tplc="5B067948">
      <w:start w:val="1"/>
      <w:numFmt w:val="lowerRoman"/>
      <w:lvlText w:val="%9."/>
      <w:lvlJc w:val="right"/>
      <w:pPr>
        <w:ind w:left="6480" w:hanging="180"/>
      </w:pPr>
    </w:lvl>
  </w:abstractNum>
  <w:abstractNum w:abstractNumId="33" w15:restartNumberingAfterBreak="0">
    <w:nsid w:val="58DC3093"/>
    <w:multiLevelType w:val="hybridMultilevel"/>
    <w:tmpl w:val="512EBC6E"/>
    <w:lvl w:ilvl="0" w:tplc="64C2E74E">
      <w:start w:val="1"/>
      <w:numFmt w:val="decimal"/>
      <w:lvlText w:val="%1."/>
      <w:lvlJc w:val="left"/>
      <w:pPr>
        <w:tabs>
          <w:tab w:val="num" w:pos="2007"/>
        </w:tabs>
        <w:ind w:left="2007" w:hanging="360"/>
      </w:pPr>
      <w:rPr>
        <w:rFonts w:hint="default"/>
      </w:rPr>
    </w:lvl>
    <w:lvl w:ilvl="1" w:tplc="4C0E219A">
      <w:start w:val="1"/>
      <w:numFmt w:val="lowerLetter"/>
      <w:lvlText w:val="%2."/>
      <w:lvlJc w:val="left"/>
      <w:pPr>
        <w:tabs>
          <w:tab w:val="num" w:pos="2007"/>
        </w:tabs>
        <w:ind w:left="2007" w:hanging="360"/>
      </w:pPr>
    </w:lvl>
    <w:lvl w:ilvl="2" w:tplc="6EC60ACC">
      <w:start w:val="1"/>
      <w:numFmt w:val="lowerRoman"/>
      <w:lvlText w:val="%3."/>
      <w:lvlJc w:val="right"/>
      <w:pPr>
        <w:tabs>
          <w:tab w:val="num" w:pos="2727"/>
        </w:tabs>
        <w:ind w:left="2727" w:hanging="180"/>
      </w:pPr>
    </w:lvl>
    <w:lvl w:ilvl="3" w:tplc="AFFE14DE">
      <w:start w:val="1"/>
      <w:numFmt w:val="decimal"/>
      <w:lvlText w:val="%4."/>
      <w:lvlJc w:val="left"/>
      <w:pPr>
        <w:tabs>
          <w:tab w:val="num" w:pos="3447"/>
        </w:tabs>
        <w:ind w:left="3447" w:hanging="360"/>
      </w:pPr>
    </w:lvl>
    <w:lvl w:ilvl="4" w:tplc="E9A863AC">
      <w:start w:val="1"/>
      <w:numFmt w:val="lowerLetter"/>
      <w:lvlText w:val="%5."/>
      <w:lvlJc w:val="left"/>
      <w:pPr>
        <w:tabs>
          <w:tab w:val="num" w:pos="4167"/>
        </w:tabs>
        <w:ind w:left="4167" w:hanging="360"/>
      </w:pPr>
    </w:lvl>
    <w:lvl w:ilvl="5" w:tplc="413E743E">
      <w:start w:val="1"/>
      <w:numFmt w:val="lowerRoman"/>
      <w:lvlText w:val="%6."/>
      <w:lvlJc w:val="right"/>
      <w:pPr>
        <w:tabs>
          <w:tab w:val="num" w:pos="4887"/>
        </w:tabs>
        <w:ind w:left="4887" w:hanging="180"/>
      </w:pPr>
    </w:lvl>
    <w:lvl w:ilvl="6" w:tplc="CC94F152">
      <w:start w:val="1"/>
      <w:numFmt w:val="decimal"/>
      <w:lvlText w:val="%7."/>
      <w:lvlJc w:val="left"/>
      <w:pPr>
        <w:tabs>
          <w:tab w:val="num" w:pos="5607"/>
        </w:tabs>
        <w:ind w:left="5607" w:hanging="360"/>
      </w:pPr>
    </w:lvl>
    <w:lvl w:ilvl="7" w:tplc="72326F32">
      <w:start w:val="1"/>
      <w:numFmt w:val="lowerLetter"/>
      <w:lvlText w:val="%8."/>
      <w:lvlJc w:val="left"/>
      <w:pPr>
        <w:tabs>
          <w:tab w:val="num" w:pos="6327"/>
        </w:tabs>
        <w:ind w:left="6327" w:hanging="360"/>
      </w:pPr>
    </w:lvl>
    <w:lvl w:ilvl="8" w:tplc="32540E4C">
      <w:start w:val="1"/>
      <w:numFmt w:val="lowerRoman"/>
      <w:lvlText w:val="%9."/>
      <w:lvlJc w:val="right"/>
      <w:pPr>
        <w:tabs>
          <w:tab w:val="num" w:pos="7047"/>
        </w:tabs>
        <w:ind w:left="7047" w:hanging="180"/>
      </w:pPr>
    </w:lvl>
  </w:abstractNum>
  <w:abstractNum w:abstractNumId="34" w15:restartNumberingAfterBreak="0">
    <w:nsid w:val="5AF126CC"/>
    <w:multiLevelType w:val="hybridMultilevel"/>
    <w:tmpl w:val="540269FA"/>
    <w:lvl w:ilvl="0" w:tplc="0B32F3EC">
      <w:start w:val="1"/>
      <w:numFmt w:val="decimal"/>
      <w:lvlText w:val="%1."/>
      <w:lvlJc w:val="left"/>
      <w:pPr>
        <w:ind w:left="1421" w:hanging="570"/>
      </w:pPr>
      <w:rPr>
        <w:rFonts w:hint="default"/>
      </w:rPr>
    </w:lvl>
    <w:lvl w:ilvl="1" w:tplc="3208EE38">
      <w:start w:val="1"/>
      <w:numFmt w:val="lowerLetter"/>
      <w:lvlText w:val="%2."/>
      <w:lvlJc w:val="left"/>
      <w:pPr>
        <w:ind w:left="1931" w:hanging="360"/>
      </w:pPr>
    </w:lvl>
    <w:lvl w:ilvl="2" w:tplc="94F87B5E">
      <w:start w:val="1"/>
      <w:numFmt w:val="lowerRoman"/>
      <w:lvlText w:val="%3."/>
      <w:lvlJc w:val="right"/>
      <w:pPr>
        <w:ind w:left="2651" w:hanging="180"/>
      </w:pPr>
    </w:lvl>
    <w:lvl w:ilvl="3" w:tplc="3266E01E">
      <w:start w:val="1"/>
      <w:numFmt w:val="decimal"/>
      <w:lvlText w:val="%4."/>
      <w:lvlJc w:val="left"/>
      <w:pPr>
        <w:ind w:left="3371" w:hanging="360"/>
      </w:pPr>
    </w:lvl>
    <w:lvl w:ilvl="4" w:tplc="711821F2">
      <w:start w:val="1"/>
      <w:numFmt w:val="lowerLetter"/>
      <w:lvlText w:val="%5."/>
      <w:lvlJc w:val="left"/>
      <w:pPr>
        <w:ind w:left="4091" w:hanging="360"/>
      </w:pPr>
    </w:lvl>
    <w:lvl w:ilvl="5" w:tplc="93FA5B10">
      <w:start w:val="1"/>
      <w:numFmt w:val="lowerRoman"/>
      <w:lvlText w:val="%6."/>
      <w:lvlJc w:val="right"/>
      <w:pPr>
        <w:ind w:left="4811" w:hanging="180"/>
      </w:pPr>
    </w:lvl>
    <w:lvl w:ilvl="6" w:tplc="EDDE027A">
      <w:start w:val="1"/>
      <w:numFmt w:val="decimal"/>
      <w:lvlText w:val="%7."/>
      <w:lvlJc w:val="left"/>
      <w:pPr>
        <w:ind w:left="5531" w:hanging="360"/>
      </w:pPr>
    </w:lvl>
    <w:lvl w:ilvl="7" w:tplc="4914F096">
      <w:start w:val="1"/>
      <w:numFmt w:val="lowerLetter"/>
      <w:lvlText w:val="%8."/>
      <w:lvlJc w:val="left"/>
      <w:pPr>
        <w:ind w:left="6251" w:hanging="360"/>
      </w:pPr>
    </w:lvl>
    <w:lvl w:ilvl="8" w:tplc="32C4E7B6">
      <w:start w:val="1"/>
      <w:numFmt w:val="lowerRoman"/>
      <w:lvlText w:val="%9."/>
      <w:lvlJc w:val="right"/>
      <w:pPr>
        <w:ind w:left="6971" w:hanging="180"/>
      </w:pPr>
    </w:lvl>
  </w:abstractNum>
  <w:abstractNum w:abstractNumId="35" w15:restartNumberingAfterBreak="0">
    <w:nsid w:val="5C4F7BE0"/>
    <w:multiLevelType w:val="multilevel"/>
    <w:tmpl w:val="398C1CB8"/>
    <w:lvl w:ilvl="0">
      <w:start w:val="13"/>
      <w:numFmt w:val="decimal"/>
      <w:lvlText w:val="%1."/>
      <w:lvlJc w:val="left"/>
      <w:pPr>
        <w:ind w:left="525" w:hanging="525"/>
      </w:pPr>
      <w:rPr>
        <w:rFonts w:hint="default"/>
      </w:rPr>
    </w:lvl>
    <w:lvl w:ilvl="1">
      <w:start w:val="1"/>
      <w:numFmt w:val="decimal"/>
      <w:lvlText w:val="%1.%2."/>
      <w:lvlJc w:val="left"/>
      <w:pPr>
        <w:ind w:left="1996" w:hanging="7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008" w:hanging="1800"/>
      </w:pPr>
      <w:rPr>
        <w:rFonts w:hint="default"/>
      </w:rPr>
    </w:lvl>
  </w:abstractNum>
  <w:abstractNum w:abstractNumId="36" w15:restartNumberingAfterBreak="0">
    <w:nsid w:val="5C963D97"/>
    <w:multiLevelType w:val="hybridMultilevel"/>
    <w:tmpl w:val="05FA883A"/>
    <w:lvl w:ilvl="0" w:tplc="C18EED4C">
      <w:start w:val="1"/>
      <w:numFmt w:val="decimal"/>
      <w:lvlText w:val="%1."/>
      <w:lvlJc w:val="left"/>
      <w:pPr>
        <w:ind w:left="1575" w:hanging="360"/>
      </w:pPr>
    </w:lvl>
    <w:lvl w:ilvl="1" w:tplc="163434B6">
      <w:start w:val="1"/>
      <w:numFmt w:val="lowerLetter"/>
      <w:lvlText w:val="%2."/>
      <w:lvlJc w:val="left"/>
      <w:pPr>
        <w:ind w:left="2295" w:hanging="360"/>
      </w:pPr>
    </w:lvl>
    <w:lvl w:ilvl="2" w:tplc="85023ABC">
      <w:start w:val="1"/>
      <w:numFmt w:val="lowerRoman"/>
      <w:lvlText w:val="%3."/>
      <w:lvlJc w:val="right"/>
      <w:pPr>
        <w:ind w:left="3015" w:hanging="180"/>
      </w:pPr>
    </w:lvl>
    <w:lvl w:ilvl="3" w:tplc="AAF02EA0">
      <w:start w:val="1"/>
      <w:numFmt w:val="decimal"/>
      <w:lvlText w:val="%4."/>
      <w:lvlJc w:val="left"/>
      <w:pPr>
        <w:ind w:left="3735" w:hanging="360"/>
      </w:pPr>
    </w:lvl>
    <w:lvl w:ilvl="4" w:tplc="2A7C2E64">
      <w:start w:val="1"/>
      <w:numFmt w:val="lowerLetter"/>
      <w:lvlText w:val="%5."/>
      <w:lvlJc w:val="left"/>
      <w:pPr>
        <w:ind w:left="4455" w:hanging="360"/>
      </w:pPr>
    </w:lvl>
    <w:lvl w:ilvl="5" w:tplc="0C6849E6">
      <w:start w:val="1"/>
      <w:numFmt w:val="lowerRoman"/>
      <w:lvlText w:val="%6."/>
      <w:lvlJc w:val="right"/>
      <w:pPr>
        <w:ind w:left="5175" w:hanging="180"/>
      </w:pPr>
    </w:lvl>
    <w:lvl w:ilvl="6" w:tplc="8074820A">
      <w:start w:val="1"/>
      <w:numFmt w:val="decimal"/>
      <w:lvlText w:val="%7."/>
      <w:lvlJc w:val="left"/>
      <w:pPr>
        <w:ind w:left="5895" w:hanging="360"/>
      </w:pPr>
    </w:lvl>
    <w:lvl w:ilvl="7" w:tplc="3482D962">
      <w:start w:val="1"/>
      <w:numFmt w:val="lowerLetter"/>
      <w:lvlText w:val="%8."/>
      <w:lvlJc w:val="left"/>
      <w:pPr>
        <w:ind w:left="6615" w:hanging="360"/>
      </w:pPr>
    </w:lvl>
    <w:lvl w:ilvl="8" w:tplc="08F631B8">
      <w:start w:val="1"/>
      <w:numFmt w:val="lowerRoman"/>
      <w:lvlText w:val="%9."/>
      <w:lvlJc w:val="right"/>
      <w:pPr>
        <w:ind w:left="7335" w:hanging="180"/>
      </w:pPr>
    </w:lvl>
  </w:abstractNum>
  <w:abstractNum w:abstractNumId="37" w15:restartNumberingAfterBreak="0">
    <w:nsid w:val="5D570B47"/>
    <w:multiLevelType w:val="multilevel"/>
    <w:tmpl w:val="479A3B94"/>
    <w:lvl w:ilvl="0">
      <w:start w:val="6"/>
      <w:numFmt w:val="decimal"/>
      <w:lvlText w:val="%1."/>
      <w:lvlJc w:val="left"/>
      <w:pPr>
        <w:ind w:left="390" w:hanging="390"/>
      </w:pPr>
      <w:rPr>
        <w:rFonts w:hint="default"/>
      </w:rPr>
    </w:lvl>
    <w:lvl w:ilvl="1">
      <w:start w:val="1"/>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232" w:hanging="1800"/>
      </w:pPr>
      <w:rPr>
        <w:rFonts w:hint="default"/>
      </w:rPr>
    </w:lvl>
  </w:abstractNum>
  <w:abstractNum w:abstractNumId="38" w15:restartNumberingAfterBreak="0">
    <w:nsid w:val="5D6C48D3"/>
    <w:multiLevelType w:val="hybridMultilevel"/>
    <w:tmpl w:val="F99C9DA8"/>
    <w:lvl w:ilvl="0" w:tplc="B8E48F4C">
      <w:start w:val="1"/>
      <w:numFmt w:val="bullet"/>
      <w:lvlText w:val=""/>
      <w:lvlJc w:val="left"/>
      <w:pPr>
        <w:ind w:left="1571" w:hanging="360"/>
      </w:pPr>
      <w:rPr>
        <w:rFonts w:ascii="Symbol" w:hAnsi="Symbol" w:hint="default"/>
      </w:rPr>
    </w:lvl>
    <w:lvl w:ilvl="1" w:tplc="DAA68A1A">
      <w:start w:val="1"/>
      <w:numFmt w:val="bullet"/>
      <w:lvlText w:val="o"/>
      <w:lvlJc w:val="left"/>
      <w:pPr>
        <w:ind w:left="2291" w:hanging="360"/>
      </w:pPr>
      <w:rPr>
        <w:rFonts w:ascii="Courier New" w:hAnsi="Courier New" w:cs="Courier New" w:hint="default"/>
      </w:rPr>
    </w:lvl>
    <w:lvl w:ilvl="2" w:tplc="6C022274">
      <w:start w:val="1"/>
      <w:numFmt w:val="bullet"/>
      <w:lvlText w:val=""/>
      <w:lvlJc w:val="left"/>
      <w:pPr>
        <w:ind w:left="3011" w:hanging="360"/>
      </w:pPr>
      <w:rPr>
        <w:rFonts w:ascii="Wingdings" w:hAnsi="Wingdings" w:hint="default"/>
      </w:rPr>
    </w:lvl>
    <w:lvl w:ilvl="3" w:tplc="0F36CF96">
      <w:start w:val="1"/>
      <w:numFmt w:val="bullet"/>
      <w:lvlText w:val=""/>
      <w:lvlJc w:val="left"/>
      <w:pPr>
        <w:ind w:left="3731" w:hanging="360"/>
      </w:pPr>
      <w:rPr>
        <w:rFonts w:ascii="Symbol" w:hAnsi="Symbol" w:hint="default"/>
      </w:rPr>
    </w:lvl>
    <w:lvl w:ilvl="4" w:tplc="598E33BE">
      <w:start w:val="1"/>
      <w:numFmt w:val="bullet"/>
      <w:lvlText w:val="o"/>
      <w:lvlJc w:val="left"/>
      <w:pPr>
        <w:ind w:left="4451" w:hanging="360"/>
      </w:pPr>
      <w:rPr>
        <w:rFonts w:ascii="Courier New" w:hAnsi="Courier New" w:cs="Courier New" w:hint="default"/>
      </w:rPr>
    </w:lvl>
    <w:lvl w:ilvl="5" w:tplc="662AE512">
      <w:start w:val="1"/>
      <w:numFmt w:val="bullet"/>
      <w:lvlText w:val=""/>
      <w:lvlJc w:val="left"/>
      <w:pPr>
        <w:ind w:left="5171" w:hanging="360"/>
      </w:pPr>
      <w:rPr>
        <w:rFonts w:ascii="Wingdings" w:hAnsi="Wingdings" w:hint="default"/>
      </w:rPr>
    </w:lvl>
    <w:lvl w:ilvl="6" w:tplc="7C9018FE">
      <w:start w:val="1"/>
      <w:numFmt w:val="bullet"/>
      <w:lvlText w:val=""/>
      <w:lvlJc w:val="left"/>
      <w:pPr>
        <w:ind w:left="5891" w:hanging="360"/>
      </w:pPr>
      <w:rPr>
        <w:rFonts w:ascii="Symbol" w:hAnsi="Symbol" w:hint="default"/>
      </w:rPr>
    </w:lvl>
    <w:lvl w:ilvl="7" w:tplc="4FE6A19E">
      <w:start w:val="1"/>
      <w:numFmt w:val="bullet"/>
      <w:lvlText w:val="o"/>
      <w:lvlJc w:val="left"/>
      <w:pPr>
        <w:ind w:left="6611" w:hanging="360"/>
      </w:pPr>
      <w:rPr>
        <w:rFonts w:ascii="Courier New" w:hAnsi="Courier New" w:cs="Courier New" w:hint="default"/>
      </w:rPr>
    </w:lvl>
    <w:lvl w:ilvl="8" w:tplc="AE64B20A">
      <w:start w:val="1"/>
      <w:numFmt w:val="bullet"/>
      <w:lvlText w:val=""/>
      <w:lvlJc w:val="left"/>
      <w:pPr>
        <w:ind w:left="7331" w:hanging="360"/>
      </w:pPr>
      <w:rPr>
        <w:rFonts w:ascii="Wingdings" w:hAnsi="Wingdings" w:hint="default"/>
      </w:rPr>
    </w:lvl>
  </w:abstractNum>
  <w:abstractNum w:abstractNumId="39" w15:restartNumberingAfterBreak="0">
    <w:nsid w:val="5E6E7A2C"/>
    <w:multiLevelType w:val="multilevel"/>
    <w:tmpl w:val="002C19A2"/>
    <w:lvl w:ilvl="0">
      <w:start w:val="9"/>
      <w:numFmt w:val="decimal"/>
      <w:lvlText w:val="%1."/>
      <w:lvlJc w:val="left"/>
      <w:pPr>
        <w:ind w:left="390" w:hanging="390"/>
      </w:pPr>
      <w:rPr>
        <w:rFonts w:hint="default"/>
      </w:rPr>
    </w:lvl>
    <w:lvl w:ilvl="1">
      <w:start w:val="1"/>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40" w15:restartNumberingAfterBreak="0">
    <w:nsid w:val="622B663A"/>
    <w:multiLevelType w:val="hybridMultilevel"/>
    <w:tmpl w:val="3A8EAE30"/>
    <w:lvl w:ilvl="0" w:tplc="E9805F64">
      <w:start w:val="1"/>
      <w:numFmt w:val="decimal"/>
      <w:pStyle w:val="a8"/>
      <w:lvlText w:val="Рис. %1."/>
      <w:lvlJc w:val="right"/>
      <w:pPr>
        <w:ind w:left="1287" w:hanging="360"/>
      </w:pPr>
    </w:lvl>
    <w:lvl w:ilvl="1" w:tplc="FEBAACF6">
      <w:start w:val="1"/>
      <w:numFmt w:val="lowerLetter"/>
      <w:lvlText w:val="%2."/>
      <w:lvlJc w:val="left"/>
      <w:pPr>
        <w:ind w:left="1440" w:hanging="360"/>
      </w:pPr>
    </w:lvl>
    <w:lvl w:ilvl="2" w:tplc="EF0EB096">
      <w:start w:val="1"/>
      <w:numFmt w:val="lowerRoman"/>
      <w:lvlText w:val="%3."/>
      <w:lvlJc w:val="right"/>
      <w:pPr>
        <w:ind w:left="2160" w:hanging="180"/>
      </w:pPr>
    </w:lvl>
    <w:lvl w:ilvl="3" w:tplc="08AE6580">
      <w:start w:val="1"/>
      <w:numFmt w:val="decimal"/>
      <w:lvlText w:val="%4."/>
      <w:lvlJc w:val="left"/>
      <w:pPr>
        <w:ind w:left="2880" w:hanging="360"/>
      </w:pPr>
    </w:lvl>
    <w:lvl w:ilvl="4" w:tplc="6290A638">
      <w:start w:val="1"/>
      <w:numFmt w:val="lowerLetter"/>
      <w:lvlText w:val="%5."/>
      <w:lvlJc w:val="left"/>
      <w:pPr>
        <w:ind w:left="3600" w:hanging="360"/>
      </w:pPr>
    </w:lvl>
    <w:lvl w:ilvl="5" w:tplc="3D08E0C0">
      <w:start w:val="1"/>
      <w:numFmt w:val="lowerRoman"/>
      <w:lvlText w:val="%6."/>
      <w:lvlJc w:val="right"/>
      <w:pPr>
        <w:ind w:left="4320" w:hanging="180"/>
      </w:pPr>
    </w:lvl>
    <w:lvl w:ilvl="6" w:tplc="A7D04412">
      <w:start w:val="1"/>
      <w:numFmt w:val="decimal"/>
      <w:lvlText w:val="%7."/>
      <w:lvlJc w:val="left"/>
      <w:pPr>
        <w:ind w:left="5040" w:hanging="360"/>
      </w:pPr>
    </w:lvl>
    <w:lvl w:ilvl="7" w:tplc="D744E466">
      <w:start w:val="1"/>
      <w:numFmt w:val="lowerLetter"/>
      <w:lvlText w:val="%8."/>
      <w:lvlJc w:val="left"/>
      <w:pPr>
        <w:ind w:left="5760" w:hanging="360"/>
      </w:pPr>
    </w:lvl>
    <w:lvl w:ilvl="8" w:tplc="98465E66">
      <w:start w:val="1"/>
      <w:numFmt w:val="lowerRoman"/>
      <w:lvlText w:val="%9."/>
      <w:lvlJc w:val="right"/>
      <w:pPr>
        <w:ind w:left="6480" w:hanging="180"/>
      </w:pPr>
    </w:lvl>
  </w:abstractNum>
  <w:abstractNum w:abstractNumId="41" w15:restartNumberingAfterBreak="0">
    <w:nsid w:val="672E1F9D"/>
    <w:multiLevelType w:val="hybridMultilevel"/>
    <w:tmpl w:val="EA40463A"/>
    <w:lvl w:ilvl="0" w:tplc="7BAC0216">
      <w:start w:val="1"/>
      <w:numFmt w:val="bullet"/>
      <w:lvlText w:val=""/>
      <w:lvlJc w:val="left"/>
      <w:pPr>
        <w:ind w:left="1571" w:hanging="360"/>
      </w:pPr>
      <w:rPr>
        <w:rFonts w:ascii="Symbol" w:hAnsi="Symbol" w:hint="default"/>
        <w:color w:val="auto"/>
      </w:rPr>
    </w:lvl>
    <w:lvl w:ilvl="1" w:tplc="85E41A14">
      <w:start w:val="1"/>
      <w:numFmt w:val="bullet"/>
      <w:lvlText w:val="•"/>
      <w:lvlJc w:val="left"/>
      <w:pPr>
        <w:ind w:left="2501" w:hanging="570"/>
      </w:pPr>
      <w:rPr>
        <w:rFonts w:ascii="Times New Roman" w:eastAsia="Times New Roman" w:hAnsi="Times New Roman" w:cs="Times New Roman" w:hint="default"/>
      </w:rPr>
    </w:lvl>
    <w:lvl w:ilvl="2" w:tplc="BBF08208">
      <w:start w:val="1"/>
      <w:numFmt w:val="bullet"/>
      <w:lvlText w:val=""/>
      <w:lvlJc w:val="left"/>
      <w:pPr>
        <w:ind w:left="3011" w:hanging="360"/>
      </w:pPr>
      <w:rPr>
        <w:rFonts w:ascii="Wingdings" w:hAnsi="Wingdings" w:hint="default"/>
      </w:rPr>
    </w:lvl>
    <w:lvl w:ilvl="3" w:tplc="FB7C6C1A">
      <w:start w:val="1"/>
      <w:numFmt w:val="bullet"/>
      <w:lvlText w:val=""/>
      <w:lvlJc w:val="left"/>
      <w:pPr>
        <w:ind w:left="3731" w:hanging="360"/>
      </w:pPr>
      <w:rPr>
        <w:rFonts w:ascii="Symbol" w:hAnsi="Symbol" w:hint="default"/>
      </w:rPr>
    </w:lvl>
    <w:lvl w:ilvl="4" w:tplc="B98A7C46">
      <w:start w:val="1"/>
      <w:numFmt w:val="bullet"/>
      <w:lvlText w:val="o"/>
      <w:lvlJc w:val="left"/>
      <w:pPr>
        <w:ind w:left="4451" w:hanging="360"/>
      </w:pPr>
      <w:rPr>
        <w:rFonts w:ascii="Courier New" w:hAnsi="Courier New" w:cs="Courier New" w:hint="default"/>
      </w:rPr>
    </w:lvl>
    <w:lvl w:ilvl="5" w:tplc="0A607D12">
      <w:start w:val="1"/>
      <w:numFmt w:val="bullet"/>
      <w:lvlText w:val=""/>
      <w:lvlJc w:val="left"/>
      <w:pPr>
        <w:ind w:left="5171" w:hanging="360"/>
      </w:pPr>
      <w:rPr>
        <w:rFonts w:ascii="Wingdings" w:hAnsi="Wingdings" w:hint="default"/>
      </w:rPr>
    </w:lvl>
    <w:lvl w:ilvl="6" w:tplc="7EF86364">
      <w:start w:val="1"/>
      <w:numFmt w:val="bullet"/>
      <w:lvlText w:val=""/>
      <w:lvlJc w:val="left"/>
      <w:pPr>
        <w:ind w:left="5891" w:hanging="360"/>
      </w:pPr>
      <w:rPr>
        <w:rFonts w:ascii="Symbol" w:hAnsi="Symbol" w:hint="default"/>
      </w:rPr>
    </w:lvl>
    <w:lvl w:ilvl="7" w:tplc="8A320382">
      <w:start w:val="1"/>
      <w:numFmt w:val="bullet"/>
      <w:lvlText w:val="o"/>
      <w:lvlJc w:val="left"/>
      <w:pPr>
        <w:ind w:left="6611" w:hanging="360"/>
      </w:pPr>
      <w:rPr>
        <w:rFonts w:ascii="Courier New" w:hAnsi="Courier New" w:cs="Courier New" w:hint="default"/>
      </w:rPr>
    </w:lvl>
    <w:lvl w:ilvl="8" w:tplc="E8522A08">
      <w:start w:val="1"/>
      <w:numFmt w:val="bullet"/>
      <w:lvlText w:val=""/>
      <w:lvlJc w:val="left"/>
      <w:pPr>
        <w:ind w:left="7331" w:hanging="360"/>
      </w:pPr>
      <w:rPr>
        <w:rFonts w:ascii="Wingdings" w:hAnsi="Wingdings" w:hint="default"/>
      </w:rPr>
    </w:lvl>
  </w:abstractNum>
  <w:abstractNum w:abstractNumId="42" w15:restartNumberingAfterBreak="0">
    <w:nsid w:val="683F180D"/>
    <w:multiLevelType w:val="multilevel"/>
    <w:tmpl w:val="B7A83596"/>
    <w:lvl w:ilvl="0">
      <w:start w:val="5"/>
      <w:numFmt w:val="decimal"/>
      <w:lvlText w:val="%1."/>
      <w:lvlJc w:val="left"/>
      <w:pPr>
        <w:ind w:left="390" w:hanging="39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43" w15:restartNumberingAfterBreak="0">
    <w:nsid w:val="6940177B"/>
    <w:multiLevelType w:val="hybridMultilevel"/>
    <w:tmpl w:val="FA9254F0"/>
    <w:lvl w:ilvl="0" w:tplc="F8CE9DC6">
      <w:start w:val="1"/>
      <w:numFmt w:val="decimal"/>
      <w:lvlText w:val="%1."/>
      <w:lvlJc w:val="left"/>
      <w:pPr>
        <w:ind w:left="1571" w:hanging="360"/>
      </w:pPr>
    </w:lvl>
    <w:lvl w:ilvl="1" w:tplc="62F60C90">
      <w:start w:val="1"/>
      <w:numFmt w:val="lowerLetter"/>
      <w:lvlText w:val="%2."/>
      <w:lvlJc w:val="left"/>
      <w:pPr>
        <w:ind w:left="2291" w:hanging="360"/>
      </w:pPr>
    </w:lvl>
    <w:lvl w:ilvl="2" w:tplc="5D9CBA62">
      <w:start w:val="1"/>
      <w:numFmt w:val="lowerRoman"/>
      <w:lvlText w:val="%3."/>
      <w:lvlJc w:val="right"/>
      <w:pPr>
        <w:ind w:left="3011" w:hanging="180"/>
      </w:pPr>
    </w:lvl>
    <w:lvl w:ilvl="3" w:tplc="D146E3FA">
      <w:start w:val="1"/>
      <w:numFmt w:val="decimal"/>
      <w:lvlText w:val="%4."/>
      <w:lvlJc w:val="left"/>
      <w:pPr>
        <w:ind w:left="3731" w:hanging="360"/>
      </w:pPr>
    </w:lvl>
    <w:lvl w:ilvl="4" w:tplc="752E06A0">
      <w:start w:val="1"/>
      <w:numFmt w:val="lowerLetter"/>
      <w:lvlText w:val="%5."/>
      <w:lvlJc w:val="left"/>
      <w:pPr>
        <w:ind w:left="4451" w:hanging="360"/>
      </w:pPr>
    </w:lvl>
    <w:lvl w:ilvl="5" w:tplc="7B9C8A58">
      <w:start w:val="1"/>
      <w:numFmt w:val="lowerRoman"/>
      <w:lvlText w:val="%6."/>
      <w:lvlJc w:val="right"/>
      <w:pPr>
        <w:ind w:left="5171" w:hanging="180"/>
      </w:pPr>
    </w:lvl>
    <w:lvl w:ilvl="6" w:tplc="D3029986">
      <w:start w:val="1"/>
      <w:numFmt w:val="decimal"/>
      <w:lvlText w:val="%7."/>
      <w:lvlJc w:val="left"/>
      <w:pPr>
        <w:ind w:left="5891" w:hanging="360"/>
      </w:pPr>
    </w:lvl>
    <w:lvl w:ilvl="7" w:tplc="3468D878">
      <w:start w:val="1"/>
      <w:numFmt w:val="lowerLetter"/>
      <w:lvlText w:val="%8."/>
      <w:lvlJc w:val="left"/>
      <w:pPr>
        <w:ind w:left="6611" w:hanging="360"/>
      </w:pPr>
    </w:lvl>
    <w:lvl w:ilvl="8" w:tplc="072EACA6">
      <w:start w:val="1"/>
      <w:numFmt w:val="lowerRoman"/>
      <w:lvlText w:val="%9."/>
      <w:lvlJc w:val="right"/>
      <w:pPr>
        <w:ind w:left="7331" w:hanging="180"/>
      </w:pPr>
    </w:lvl>
  </w:abstractNum>
  <w:abstractNum w:abstractNumId="44" w15:restartNumberingAfterBreak="0">
    <w:nsid w:val="69E94E31"/>
    <w:multiLevelType w:val="multilevel"/>
    <w:tmpl w:val="11DA3996"/>
    <w:lvl w:ilvl="0">
      <w:start w:val="17"/>
      <w:numFmt w:val="decimal"/>
      <w:lvlText w:val="%1."/>
      <w:lvlJc w:val="left"/>
      <w:pPr>
        <w:ind w:left="525" w:hanging="525"/>
      </w:pPr>
      <w:rPr>
        <w:rFonts w:hint="default"/>
      </w:rPr>
    </w:lvl>
    <w:lvl w:ilvl="1">
      <w:start w:val="1"/>
      <w:numFmt w:val="decimal"/>
      <w:lvlText w:val="%1.%2."/>
      <w:lvlJc w:val="left"/>
      <w:pPr>
        <w:ind w:left="2137" w:hanging="720"/>
      </w:pPr>
      <w:rPr>
        <w:rFonts w:hint="default"/>
      </w:rPr>
    </w:lvl>
    <w:lvl w:ilvl="2">
      <w:start w:val="1"/>
      <w:numFmt w:val="decimal"/>
      <w:lvlText w:val="%1.%2.%3."/>
      <w:lvlJc w:val="left"/>
      <w:pPr>
        <w:ind w:left="3554" w:hanging="720"/>
      </w:pPr>
      <w:rPr>
        <w:rFonts w:hint="default"/>
      </w:rPr>
    </w:lvl>
    <w:lvl w:ilvl="3">
      <w:start w:val="1"/>
      <w:numFmt w:val="decimal"/>
      <w:lvlText w:val="%1.%2.%3.%4."/>
      <w:lvlJc w:val="left"/>
      <w:pPr>
        <w:ind w:left="5331" w:hanging="1080"/>
      </w:pPr>
      <w:rPr>
        <w:rFonts w:hint="default"/>
      </w:rPr>
    </w:lvl>
    <w:lvl w:ilvl="4">
      <w:start w:val="1"/>
      <w:numFmt w:val="decimal"/>
      <w:lvlText w:val="%1.%2.%3.%4.%5."/>
      <w:lvlJc w:val="left"/>
      <w:pPr>
        <w:ind w:left="6748" w:hanging="1080"/>
      </w:pPr>
      <w:rPr>
        <w:rFonts w:hint="default"/>
      </w:rPr>
    </w:lvl>
    <w:lvl w:ilvl="5">
      <w:start w:val="1"/>
      <w:numFmt w:val="decimal"/>
      <w:lvlText w:val="%1.%2.%3.%4.%5.%6."/>
      <w:lvlJc w:val="left"/>
      <w:pPr>
        <w:ind w:left="8525" w:hanging="1440"/>
      </w:pPr>
      <w:rPr>
        <w:rFonts w:hint="default"/>
      </w:rPr>
    </w:lvl>
    <w:lvl w:ilvl="6">
      <w:start w:val="1"/>
      <w:numFmt w:val="decimal"/>
      <w:lvlText w:val="%1.%2.%3.%4.%5.%6.%7."/>
      <w:lvlJc w:val="left"/>
      <w:pPr>
        <w:ind w:left="9942" w:hanging="1440"/>
      </w:pPr>
      <w:rPr>
        <w:rFonts w:hint="default"/>
      </w:rPr>
    </w:lvl>
    <w:lvl w:ilvl="7">
      <w:start w:val="1"/>
      <w:numFmt w:val="decimal"/>
      <w:lvlText w:val="%1.%2.%3.%4.%5.%6.%7.%8."/>
      <w:lvlJc w:val="left"/>
      <w:pPr>
        <w:ind w:left="11719" w:hanging="1800"/>
      </w:pPr>
      <w:rPr>
        <w:rFonts w:hint="default"/>
      </w:rPr>
    </w:lvl>
    <w:lvl w:ilvl="8">
      <w:start w:val="1"/>
      <w:numFmt w:val="decimal"/>
      <w:lvlText w:val="%1.%2.%3.%4.%5.%6.%7.%8.%9."/>
      <w:lvlJc w:val="left"/>
      <w:pPr>
        <w:ind w:left="13136" w:hanging="1800"/>
      </w:pPr>
      <w:rPr>
        <w:rFonts w:hint="default"/>
      </w:rPr>
    </w:lvl>
  </w:abstractNum>
  <w:abstractNum w:abstractNumId="45" w15:restartNumberingAfterBreak="0">
    <w:nsid w:val="6FC93FA9"/>
    <w:multiLevelType w:val="multilevel"/>
    <w:tmpl w:val="8C4832C0"/>
    <w:lvl w:ilvl="0">
      <w:start w:val="14"/>
      <w:numFmt w:val="decimal"/>
      <w:lvlText w:val="%1."/>
      <w:lvlJc w:val="left"/>
      <w:pPr>
        <w:ind w:left="525" w:hanging="525"/>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46" w15:restartNumberingAfterBreak="0">
    <w:nsid w:val="705D73C2"/>
    <w:multiLevelType w:val="multilevel"/>
    <w:tmpl w:val="62549730"/>
    <w:lvl w:ilvl="0">
      <w:start w:val="15"/>
      <w:numFmt w:val="decimal"/>
      <w:lvlText w:val="%1."/>
      <w:lvlJc w:val="left"/>
      <w:pPr>
        <w:ind w:left="525" w:hanging="525"/>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47" w15:restartNumberingAfterBreak="0">
    <w:nsid w:val="74DC7B33"/>
    <w:multiLevelType w:val="hybridMultilevel"/>
    <w:tmpl w:val="4D30A26A"/>
    <w:lvl w:ilvl="0" w:tplc="3476F24E">
      <w:start w:val="1"/>
      <w:numFmt w:val="bullet"/>
      <w:pStyle w:val="20"/>
      <w:lvlText w:val=""/>
      <w:lvlJc w:val="left"/>
      <w:pPr>
        <w:tabs>
          <w:tab w:val="num" w:pos="643"/>
        </w:tabs>
        <w:ind w:left="643" w:hanging="360"/>
      </w:pPr>
      <w:rPr>
        <w:rFonts w:ascii="Symbol" w:hAnsi="Symbol" w:cs="Times New Roman" w:hint="default"/>
      </w:rPr>
    </w:lvl>
    <w:lvl w:ilvl="1" w:tplc="61B01490">
      <w:start w:val="1"/>
      <w:numFmt w:val="bullet"/>
      <w:lvlText w:val="o"/>
      <w:lvlJc w:val="left"/>
      <w:pPr>
        <w:ind w:left="1440" w:hanging="360"/>
      </w:pPr>
      <w:rPr>
        <w:rFonts w:ascii="Courier New" w:eastAsia="Courier New" w:hAnsi="Courier New" w:cs="Courier New" w:hint="default"/>
      </w:rPr>
    </w:lvl>
    <w:lvl w:ilvl="2" w:tplc="4C780A9E">
      <w:start w:val="1"/>
      <w:numFmt w:val="bullet"/>
      <w:lvlText w:val="§"/>
      <w:lvlJc w:val="left"/>
      <w:pPr>
        <w:ind w:left="2160" w:hanging="360"/>
      </w:pPr>
      <w:rPr>
        <w:rFonts w:ascii="Wingdings" w:eastAsia="Wingdings" w:hAnsi="Wingdings" w:cs="Wingdings" w:hint="default"/>
      </w:rPr>
    </w:lvl>
    <w:lvl w:ilvl="3" w:tplc="C1D6C070">
      <w:start w:val="1"/>
      <w:numFmt w:val="bullet"/>
      <w:lvlText w:val="·"/>
      <w:lvlJc w:val="left"/>
      <w:pPr>
        <w:ind w:left="2880" w:hanging="360"/>
      </w:pPr>
      <w:rPr>
        <w:rFonts w:ascii="Symbol" w:eastAsia="Symbol" w:hAnsi="Symbol" w:cs="Symbol" w:hint="default"/>
      </w:rPr>
    </w:lvl>
    <w:lvl w:ilvl="4" w:tplc="36E4192A">
      <w:start w:val="1"/>
      <w:numFmt w:val="bullet"/>
      <w:lvlText w:val="o"/>
      <w:lvlJc w:val="left"/>
      <w:pPr>
        <w:ind w:left="3600" w:hanging="360"/>
      </w:pPr>
      <w:rPr>
        <w:rFonts w:ascii="Courier New" w:eastAsia="Courier New" w:hAnsi="Courier New" w:cs="Courier New" w:hint="default"/>
      </w:rPr>
    </w:lvl>
    <w:lvl w:ilvl="5" w:tplc="DD10286E">
      <w:start w:val="1"/>
      <w:numFmt w:val="bullet"/>
      <w:lvlText w:val="§"/>
      <w:lvlJc w:val="left"/>
      <w:pPr>
        <w:ind w:left="4320" w:hanging="360"/>
      </w:pPr>
      <w:rPr>
        <w:rFonts w:ascii="Wingdings" w:eastAsia="Wingdings" w:hAnsi="Wingdings" w:cs="Wingdings" w:hint="default"/>
      </w:rPr>
    </w:lvl>
    <w:lvl w:ilvl="6" w:tplc="4A4817B6">
      <w:start w:val="1"/>
      <w:numFmt w:val="bullet"/>
      <w:lvlText w:val="·"/>
      <w:lvlJc w:val="left"/>
      <w:pPr>
        <w:ind w:left="5040" w:hanging="360"/>
      </w:pPr>
      <w:rPr>
        <w:rFonts w:ascii="Symbol" w:eastAsia="Symbol" w:hAnsi="Symbol" w:cs="Symbol" w:hint="default"/>
      </w:rPr>
    </w:lvl>
    <w:lvl w:ilvl="7" w:tplc="E9F049B6">
      <w:start w:val="1"/>
      <w:numFmt w:val="bullet"/>
      <w:lvlText w:val="o"/>
      <w:lvlJc w:val="left"/>
      <w:pPr>
        <w:ind w:left="5760" w:hanging="360"/>
      </w:pPr>
      <w:rPr>
        <w:rFonts w:ascii="Courier New" w:eastAsia="Courier New" w:hAnsi="Courier New" w:cs="Courier New" w:hint="default"/>
      </w:rPr>
    </w:lvl>
    <w:lvl w:ilvl="8" w:tplc="5CA2051C">
      <w:start w:val="1"/>
      <w:numFmt w:val="bullet"/>
      <w:lvlText w:val="§"/>
      <w:lvlJc w:val="left"/>
      <w:pPr>
        <w:ind w:left="6480" w:hanging="360"/>
      </w:pPr>
      <w:rPr>
        <w:rFonts w:ascii="Wingdings" w:eastAsia="Wingdings" w:hAnsi="Wingdings" w:cs="Wingdings" w:hint="default"/>
      </w:rPr>
    </w:lvl>
  </w:abstractNum>
  <w:abstractNum w:abstractNumId="48" w15:restartNumberingAfterBreak="0">
    <w:nsid w:val="767F2723"/>
    <w:multiLevelType w:val="hybridMultilevel"/>
    <w:tmpl w:val="2BEA1980"/>
    <w:lvl w:ilvl="0" w:tplc="948E9108">
      <w:start w:val="1"/>
      <w:numFmt w:val="bullet"/>
      <w:lvlText w:val=""/>
      <w:lvlJc w:val="left"/>
      <w:pPr>
        <w:ind w:left="1571" w:hanging="360"/>
      </w:pPr>
      <w:rPr>
        <w:rFonts w:ascii="Symbol" w:hAnsi="Symbol" w:hint="default"/>
      </w:rPr>
    </w:lvl>
    <w:lvl w:ilvl="1" w:tplc="5A980E2E">
      <w:start w:val="1"/>
      <w:numFmt w:val="bullet"/>
      <w:lvlText w:val="o"/>
      <w:lvlJc w:val="left"/>
      <w:pPr>
        <w:ind w:left="2291" w:hanging="360"/>
      </w:pPr>
      <w:rPr>
        <w:rFonts w:ascii="Courier New" w:hAnsi="Courier New" w:cs="Courier New" w:hint="default"/>
      </w:rPr>
    </w:lvl>
    <w:lvl w:ilvl="2" w:tplc="54909356">
      <w:start w:val="1"/>
      <w:numFmt w:val="bullet"/>
      <w:lvlText w:val=""/>
      <w:lvlJc w:val="left"/>
      <w:pPr>
        <w:ind w:left="3011" w:hanging="360"/>
      </w:pPr>
      <w:rPr>
        <w:rFonts w:ascii="Wingdings" w:hAnsi="Wingdings" w:hint="default"/>
      </w:rPr>
    </w:lvl>
    <w:lvl w:ilvl="3" w:tplc="D9289096">
      <w:start w:val="1"/>
      <w:numFmt w:val="bullet"/>
      <w:lvlText w:val=""/>
      <w:lvlJc w:val="left"/>
      <w:pPr>
        <w:ind w:left="3731" w:hanging="360"/>
      </w:pPr>
      <w:rPr>
        <w:rFonts w:ascii="Symbol" w:hAnsi="Symbol" w:hint="default"/>
      </w:rPr>
    </w:lvl>
    <w:lvl w:ilvl="4" w:tplc="70C48832">
      <w:start w:val="1"/>
      <w:numFmt w:val="bullet"/>
      <w:lvlText w:val="o"/>
      <w:lvlJc w:val="left"/>
      <w:pPr>
        <w:ind w:left="4451" w:hanging="360"/>
      </w:pPr>
      <w:rPr>
        <w:rFonts w:ascii="Courier New" w:hAnsi="Courier New" w:cs="Courier New" w:hint="default"/>
      </w:rPr>
    </w:lvl>
    <w:lvl w:ilvl="5" w:tplc="57220B56">
      <w:start w:val="1"/>
      <w:numFmt w:val="bullet"/>
      <w:lvlText w:val=""/>
      <w:lvlJc w:val="left"/>
      <w:pPr>
        <w:ind w:left="5171" w:hanging="360"/>
      </w:pPr>
      <w:rPr>
        <w:rFonts w:ascii="Wingdings" w:hAnsi="Wingdings" w:hint="default"/>
      </w:rPr>
    </w:lvl>
    <w:lvl w:ilvl="6" w:tplc="5008A688">
      <w:start w:val="1"/>
      <w:numFmt w:val="bullet"/>
      <w:lvlText w:val=""/>
      <w:lvlJc w:val="left"/>
      <w:pPr>
        <w:ind w:left="5891" w:hanging="360"/>
      </w:pPr>
      <w:rPr>
        <w:rFonts w:ascii="Symbol" w:hAnsi="Symbol" w:hint="default"/>
      </w:rPr>
    </w:lvl>
    <w:lvl w:ilvl="7" w:tplc="1AC2ED9A">
      <w:start w:val="1"/>
      <w:numFmt w:val="bullet"/>
      <w:lvlText w:val="o"/>
      <w:lvlJc w:val="left"/>
      <w:pPr>
        <w:ind w:left="6611" w:hanging="360"/>
      </w:pPr>
      <w:rPr>
        <w:rFonts w:ascii="Courier New" w:hAnsi="Courier New" w:cs="Courier New" w:hint="default"/>
      </w:rPr>
    </w:lvl>
    <w:lvl w:ilvl="8" w:tplc="EF809F62">
      <w:start w:val="1"/>
      <w:numFmt w:val="bullet"/>
      <w:lvlText w:val=""/>
      <w:lvlJc w:val="left"/>
      <w:pPr>
        <w:ind w:left="7331" w:hanging="360"/>
      </w:pPr>
      <w:rPr>
        <w:rFonts w:ascii="Wingdings" w:hAnsi="Wingdings" w:hint="default"/>
      </w:rPr>
    </w:lvl>
  </w:abstractNum>
  <w:abstractNum w:abstractNumId="49" w15:restartNumberingAfterBreak="0">
    <w:nsid w:val="78330E40"/>
    <w:multiLevelType w:val="hybridMultilevel"/>
    <w:tmpl w:val="C7EE9234"/>
    <w:lvl w:ilvl="0" w:tplc="6F1AD6D2">
      <w:start w:val="1"/>
      <w:numFmt w:val="bullet"/>
      <w:pStyle w:val="a9"/>
      <w:lvlText w:val=""/>
      <w:lvlJc w:val="left"/>
      <w:pPr>
        <w:ind w:left="1080" w:hanging="360"/>
      </w:pPr>
      <w:rPr>
        <w:rFonts w:ascii="Symbol" w:hAnsi="Symbol" w:hint="default"/>
      </w:rPr>
    </w:lvl>
    <w:lvl w:ilvl="1" w:tplc="E82223F8">
      <w:start w:val="1"/>
      <w:numFmt w:val="bullet"/>
      <w:lvlText w:val="o"/>
      <w:lvlJc w:val="left"/>
      <w:pPr>
        <w:ind w:left="1800" w:hanging="360"/>
      </w:pPr>
      <w:rPr>
        <w:rFonts w:ascii="Courier New" w:hAnsi="Courier New" w:cs="Courier New" w:hint="default"/>
      </w:rPr>
    </w:lvl>
    <w:lvl w:ilvl="2" w:tplc="351A96F0">
      <w:start w:val="1"/>
      <w:numFmt w:val="bullet"/>
      <w:lvlText w:val=""/>
      <w:lvlJc w:val="left"/>
      <w:pPr>
        <w:ind w:left="2520" w:hanging="360"/>
      </w:pPr>
      <w:rPr>
        <w:rFonts w:ascii="Wingdings" w:hAnsi="Wingdings" w:hint="default"/>
      </w:rPr>
    </w:lvl>
    <w:lvl w:ilvl="3" w:tplc="0686802E">
      <w:start w:val="1"/>
      <w:numFmt w:val="bullet"/>
      <w:lvlText w:val=""/>
      <w:lvlJc w:val="left"/>
      <w:pPr>
        <w:ind w:left="3240" w:hanging="360"/>
      </w:pPr>
      <w:rPr>
        <w:rFonts w:ascii="Symbol" w:hAnsi="Symbol" w:hint="default"/>
      </w:rPr>
    </w:lvl>
    <w:lvl w:ilvl="4" w:tplc="E94A74C6">
      <w:start w:val="1"/>
      <w:numFmt w:val="bullet"/>
      <w:lvlText w:val="o"/>
      <w:lvlJc w:val="left"/>
      <w:pPr>
        <w:ind w:left="3960" w:hanging="360"/>
      </w:pPr>
      <w:rPr>
        <w:rFonts w:ascii="Courier New" w:hAnsi="Courier New" w:cs="Courier New" w:hint="default"/>
      </w:rPr>
    </w:lvl>
    <w:lvl w:ilvl="5" w:tplc="36F234CC">
      <w:start w:val="1"/>
      <w:numFmt w:val="bullet"/>
      <w:lvlText w:val=""/>
      <w:lvlJc w:val="left"/>
      <w:pPr>
        <w:ind w:left="4680" w:hanging="360"/>
      </w:pPr>
      <w:rPr>
        <w:rFonts w:ascii="Wingdings" w:hAnsi="Wingdings" w:hint="default"/>
      </w:rPr>
    </w:lvl>
    <w:lvl w:ilvl="6" w:tplc="E668D58A">
      <w:start w:val="1"/>
      <w:numFmt w:val="bullet"/>
      <w:lvlText w:val=""/>
      <w:lvlJc w:val="left"/>
      <w:pPr>
        <w:ind w:left="5400" w:hanging="360"/>
      </w:pPr>
      <w:rPr>
        <w:rFonts w:ascii="Symbol" w:hAnsi="Symbol" w:hint="default"/>
      </w:rPr>
    </w:lvl>
    <w:lvl w:ilvl="7" w:tplc="89AAA65A">
      <w:start w:val="1"/>
      <w:numFmt w:val="bullet"/>
      <w:lvlText w:val="o"/>
      <w:lvlJc w:val="left"/>
      <w:pPr>
        <w:ind w:left="6120" w:hanging="360"/>
      </w:pPr>
      <w:rPr>
        <w:rFonts w:ascii="Courier New" w:hAnsi="Courier New" w:cs="Courier New" w:hint="default"/>
      </w:rPr>
    </w:lvl>
    <w:lvl w:ilvl="8" w:tplc="4E08F452">
      <w:start w:val="1"/>
      <w:numFmt w:val="bullet"/>
      <w:lvlText w:val=""/>
      <w:lvlJc w:val="left"/>
      <w:pPr>
        <w:ind w:left="6840" w:hanging="360"/>
      </w:pPr>
      <w:rPr>
        <w:rFonts w:ascii="Wingdings" w:hAnsi="Wingdings" w:hint="default"/>
      </w:rPr>
    </w:lvl>
  </w:abstractNum>
  <w:abstractNum w:abstractNumId="50" w15:restartNumberingAfterBreak="0">
    <w:nsid w:val="7E072283"/>
    <w:multiLevelType w:val="multilevel"/>
    <w:tmpl w:val="BC8CC82A"/>
    <w:lvl w:ilvl="0">
      <w:start w:val="1"/>
      <w:numFmt w:val="decimal"/>
      <w:lvlText w:val="%1."/>
      <w:lvlJc w:val="left"/>
      <w:pPr>
        <w:tabs>
          <w:tab w:val="num" w:pos="643"/>
        </w:tabs>
        <w:ind w:left="643" w:hanging="360"/>
      </w:pPr>
    </w:lvl>
    <w:lvl w:ilvl="1">
      <w:start w:val="1"/>
      <w:numFmt w:val="decimal"/>
      <w:isLgl/>
      <w:lvlText w:val="%1.%2."/>
      <w:lvlJc w:val="left"/>
      <w:pPr>
        <w:ind w:left="2138" w:hanging="720"/>
      </w:pPr>
      <w:rPr>
        <w:rFonts w:hint="default"/>
      </w:rPr>
    </w:lvl>
    <w:lvl w:ilvl="2">
      <w:start w:val="1"/>
      <w:numFmt w:val="decimal"/>
      <w:isLgl/>
      <w:lvlText w:val="%1.%2.%3."/>
      <w:lvlJc w:val="left"/>
      <w:pPr>
        <w:ind w:left="3273" w:hanging="720"/>
      </w:pPr>
      <w:rPr>
        <w:rFonts w:hint="default"/>
      </w:rPr>
    </w:lvl>
    <w:lvl w:ilvl="3">
      <w:start w:val="1"/>
      <w:numFmt w:val="decimal"/>
      <w:isLgl/>
      <w:lvlText w:val="%1.%2.%3.%4."/>
      <w:lvlJc w:val="left"/>
      <w:pPr>
        <w:ind w:left="4768" w:hanging="1080"/>
      </w:pPr>
      <w:rPr>
        <w:rFonts w:hint="default"/>
      </w:rPr>
    </w:lvl>
    <w:lvl w:ilvl="4">
      <w:start w:val="1"/>
      <w:numFmt w:val="decimal"/>
      <w:isLgl/>
      <w:lvlText w:val="%1.%2.%3.%4.%5."/>
      <w:lvlJc w:val="left"/>
      <w:pPr>
        <w:ind w:left="5903" w:hanging="1080"/>
      </w:pPr>
      <w:rPr>
        <w:rFonts w:hint="default"/>
      </w:rPr>
    </w:lvl>
    <w:lvl w:ilvl="5">
      <w:start w:val="1"/>
      <w:numFmt w:val="decimal"/>
      <w:isLgl/>
      <w:lvlText w:val="%1.%2.%3.%4.%5.%6."/>
      <w:lvlJc w:val="left"/>
      <w:pPr>
        <w:ind w:left="7398" w:hanging="1440"/>
      </w:pPr>
      <w:rPr>
        <w:rFonts w:hint="default"/>
      </w:rPr>
    </w:lvl>
    <w:lvl w:ilvl="6">
      <w:start w:val="1"/>
      <w:numFmt w:val="decimal"/>
      <w:isLgl/>
      <w:lvlText w:val="%1.%2.%3.%4.%5.%6.%7."/>
      <w:lvlJc w:val="left"/>
      <w:pPr>
        <w:ind w:left="8533" w:hanging="1440"/>
      </w:pPr>
      <w:rPr>
        <w:rFonts w:hint="default"/>
      </w:rPr>
    </w:lvl>
    <w:lvl w:ilvl="7">
      <w:start w:val="1"/>
      <w:numFmt w:val="decimal"/>
      <w:isLgl/>
      <w:lvlText w:val="%1.%2.%3.%4.%5.%6.%7.%8."/>
      <w:lvlJc w:val="left"/>
      <w:pPr>
        <w:ind w:left="10028" w:hanging="1800"/>
      </w:pPr>
      <w:rPr>
        <w:rFonts w:hint="default"/>
      </w:rPr>
    </w:lvl>
    <w:lvl w:ilvl="8">
      <w:start w:val="1"/>
      <w:numFmt w:val="decimal"/>
      <w:isLgl/>
      <w:lvlText w:val="%1.%2.%3.%4.%5.%6.%7.%8.%9."/>
      <w:lvlJc w:val="left"/>
      <w:pPr>
        <w:ind w:left="11163" w:hanging="1800"/>
      </w:pPr>
      <w:rPr>
        <w:rFonts w:hint="default"/>
      </w:rPr>
    </w:lvl>
  </w:abstractNum>
  <w:abstractNum w:abstractNumId="51" w15:restartNumberingAfterBreak="0">
    <w:nsid w:val="7E205658"/>
    <w:multiLevelType w:val="multilevel"/>
    <w:tmpl w:val="66E6159C"/>
    <w:lvl w:ilvl="0">
      <w:start w:val="1"/>
      <w:numFmt w:val="decimal"/>
      <w:pStyle w:val="aa"/>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52" w15:restartNumberingAfterBreak="0">
    <w:nsid w:val="7EA1476A"/>
    <w:multiLevelType w:val="multilevel"/>
    <w:tmpl w:val="58506FE2"/>
    <w:lvl w:ilvl="0">
      <w:start w:val="1"/>
      <w:numFmt w:val="decimal"/>
      <w:pStyle w:val="12"/>
      <w:lvlText w:val="%1"/>
      <w:lvlJc w:val="left"/>
      <w:pPr>
        <w:ind w:left="930" w:hanging="363"/>
      </w:pPr>
      <w:rPr>
        <w:rFonts w:hint="default"/>
      </w:rPr>
    </w:lvl>
    <w:lvl w:ilvl="1">
      <w:start w:val="1"/>
      <w:numFmt w:val="decimal"/>
      <w:isLgl/>
      <w:lvlText w:val="%1.%2"/>
      <w:lvlJc w:val="left"/>
      <w:pPr>
        <w:ind w:left="930" w:hanging="363"/>
      </w:pPr>
      <w:rPr>
        <w:rFonts w:ascii="Arial" w:hAnsi="Arial" w:cs="Arial" w:hint="default"/>
        <w:b/>
        <w:bCs w:val="0"/>
        <w:i w:val="0"/>
        <w:iCs w:val="0"/>
        <w:caps w:val="0"/>
        <w:smallCaps w:val="0"/>
        <w:strike w:val="0"/>
        <w:vanish w:val="0"/>
        <w:color w:val="000000"/>
        <w:spacing w:val="0"/>
        <w:position w:val="0"/>
        <w:szCs w:val="0"/>
        <w:u w:val="none"/>
        <w:vertAlign w:val="baseline"/>
        <w14:textOutline w14:w="0" w14:cap="rnd" w14:cmpd="sng" w14:algn="ctr">
          <w14:noFill/>
          <w14:prstDash w14:val="solid"/>
          <w14:bevel/>
        </w14:textOutline>
      </w:rPr>
    </w:lvl>
    <w:lvl w:ilvl="2">
      <w:start w:val="1"/>
      <w:numFmt w:val="decimal"/>
      <w:isLgl/>
      <w:lvlText w:val="%1.%2.%3"/>
      <w:lvlJc w:val="left"/>
      <w:pPr>
        <w:ind w:left="930" w:hanging="363"/>
      </w:pPr>
      <w:rPr>
        <w:rFonts w:hint="default"/>
      </w:rPr>
    </w:lvl>
    <w:lvl w:ilvl="3">
      <w:start w:val="1"/>
      <w:numFmt w:val="decimal"/>
      <w:isLgl/>
      <w:lvlText w:val="%1.%2.%3.%4"/>
      <w:lvlJc w:val="left"/>
      <w:pPr>
        <w:tabs>
          <w:tab w:val="num" w:pos="567"/>
        </w:tabs>
        <w:ind w:left="930" w:hanging="363"/>
      </w:pPr>
      <w:rPr>
        <w:rFonts w:hint="default"/>
      </w:rPr>
    </w:lvl>
    <w:lvl w:ilvl="4">
      <w:start w:val="1"/>
      <w:numFmt w:val="decimal"/>
      <w:lvlRestart w:val="1"/>
      <w:isLgl/>
      <w:lvlText w:val="Рисунок %1-%5."/>
      <w:lvlJc w:val="left"/>
      <w:pPr>
        <w:ind w:left="930" w:hanging="363"/>
      </w:pPr>
      <w:rPr>
        <w:rFonts w:ascii="Times New Roman" w:hAnsi="Times New Roman" w:cs="Times New Roman" w:hint="default"/>
        <w:b w:val="0"/>
        <w:bCs w:val="0"/>
        <w:i w:val="0"/>
        <w:iCs w:val="0"/>
        <w:caps w:val="0"/>
        <w:smallCaps w:val="0"/>
        <w:strike w:val="0"/>
        <w:vanish w:val="0"/>
        <w:color w:val="000000"/>
        <w:spacing w:val="0"/>
        <w:position w:val="0"/>
        <w:u w:val="none"/>
        <w:vertAlign w:val="baseline"/>
        <w14:textOutline w14:w="0" w14:cap="rnd" w14:cmpd="sng" w14:algn="ctr">
          <w14:noFill/>
          <w14:prstDash w14:val="solid"/>
          <w14:bevel/>
        </w14:textOutline>
      </w:rPr>
    </w:lvl>
    <w:lvl w:ilvl="5">
      <w:start w:val="1"/>
      <w:numFmt w:val="decimal"/>
      <w:isLgl/>
      <w:lvlText w:val="Таблица %1-%6."/>
      <w:lvlJc w:val="left"/>
      <w:pPr>
        <w:ind w:left="930" w:hanging="363"/>
      </w:pPr>
      <w:rPr>
        <w:rFonts w:hint="default"/>
        <w:b w:val="0"/>
        <w:i w:val="0"/>
      </w:rPr>
    </w:lvl>
    <w:lvl w:ilvl="6">
      <w:start w:val="1"/>
      <w:numFmt w:val="decimal"/>
      <w:isLgl/>
      <w:lvlText w:val="Таблица %1.%2-%7."/>
      <w:lvlJc w:val="left"/>
      <w:pPr>
        <w:ind w:left="647" w:hanging="363"/>
      </w:pPr>
      <w:rPr>
        <w:rFonts w:ascii="Times New Roman" w:hAnsi="Times New Roman" w:cs="Times New Roman" w:hint="default"/>
        <w:i w:val="0"/>
        <w:iCs w:val="0"/>
        <w:caps w:val="0"/>
        <w:smallCaps w:val="0"/>
        <w:strike w:val="0"/>
        <w:vanish w:val="0"/>
        <w:color w:val="000000"/>
        <w:spacing w:val="0"/>
        <w:position w:val="0"/>
        <w:u w:val="none"/>
        <w:vertAlign w:val="baseline"/>
      </w:rPr>
    </w:lvl>
    <w:lvl w:ilvl="7">
      <w:start w:val="1"/>
      <w:numFmt w:val="decimal"/>
      <w:isLgl/>
      <w:lvlText w:val="Таблица %1.%2.%3-%8."/>
      <w:lvlJc w:val="left"/>
      <w:pPr>
        <w:ind w:left="930" w:hanging="363"/>
      </w:pPr>
      <w:rPr>
        <w:rFonts w:hint="default"/>
      </w:rPr>
    </w:lvl>
    <w:lvl w:ilvl="8">
      <w:start w:val="1"/>
      <w:numFmt w:val="decimal"/>
      <w:isLgl/>
      <w:lvlText w:val="Таблица %1.%2.%3.%4-%9."/>
      <w:lvlJc w:val="left"/>
      <w:pPr>
        <w:ind w:left="930" w:hanging="363"/>
      </w:pPr>
      <w:rPr>
        <w:rFonts w:hint="default"/>
      </w:rPr>
    </w:lvl>
  </w:abstractNum>
  <w:abstractNum w:abstractNumId="53" w15:restartNumberingAfterBreak="0">
    <w:nsid w:val="7FE414E8"/>
    <w:multiLevelType w:val="multilevel"/>
    <w:tmpl w:val="9120E3A6"/>
    <w:lvl w:ilvl="0">
      <w:start w:val="19"/>
      <w:numFmt w:val="decimal"/>
      <w:lvlText w:val="%1."/>
      <w:lvlJc w:val="left"/>
      <w:pPr>
        <w:ind w:left="525" w:hanging="525"/>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num w:numId="1">
    <w:abstractNumId w:val="47"/>
  </w:num>
  <w:num w:numId="2">
    <w:abstractNumId w:val="2"/>
  </w:num>
  <w:num w:numId="3">
    <w:abstractNumId w:val="31"/>
  </w:num>
  <w:num w:numId="4">
    <w:abstractNumId w:val="29"/>
  </w:num>
  <w:num w:numId="5">
    <w:abstractNumId w:val="14"/>
  </w:num>
  <w:num w:numId="6">
    <w:abstractNumId w:val="25"/>
  </w:num>
  <w:num w:numId="7">
    <w:abstractNumId w:val="22"/>
  </w:num>
  <w:num w:numId="8">
    <w:abstractNumId w:val="50"/>
  </w:num>
  <w:num w:numId="9">
    <w:abstractNumId w:val="33"/>
  </w:num>
  <w:num w:numId="10">
    <w:abstractNumId w:val="19"/>
  </w:num>
  <w:num w:numId="11">
    <w:abstractNumId w:val="21"/>
  </w:num>
  <w:num w:numId="12">
    <w:abstractNumId w:val="23"/>
  </w:num>
  <w:num w:numId="13">
    <w:abstractNumId w:val="11"/>
  </w:num>
  <w:num w:numId="14">
    <w:abstractNumId w:val="6"/>
  </w:num>
  <w:num w:numId="15">
    <w:abstractNumId w:val="10"/>
  </w:num>
  <w:num w:numId="16">
    <w:abstractNumId w:val="15"/>
  </w:num>
  <w:num w:numId="17">
    <w:abstractNumId w:val="4"/>
  </w:num>
  <w:num w:numId="1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num>
  <w:num w:numId="20">
    <w:abstractNumId w:val="20"/>
  </w:num>
  <w:num w:numId="21">
    <w:abstractNumId w:val="32"/>
  </w:num>
  <w:num w:numId="22">
    <w:abstractNumId w:val="41"/>
  </w:num>
  <w:num w:numId="23">
    <w:abstractNumId w:val="8"/>
  </w:num>
  <w:num w:numId="24">
    <w:abstractNumId w:val="16"/>
  </w:num>
  <w:num w:numId="25">
    <w:abstractNumId w:val="27"/>
  </w:num>
  <w:num w:numId="26">
    <w:abstractNumId w:val="48"/>
  </w:num>
  <w:num w:numId="27">
    <w:abstractNumId w:val="52"/>
  </w:num>
  <w:num w:numId="28">
    <w:abstractNumId w:val="49"/>
  </w:num>
  <w:num w:numId="29">
    <w:abstractNumId w:val="24"/>
  </w:num>
  <w:num w:numId="30">
    <w:abstractNumId w:val="42"/>
  </w:num>
  <w:num w:numId="31">
    <w:abstractNumId w:val="37"/>
  </w:num>
  <w:num w:numId="32">
    <w:abstractNumId w:val="51"/>
  </w:num>
  <w:num w:numId="33">
    <w:abstractNumId w:val="36"/>
  </w:num>
  <w:num w:numId="34">
    <w:abstractNumId w:val="12"/>
  </w:num>
  <w:num w:numId="35">
    <w:abstractNumId w:val="9"/>
  </w:num>
  <w:num w:numId="36">
    <w:abstractNumId w:val="39"/>
  </w:num>
  <w:num w:numId="37">
    <w:abstractNumId w:val="3"/>
  </w:num>
  <w:num w:numId="38">
    <w:abstractNumId w:val="5"/>
  </w:num>
  <w:num w:numId="39">
    <w:abstractNumId w:val="26"/>
  </w:num>
  <w:num w:numId="40">
    <w:abstractNumId w:val="35"/>
  </w:num>
  <w:num w:numId="41">
    <w:abstractNumId w:val="18"/>
  </w:num>
  <w:num w:numId="42">
    <w:abstractNumId w:val="1"/>
  </w:num>
  <w:num w:numId="43">
    <w:abstractNumId w:val="30"/>
  </w:num>
  <w:num w:numId="44">
    <w:abstractNumId w:val="17"/>
  </w:num>
  <w:num w:numId="45">
    <w:abstractNumId w:val="34"/>
  </w:num>
  <w:num w:numId="46">
    <w:abstractNumId w:val="13"/>
  </w:num>
  <w:num w:numId="47">
    <w:abstractNumId w:val="45"/>
  </w:num>
  <w:num w:numId="48">
    <w:abstractNumId w:val="46"/>
  </w:num>
  <w:num w:numId="49">
    <w:abstractNumId w:val="0"/>
  </w:num>
  <w:num w:numId="50">
    <w:abstractNumId w:val="43"/>
  </w:num>
  <w:num w:numId="51">
    <w:abstractNumId w:val="44"/>
  </w:num>
  <w:num w:numId="52">
    <w:abstractNumId w:val="28"/>
  </w:num>
  <w:num w:numId="53">
    <w:abstractNumId w:val="53"/>
  </w:num>
  <w:num w:numId="54">
    <w:abstractNumId w:val="38"/>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trackRevisions/>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21C5"/>
    <w:rsid w:val="001E6CA9"/>
    <w:rsid w:val="0042148F"/>
    <w:rsid w:val="00462D17"/>
    <w:rsid w:val="007B21C5"/>
    <w:rsid w:val="00D268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CA3DB62-821F-41FF-BEE2-03C8E8526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b">
    <w:name w:val="Normal"/>
    <w:qFormat/>
    <w:pPr>
      <w:spacing w:after="200" w:line="276" w:lineRule="auto"/>
    </w:pPr>
    <w:rPr>
      <w:sz w:val="22"/>
      <w:szCs w:val="22"/>
      <w:lang w:eastAsia="en-US"/>
    </w:rPr>
  </w:style>
  <w:style w:type="paragraph" w:styleId="13">
    <w:name w:val="heading 1"/>
    <w:basedOn w:val="ab"/>
    <w:next w:val="ab"/>
    <w:link w:val="110"/>
    <w:uiPriority w:val="9"/>
    <w:qFormat/>
    <w:pPr>
      <w:keepNext/>
      <w:tabs>
        <w:tab w:val="left" w:leader="dot" w:pos="9356"/>
      </w:tabs>
      <w:spacing w:after="0" w:line="240" w:lineRule="auto"/>
      <w:jc w:val="center"/>
      <w:outlineLvl w:val="0"/>
    </w:pPr>
    <w:rPr>
      <w:rFonts w:ascii="Times New Roman" w:eastAsia="Times New Roman" w:hAnsi="Times New Roman"/>
      <w:b/>
      <w:bCs/>
      <w:caps/>
      <w:sz w:val="26"/>
      <w:szCs w:val="26"/>
    </w:rPr>
  </w:style>
  <w:style w:type="paragraph" w:styleId="21">
    <w:name w:val="heading 2"/>
    <w:basedOn w:val="13"/>
    <w:next w:val="ab"/>
    <w:link w:val="22"/>
    <w:uiPriority w:val="9"/>
    <w:qFormat/>
    <w:pPr>
      <w:numPr>
        <w:ilvl w:val="1"/>
      </w:numPr>
      <w:suppressLineNumbers/>
      <w:spacing w:before="240" w:after="60"/>
      <w:outlineLvl w:val="1"/>
    </w:pPr>
    <w:rPr>
      <w:caps w:val="0"/>
    </w:rPr>
  </w:style>
  <w:style w:type="paragraph" w:styleId="30">
    <w:name w:val="heading 3"/>
    <w:basedOn w:val="ab"/>
    <w:next w:val="ab"/>
    <w:link w:val="31"/>
    <w:uiPriority w:val="9"/>
    <w:qFormat/>
    <w:pPr>
      <w:keepNext/>
      <w:keepLines/>
      <w:widowControl w:val="0"/>
      <w:numPr>
        <w:ilvl w:val="2"/>
        <w:numId w:val="5"/>
      </w:numPr>
      <w:spacing w:before="240" w:after="240" w:line="240" w:lineRule="auto"/>
      <w:jc w:val="both"/>
      <w:outlineLvl w:val="2"/>
    </w:pPr>
    <w:rPr>
      <w:rFonts w:ascii="Times New Roman" w:eastAsia="Times New Roman" w:hAnsi="Times New Roman"/>
      <w:b/>
      <w:bCs/>
      <w:sz w:val="24"/>
      <w:szCs w:val="24"/>
    </w:rPr>
  </w:style>
  <w:style w:type="paragraph" w:styleId="40">
    <w:name w:val="heading 4"/>
    <w:basedOn w:val="ab"/>
    <w:next w:val="ab"/>
    <w:link w:val="41"/>
    <w:uiPriority w:val="9"/>
    <w:qFormat/>
    <w:pPr>
      <w:keepNext/>
      <w:tabs>
        <w:tab w:val="num" w:pos="1304"/>
      </w:tabs>
      <w:spacing w:before="240" w:after="60" w:line="240" w:lineRule="auto"/>
      <w:ind w:left="1304" w:hanging="1304"/>
      <w:outlineLvl w:val="3"/>
    </w:pPr>
    <w:rPr>
      <w:rFonts w:ascii="Times New Roman" w:eastAsia="Times New Roman" w:hAnsi="Times New Roman"/>
      <w:b/>
      <w:bCs/>
      <w:sz w:val="28"/>
      <w:szCs w:val="28"/>
      <w:lang w:eastAsia="ru-RU"/>
    </w:rPr>
  </w:style>
  <w:style w:type="paragraph" w:styleId="5">
    <w:name w:val="heading 5"/>
    <w:basedOn w:val="ab"/>
    <w:next w:val="ab"/>
    <w:link w:val="50"/>
    <w:uiPriority w:val="9"/>
    <w:qFormat/>
    <w:pPr>
      <w:keepNext/>
      <w:suppressLineNumbers/>
      <w:tabs>
        <w:tab w:val="left" w:leader="dot" w:pos="1440"/>
        <w:tab w:val="left" w:pos="1620"/>
        <w:tab w:val="left" w:pos="1800"/>
      </w:tabs>
      <w:spacing w:after="0" w:line="240" w:lineRule="auto"/>
      <w:jc w:val="both"/>
      <w:outlineLvl w:val="4"/>
    </w:pPr>
    <w:rPr>
      <w:rFonts w:ascii="Times New Roman" w:eastAsia="Times New Roman" w:hAnsi="Times New Roman"/>
      <w:b/>
      <w:bCs/>
      <w:sz w:val="24"/>
      <w:szCs w:val="24"/>
    </w:rPr>
  </w:style>
  <w:style w:type="paragraph" w:styleId="6">
    <w:name w:val="heading 6"/>
    <w:basedOn w:val="ab"/>
    <w:next w:val="ab"/>
    <w:link w:val="60"/>
    <w:uiPriority w:val="9"/>
    <w:qFormat/>
    <w:pPr>
      <w:tabs>
        <w:tab w:val="num" w:pos="1304"/>
      </w:tabs>
      <w:spacing w:before="240" w:after="60" w:line="240" w:lineRule="auto"/>
      <w:ind w:left="1304" w:hanging="1304"/>
      <w:outlineLvl w:val="5"/>
    </w:pPr>
    <w:rPr>
      <w:rFonts w:ascii="Times New Roman" w:eastAsia="Times New Roman" w:hAnsi="Times New Roman"/>
      <w:b/>
      <w:bCs/>
      <w:lang w:eastAsia="ru-RU"/>
    </w:rPr>
  </w:style>
  <w:style w:type="paragraph" w:styleId="7">
    <w:name w:val="heading 7"/>
    <w:basedOn w:val="ab"/>
    <w:next w:val="ab"/>
    <w:link w:val="70"/>
    <w:uiPriority w:val="9"/>
    <w:qFormat/>
    <w:pPr>
      <w:tabs>
        <w:tab w:val="num" w:pos="1304"/>
      </w:tabs>
      <w:spacing w:before="240" w:after="60" w:line="240" w:lineRule="auto"/>
      <w:ind w:left="1304" w:hanging="1304"/>
      <w:outlineLvl w:val="6"/>
    </w:pPr>
    <w:rPr>
      <w:rFonts w:ascii="Times New Roman" w:eastAsia="Times New Roman" w:hAnsi="Times New Roman"/>
      <w:sz w:val="24"/>
      <w:szCs w:val="24"/>
      <w:lang w:eastAsia="ru-RU"/>
    </w:rPr>
  </w:style>
  <w:style w:type="paragraph" w:styleId="8">
    <w:name w:val="heading 8"/>
    <w:basedOn w:val="ab"/>
    <w:next w:val="ab"/>
    <w:link w:val="80"/>
    <w:uiPriority w:val="9"/>
    <w:qFormat/>
    <w:pPr>
      <w:tabs>
        <w:tab w:val="num" w:pos="1304"/>
      </w:tabs>
      <w:spacing w:before="240" w:after="60" w:line="240" w:lineRule="auto"/>
      <w:ind w:left="1304" w:hanging="1304"/>
      <w:outlineLvl w:val="7"/>
    </w:pPr>
    <w:rPr>
      <w:rFonts w:ascii="Times New Roman" w:eastAsia="Times New Roman" w:hAnsi="Times New Roman"/>
      <w:i/>
      <w:iCs/>
      <w:sz w:val="24"/>
      <w:szCs w:val="24"/>
      <w:lang w:eastAsia="ru-RU"/>
    </w:rPr>
  </w:style>
  <w:style w:type="paragraph" w:styleId="9">
    <w:name w:val="heading 9"/>
    <w:basedOn w:val="ab"/>
    <w:next w:val="ab"/>
    <w:link w:val="90"/>
    <w:uiPriority w:val="9"/>
    <w:qFormat/>
    <w:pPr>
      <w:tabs>
        <w:tab w:val="num" w:pos="1304"/>
      </w:tabs>
      <w:spacing w:before="240" w:after="60" w:line="240" w:lineRule="auto"/>
      <w:ind w:left="1304" w:hanging="1304"/>
      <w:outlineLvl w:val="8"/>
    </w:pPr>
    <w:rPr>
      <w:rFonts w:ascii="Arial" w:eastAsia="Times New Roman" w:hAnsi="Arial" w:cs="Arial"/>
      <w:lang w:eastAsia="ru-RU"/>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Heading1Char">
    <w:name w:val="Heading 1 Char"/>
    <w:basedOn w:val="ac"/>
    <w:uiPriority w:val="9"/>
    <w:rPr>
      <w:rFonts w:ascii="Arial" w:eastAsia="Arial" w:hAnsi="Arial" w:cs="Arial"/>
      <w:sz w:val="40"/>
      <w:szCs w:val="40"/>
    </w:rPr>
  </w:style>
  <w:style w:type="character" w:customStyle="1" w:styleId="Heading2Char">
    <w:name w:val="Heading 2 Char"/>
    <w:basedOn w:val="ac"/>
    <w:uiPriority w:val="9"/>
    <w:rPr>
      <w:rFonts w:ascii="Arial" w:eastAsia="Arial" w:hAnsi="Arial" w:cs="Arial"/>
      <w:sz w:val="34"/>
    </w:rPr>
  </w:style>
  <w:style w:type="character" w:customStyle="1" w:styleId="Heading3Char">
    <w:name w:val="Heading 3 Char"/>
    <w:basedOn w:val="ac"/>
    <w:uiPriority w:val="9"/>
    <w:rPr>
      <w:rFonts w:ascii="Arial" w:eastAsia="Arial" w:hAnsi="Arial" w:cs="Arial"/>
      <w:sz w:val="30"/>
      <w:szCs w:val="30"/>
    </w:rPr>
  </w:style>
  <w:style w:type="character" w:customStyle="1" w:styleId="Heading4Char">
    <w:name w:val="Heading 4 Char"/>
    <w:basedOn w:val="ac"/>
    <w:uiPriority w:val="9"/>
    <w:rPr>
      <w:rFonts w:ascii="Arial" w:eastAsia="Arial" w:hAnsi="Arial" w:cs="Arial"/>
      <w:b/>
      <w:bCs/>
      <w:sz w:val="26"/>
      <w:szCs w:val="26"/>
    </w:rPr>
  </w:style>
  <w:style w:type="character" w:customStyle="1" w:styleId="Heading5Char">
    <w:name w:val="Heading 5 Char"/>
    <w:basedOn w:val="ac"/>
    <w:uiPriority w:val="9"/>
    <w:rPr>
      <w:rFonts w:ascii="Arial" w:eastAsia="Arial" w:hAnsi="Arial" w:cs="Arial"/>
      <w:b/>
      <w:bCs/>
      <w:sz w:val="24"/>
      <w:szCs w:val="24"/>
    </w:rPr>
  </w:style>
  <w:style w:type="character" w:customStyle="1" w:styleId="Heading6Char">
    <w:name w:val="Heading 6 Char"/>
    <w:basedOn w:val="ac"/>
    <w:uiPriority w:val="9"/>
    <w:rPr>
      <w:rFonts w:ascii="Arial" w:eastAsia="Arial" w:hAnsi="Arial" w:cs="Arial"/>
      <w:b/>
      <w:bCs/>
      <w:sz w:val="22"/>
      <w:szCs w:val="22"/>
    </w:rPr>
  </w:style>
  <w:style w:type="character" w:customStyle="1" w:styleId="Heading7Char">
    <w:name w:val="Heading 7 Char"/>
    <w:basedOn w:val="ac"/>
    <w:uiPriority w:val="9"/>
    <w:rPr>
      <w:rFonts w:ascii="Arial" w:eastAsia="Arial" w:hAnsi="Arial" w:cs="Arial"/>
      <w:b/>
      <w:bCs/>
      <w:i/>
      <w:iCs/>
      <w:sz w:val="22"/>
      <w:szCs w:val="22"/>
    </w:rPr>
  </w:style>
  <w:style w:type="character" w:customStyle="1" w:styleId="Heading8Char">
    <w:name w:val="Heading 8 Char"/>
    <w:basedOn w:val="ac"/>
    <w:uiPriority w:val="9"/>
    <w:rPr>
      <w:rFonts w:ascii="Arial" w:eastAsia="Arial" w:hAnsi="Arial" w:cs="Arial"/>
      <w:i/>
      <w:iCs/>
      <w:sz w:val="22"/>
      <w:szCs w:val="22"/>
    </w:rPr>
  </w:style>
  <w:style w:type="character" w:customStyle="1" w:styleId="Heading9Char">
    <w:name w:val="Heading 9 Char"/>
    <w:basedOn w:val="ac"/>
    <w:uiPriority w:val="9"/>
    <w:rPr>
      <w:rFonts w:ascii="Arial" w:eastAsia="Arial" w:hAnsi="Arial" w:cs="Arial"/>
      <w:i/>
      <w:iCs/>
      <w:sz w:val="21"/>
      <w:szCs w:val="21"/>
    </w:rPr>
  </w:style>
  <w:style w:type="character" w:customStyle="1" w:styleId="TitleChar">
    <w:name w:val="Title Char"/>
    <w:basedOn w:val="ac"/>
    <w:uiPriority w:val="10"/>
    <w:rPr>
      <w:sz w:val="48"/>
      <w:szCs w:val="48"/>
    </w:rPr>
  </w:style>
  <w:style w:type="paragraph" w:styleId="af">
    <w:name w:val="Subtitle"/>
    <w:basedOn w:val="ab"/>
    <w:next w:val="ab"/>
    <w:link w:val="af0"/>
    <w:uiPriority w:val="11"/>
    <w:qFormat/>
    <w:pPr>
      <w:spacing w:before="200"/>
    </w:pPr>
    <w:rPr>
      <w:sz w:val="24"/>
      <w:szCs w:val="24"/>
    </w:rPr>
  </w:style>
  <w:style w:type="character" w:customStyle="1" w:styleId="af0">
    <w:name w:val="Подзаголовок Знак"/>
    <w:basedOn w:val="ac"/>
    <w:link w:val="af"/>
    <w:uiPriority w:val="11"/>
    <w:rPr>
      <w:sz w:val="24"/>
      <w:szCs w:val="24"/>
    </w:rPr>
  </w:style>
  <w:style w:type="paragraph" w:styleId="23">
    <w:name w:val="Quote"/>
    <w:basedOn w:val="ab"/>
    <w:next w:val="ab"/>
    <w:link w:val="24"/>
    <w:uiPriority w:val="29"/>
    <w:qFormat/>
    <w:pPr>
      <w:ind w:left="720" w:right="720"/>
    </w:pPr>
    <w:rPr>
      <w:i/>
    </w:rPr>
  </w:style>
  <w:style w:type="character" w:customStyle="1" w:styleId="24">
    <w:name w:val="Цитата 2 Знак"/>
    <w:link w:val="23"/>
    <w:uiPriority w:val="29"/>
    <w:rPr>
      <w:i/>
    </w:rPr>
  </w:style>
  <w:style w:type="paragraph" w:styleId="af1">
    <w:name w:val="Intense Quote"/>
    <w:basedOn w:val="ab"/>
    <w:next w:val="ab"/>
    <w:link w:val="af2"/>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2">
    <w:name w:val="Выделенная цитата Знак"/>
    <w:link w:val="af1"/>
    <w:uiPriority w:val="30"/>
    <w:rPr>
      <w:i/>
    </w:rPr>
  </w:style>
  <w:style w:type="character" w:customStyle="1" w:styleId="HeaderChar">
    <w:name w:val="Header Char"/>
    <w:basedOn w:val="ac"/>
    <w:uiPriority w:val="99"/>
  </w:style>
  <w:style w:type="character" w:customStyle="1" w:styleId="FooterChar">
    <w:name w:val="Footer Char"/>
    <w:basedOn w:val="ac"/>
    <w:uiPriority w:val="99"/>
  </w:style>
  <w:style w:type="character" w:customStyle="1" w:styleId="CaptionChar">
    <w:name w:val="Caption Char"/>
    <w:basedOn w:val="ac"/>
    <w:uiPriority w:val="35"/>
    <w:rPr>
      <w:b/>
      <w:bCs/>
      <w:color w:val="4F81BD" w:themeColor="accent1"/>
      <w:sz w:val="18"/>
      <w:szCs w:val="18"/>
    </w:rPr>
  </w:style>
  <w:style w:type="table" w:customStyle="1" w:styleId="TableGridLight">
    <w:name w:val="Table Grid Light"/>
    <w:basedOn w:val="ad"/>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4">
    <w:name w:val="Plain Table 1"/>
    <w:basedOn w:val="ad"/>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5">
    <w:name w:val="Plain Table 2"/>
    <w:basedOn w:val="ad"/>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2">
    <w:name w:val="Plain Table 3"/>
    <w:basedOn w:val="ad"/>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2">
    <w:name w:val="Plain Table 4"/>
    <w:basedOn w:val="ad"/>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d"/>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0">
    <w:name w:val="Grid Table 1 Light"/>
    <w:basedOn w:val="ad"/>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d"/>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d"/>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d"/>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d"/>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d"/>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d"/>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basedOn w:val="ad"/>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d"/>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d"/>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d"/>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d"/>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d"/>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d"/>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
    <w:name w:val="Grid Table 3"/>
    <w:basedOn w:val="ad"/>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d"/>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d"/>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d"/>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d"/>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d"/>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d"/>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
    <w:name w:val="Grid Table 4"/>
    <w:basedOn w:val="ad"/>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d"/>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d"/>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d"/>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d"/>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d"/>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d"/>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
    <w:name w:val="Grid Table 5 Dark"/>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
    <w:name w:val="Grid Table 6 Colorful"/>
    <w:basedOn w:val="ad"/>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d"/>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d"/>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d"/>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d"/>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d"/>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d"/>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
    <w:name w:val="Grid Table 7 Colorful"/>
    <w:basedOn w:val="ad"/>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d"/>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d"/>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d"/>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d"/>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d"/>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d"/>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1">
    <w:name w:val="List Table 1 Light"/>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0">
    <w:name w:val="List Table 2"/>
    <w:basedOn w:val="ad"/>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d"/>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d"/>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d"/>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d"/>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d"/>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d"/>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0">
    <w:name w:val="List Table 3"/>
    <w:basedOn w:val="ad"/>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d"/>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d"/>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d"/>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d"/>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d"/>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d"/>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basedOn w:val="ad"/>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d"/>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d"/>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d"/>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d"/>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d"/>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d"/>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0">
    <w:name w:val="List Table 5 Dark"/>
    <w:basedOn w:val="ad"/>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d"/>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d"/>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d"/>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d"/>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d"/>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d"/>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0">
    <w:name w:val="List Table 6 Colorful"/>
    <w:basedOn w:val="ad"/>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d"/>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d"/>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d"/>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d"/>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d"/>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d"/>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basedOn w:val="ad"/>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d"/>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d"/>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d"/>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d"/>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d"/>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d"/>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d"/>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d"/>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d"/>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d"/>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d"/>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d"/>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d"/>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d"/>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d"/>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d"/>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d"/>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d"/>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d"/>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d"/>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d"/>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d"/>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d"/>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d"/>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d"/>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d"/>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d"/>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paragraph" w:styleId="af3">
    <w:name w:val="table of figures"/>
    <w:basedOn w:val="ab"/>
    <w:next w:val="ab"/>
    <w:uiPriority w:val="99"/>
    <w:unhideWhenUsed/>
    <w:pPr>
      <w:spacing w:after="0"/>
    </w:pPr>
  </w:style>
  <w:style w:type="character" w:customStyle="1" w:styleId="110">
    <w:name w:val="Заголовок 1 Знак1"/>
    <w:link w:val="13"/>
    <w:qFormat/>
    <w:rPr>
      <w:rFonts w:ascii="Times New Roman" w:eastAsia="Times New Roman" w:hAnsi="Times New Roman"/>
      <w:b/>
      <w:bCs/>
      <w:caps/>
      <w:sz w:val="26"/>
      <w:szCs w:val="26"/>
      <w:lang w:eastAsia="en-US"/>
    </w:rPr>
  </w:style>
  <w:style w:type="character" w:customStyle="1" w:styleId="22">
    <w:name w:val="Заголовок 2 Знак"/>
    <w:link w:val="21"/>
    <w:uiPriority w:val="9"/>
    <w:rPr>
      <w:rFonts w:ascii="Times New Roman" w:eastAsia="Times New Roman" w:hAnsi="Times New Roman"/>
      <w:b/>
      <w:bCs/>
      <w:sz w:val="26"/>
      <w:szCs w:val="26"/>
      <w:lang w:eastAsia="en-US"/>
    </w:rPr>
  </w:style>
  <w:style w:type="character" w:customStyle="1" w:styleId="31">
    <w:name w:val="Заголовок 3 Знак"/>
    <w:link w:val="30"/>
    <w:uiPriority w:val="9"/>
    <w:rPr>
      <w:rFonts w:ascii="Times New Roman" w:eastAsia="Times New Roman" w:hAnsi="Times New Roman"/>
      <w:b/>
      <w:bCs/>
      <w:sz w:val="24"/>
      <w:szCs w:val="24"/>
      <w:lang w:eastAsia="en-US"/>
    </w:rPr>
  </w:style>
  <w:style w:type="character" w:customStyle="1" w:styleId="41">
    <w:name w:val="Заголовок 4 Знак"/>
    <w:basedOn w:val="ac"/>
    <w:link w:val="40"/>
    <w:uiPriority w:val="9"/>
    <w:rPr>
      <w:rFonts w:ascii="Times New Roman" w:eastAsia="Times New Roman" w:hAnsi="Times New Roman"/>
      <w:b/>
      <w:bCs/>
      <w:sz w:val="28"/>
      <w:szCs w:val="28"/>
    </w:rPr>
  </w:style>
  <w:style w:type="character" w:customStyle="1" w:styleId="50">
    <w:name w:val="Заголовок 5 Знак"/>
    <w:link w:val="5"/>
    <w:uiPriority w:val="9"/>
    <w:rPr>
      <w:rFonts w:ascii="Times New Roman" w:eastAsia="Times New Roman" w:hAnsi="Times New Roman"/>
      <w:b/>
      <w:bCs/>
      <w:sz w:val="24"/>
      <w:szCs w:val="24"/>
      <w:lang w:eastAsia="en-US"/>
    </w:rPr>
  </w:style>
  <w:style w:type="character" w:customStyle="1" w:styleId="60">
    <w:name w:val="Заголовок 6 Знак"/>
    <w:basedOn w:val="ac"/>
    <w:link w:val="6"/>
    <w:uiPriority w:val="9"/>
    <w:rPr>
      <w:rFonts w:ascii="Times New Roman" w:eastAsia="Times New Roman" w:hAnsi="Times New Roman"/>
      <w:b/>
      <w:bCs/>
      <w:sz w:val="22"/>
      <w:szCs w:val="22"/>
    </w:rPr>
  </w:style>
  <w:style w:type="character" w:customStyle="1" w:styleId="70">
    <w:name w:val="Заголовок 7 Знак"/>
    <w:basedOn w:val="ac"/>
    <w:link w:val="7"/>
    <w:uiPriority w:val="9"/>
    <w:rPr>
      <w:rFonts w:ascii="Times New Roman" w:eastAsia="Times New Roman" w:hAnsi="Times New Roman"/>
      <w:sz w:val="24"/>
      <w:szCs w:val="24"/>
    </w:rPr>
  </w:style>
  <w:style w:type="character" w:customStyle="1" w:styleId="80">
    <w:name w:val="Заголовок 8 Знак"/>
    <w:basedOn w:val="ac"/>
    <w:link w:val="8"/>
    <w:uiPriority w:val="9"/>
    <w:rPr>
      <w:rFonts w:ascii="Times New Roman" w:eastAsia="Times New Roman" w:hAnsi="Times New Roman"/>
      <w:i/>
      <w:iCs/>
      <w:sz w:val="24"/>
      <w:szCs w:val="24"/>
    </w:rPr>
  </w:style>
  <w:style w:type="character" w:customStyle="1" w:styleId="90">
    <w:name w:val="Заголовок 9 Знак"/>
    <w:basedOn w:val="ac"/>
    <w:link w:val="9"/>
    <w:uiPriority w:val="9"/>
    <w:rPr>
      <w:rFonts w:ascii="Arial" w:eastAsia="Times New Roman" w:hAnsi="Arial" w:cs="Arial"/>
      <w:sz w:val="22"/>
      <w:szCs w:val="22"/>
    </w:rPr>
  </w:style>
  <w:style w:type="character" w:customStyle="1" w:styleId="15">
    <w:name w:val="Заголовок 1 Знак"/>
    <w:uiPriority w:val="9"/>
    <w:rPr>
      <w:rFonts w:ascii="Cambria" w:eastAsia="Times New Roman" w:hAnsi="Cambria" w:cs="Times New Roman"/>
      <w:b/>
      <w:bCs/>
      <w:color w:val="365F91"/>
      <w:sz w:val="28"/>
      <w:szCs w:val="28"/>
    </w:rPr>
  </w:style>
  <w:style w:type="paragraph" w:styleId="20">
    <w:name w:val="List Bullet 2"/>
    <w:basedOn w:val="ab"/>
    <w:pPr>
      <w:keepNext/>
      <w:numPr>
        <w:numId w:val="1"/>
      </w:numPr>
      <w:suppressLineNumbers/>
      <w:tabs>
        <w:tab w:val="left" w:pos="851"/>
        <w:tab w:val="left" w:leader="dot" w:pos="9356"/>
      </w:tabs>
      <w:spacing w:after="0" w:line="240" w:lineRule="auto"/>
      <w:jc w:val="both"/>
    </w:pPr>
    <w:rPr>
      <w:rFonts w:ascii="Times New Roman" w:eastAsia="Times New Roman" w:hAnsi="Times New Roman"/>
      <w:sz w:val="26"/>
      <w:szCs w:val="26"/>
      <w:lang w:eastAsia="ru-RU"/>
    </w:rPr>
  </w:style>
  <w:style w:type="table" w:styleId="af4">
    <w:name w:val="Table Grid"/>
    <w:basedOn w:val="ad"/>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5">
    <w:name w:val="caption"/>
    <w:basedOn w:val="ab"/>
    <w:next w:val="ab"/>
    <w:link w:val="af6"/>
    <w:uiPriority w:val="35"/>
    <w:unhideWhenUsed/>
    <w:qFormat/>
    <w:rPr>
      <w:b/>
      <w:bCs/>
      <w:sz w:val="20"/>
      <w:szCs w:val="20"/>
    </w:rPr>
  </w:style>
  <w:style w:type="paragraph" w:styleId="af7">
    <w:name w:val="Plain Text"/>
    <w:basedOn w:val="ab"/>
    <w:link w:val="af8"/>
    <w:pPr>
      <w:keepNext/>
      <w:tabs>
        <w:tab w:val="left" w:leader="dot" w:pos="9356"/>
      </w:tabs>
      <w:spacing w:after="0" w:line="240" w:lineRule="auto"/>
    </w:pPr>
    <w:rPr>
      <w:rFonts w:ascii="Courier New" w:eastAsia="Times New Roman" w:hAnsi="Courier New" w:cs="Courier New"/>
      <w:sz w:val="20"/>
      <w:szCs w:val="20"/>
      <w:lang w:eastAsia="ru-RU"/>
    </w:rPr>
  </w:style>
  <w:style w:type="character" w:customStyle="1" w:styleId="af8">
    <w:name w:val="Текст Знак"/>
    <w:link w:val="af7"/>
    <w:rPr>
      <w:rFonts w:ascii="Courier New" w:eastAsia="Times New Roman" w:hAnsi="Courier New" w:cs="Courier New"/>
    </w:rPr>
  </w:style>
  <w:style w:type="paragraph" w:styleId="af9">
    <w:name w:val="Normal (Web)"/>
    <w:basedOn w:val="ab"/>
    <w:uiPriority w:val="99"/>
    <w:unhideWhenUsed/>
    <w:pPr>
      <w:spacing w:before="100" w:beforeAutospacing="1" w:after="335" w:line="240" w:lineRule="auto"/>
    </w:pPr>
    <w:rPr>
      <w:rFonts w:ascii="Times New Roman" w:eastAsia="Times New Roman" w:hAnsi="Times New Roman"/>
      <w:sz w:val="24"/>
      <w:szCs w:val="24"/>
      <w:lang w:eastAsia="ru-RU"/>
    </w:rPr>
  </w:style>
  <w:style w:type="paragraph" w:styleId="afa">
    <w:name w:val="Document Map"/>
    <w:basedOn w:val="ab"/>
    <w:link w:val="afb"/>
    <w:semiHidden/>
    <w:pPr>
      <w:shd w:val="clear" w:color="auto" w:fill="000080"/>
      <w:spacing w:after="0" w:line="240" w:lineRule="auto"/>
    </w:pPr>
    <w:rPr>
      <w:rFonts w:ascii="Tahoma" w:eastAsia="Times New Roman" w:hAnsi="Tahoma" w:cs="Tahoma"/>
      <w:sz w:val="20"/>
      <w:szCs w:val="20"/>
      <w:lang w:eastAsia="ru-RU"/>
    </w:rPr>
  </w:style>
  <w:style w:type="character" w:customStyle="1" w:styleId="afb">
    <w:name w:val="Схема документа Знак"/>
    <w:link w:val="afa"/>
    <w:semiHidden/>
    <w:rPr>
      <w:rFonts w:ascii="Tahoma" w:eastAsia="Times New Roman" w:hAnsi="Tahoma" w:cs="Tahoma"/>
      <w:shd w:val="clear" w:color="auto" w:fill="000080"/>
    </w:rPr>
  </w:style>
  <w:style w:type="paragraph" w:styleId="afc">
    <w:name w:val="TOC Heading"/>
    <w:basedOn w:val="13"/>
    <w:next w:val="ab"/>
    <w:uiPriority w:val="39"/>
    <w:unhideWhenUsed/>
    <w:qFormat/>
    <w:pPr>
      <w:keepLines/>
      <w:tabs>
        <w:tab w:val="clear" w:pos="9356"/>
      </w:tabs>
      <w:spacing w:before="480" w:line="276" w:lineRule="auto"/>
      <w:jc w:val="left"/>
      <w:outlineLvl w:val="9"/>
    </w:pPr>
    <w:rPr>
      <w:rFonts w:ascii="Cambria" w:hAnsi="Cambria"/>
      <w:caps w:val="0"/>
      <w:color w:val="365F91"/>
      <w:sz w:val="28"/>
      <w:szCs w:val="28"/>
    </w:rPr>
  </w:style>
  <w:style w:type="paragraph" w:styleId="16">
    <w:name w:val="toc 1"/>
    <w:basedOn w:val="ab"/>
    <w:next w:val="ab"/>
    <w:link w:val="17"/>
    <w:uiPriority w:val="39"/>
    <w:unhideWhenUsed/>
    <w:qFormat/>
    <w:pPr>
      <w:tabs>
        <w:tab w:val="left" w:pos="1100"/>
        <w:tab w:val="right" w:leader="dot" w:pos="9061"/>
      </w:tabs>
    </w:pPr>
    <w:rPr>
      <w:rFonts w:ascii="Times New Roman" w:hAnsi="Times New Roman"/>
    </w:rPr>
  </w:style>
  <w:style w:type="paragraph" w:styleId="26">
    <w:name w:val="toc 2"/>
    <w:basedOn w:val="ab"/>
    <w:next w:val="ab"/>
    <w:link w:val="27"/>
    <w:uiPriority w:val="39"/>
    <w:unhideWhenUsed/>
    <w:qFormat/>
    <w:pPr>
      <w:tabs>
        <w:tab w:val="left" w:pos="1100"/>
        <w:tab w:val="right" w:leader="dot" w:pos="9345"/>
      </w:tabs>
      <w:spacing w:line="240" w:lineRule="auto"/>
      <w:ind w:left="220"/>
    </w:pPr>
  </w:style>
  <w:style w:type="paragraph" w:styleId="33">
    <w:name w:val="toc 3"/>
    <w:basedOn w:val="ab"/>
    <w:next w:val="ab"/>
    <w:link w:val="34"/>
    <w:uiPriority w:val="39"/>
    <w:unhideWhenUsed/>
    <w:qFormat/>
    <w:pPr>
      <w:ind w:left="440"/>
    </w:pPr>
  </w:style>
  <w:style w:type="character" w:styleId="afd">
    <w:name w:val="Hyperlink"/>
    <w:uiPriority w:val="99"/>
    <w:unhideWhenUsed/>
    <w:rPr>
      <w:color w:val="0000FF"/>
      <w:u w:val="single"/>
    </w:rPr>
  </w:style>
  <w:style w:type="paragraph" w:customStyle="1" w:styleId="afe">
    <w:name w:val="заголовок таблицы"/>
    <w:basedOn w:val="ab"/>
    <w:link w:val="aff"/>
    <w:pPr>
      <w:keepNext/>
      <w:keepLines/>
      <w:widowControl w:val="0"/>
      <w:tabs>
        <w:tab w:val="left" w:pos="1560"/>
      </w:tabs>
      <w:spacing w:before="120" w:after="120" w:line="240" w:lineRule="auto"/>
      <w:ind w:firstLine="567"/>
      <w:contextualSpacing/>
      <w:jc w:val="both"/>
    </w:pPr>
    <w:rPr>
      <w:rFonts w:ascii="Times New Roman" w:eastAsia="Times New Roman" w:hAnsi="Times New Roman"/>
      <w:b/>
      <w:sz w:val="24"/>
      <w:szCs w:val="24"/>
    </w:rPr>
  </w:style>
  <w:style w:type="character" w:customStyle="1" w:styleId="aff">
    <w:name w:val="заголовок таблицы Знак Знак"/>
    <w:link w:val="afe"/>
    <w:rPr>
      <w:rFonts w:ascii="Times New Roman" w:eastAsia="Times New Roman" w:hAnsi="Times New Roman"/>
      <w:b/>
      <w:sz w:val="24"/>
      <w:szCs w:val="24"/>
      <w:lang w:eastAsia="en-US"/>
    </w:rPr>
  </w:style>
  <w:style w:type="paragraph" w:customStyle="1" w:styleId="130">
    <w:name w:val="Обычный 13"/>
    <w:basedOn w:val="ab"/>
    <w:link w:val="135"/>
    <w:qFormat/>
    <w:pPr>
      <w:keepNext/>
      <w:suppressLineNumbers/>
      <w:tabs>
        <w:tab w:val="left" w:pos="6804"/>
        <w:tab w:val="left" w:pos="6946"/>
        <w:tab w:val="left" w:leader="dot" w:pos="9356"/>
      </w:tabs>
      <w:spacing w:before="60" w:after="0" w:line="240" w:lineRule="auto"/>
      <w:ind w:firstLine="567"/>
      <w:jc w:val="both"/>
    </w:pPr>
    <w:rPr>
      <w:rFonts w:ascii="Times New Roman" w:eastAsia="Times New Roman" w:hAnsi="Times New Roman"/>
      <w:sz w:val="26"/>
      <w:szCs w:val="26"/>
    </w:rPr>
  </w:style>
  <w:style w:type="character" w:customStyle="1" w:styleId="135">
    <w:name w:val="Обычный 13 Знак5"/>
    <w:link w:val="130"/>
    <w:rPr>
      <w:rFonts w:ascii="Times New Roman" w:eastAsia="Times New Roman" w:hAnsi="Times New Roman"/>
      <w:sz w:val="26"/>
      <w:szCs w:val="26"/>
    </w:rPr>
  </w:style>
  <w:style w:type="paragraph" w:customStyle="1" w:styleId="a">
    <w:name w:val="заголовок табл"/>
    <w:basedOn w:val="ab"/>
    <w:link w:val="18"/>
    <w:qFormat/>
    <w:pPr>
      <w:keepNext/>
      <w:numPr>
        <w:numId w:val="2"/>
      </w:numPr>
      <w:suppressLineNumbers/>
      <w:tabs>
        <w:tab w:val="left" w:leader="dot" w:pos="9356"/>
      </w:tabs>
      <w:spacing w:before="120" w:after="120" w:line="240" w:lineRule="auto"/>
      <w:jc w:val="center"/>
    </w:pPr>
    <w:rPr>
      <w:rFonts w:ascii="Times New Roman" w:eastAsia="Times New Roman" w:hAnsi="Times New Roman"/>
      <w:b/>
      <w:bCs/>
      <w:sz w:val="24"/>
      <w:szCs w:val="24"/>
      <w:lang w:eastAsia="ru-RU"/>
    </w:rPr>
  </w:style>
  <w:style w:type="character" w:customStyle="1" w:styleId="18">
    <w:name w:val="заголовок табл Знак1"/>
    <w:link w:val="a"/>
    <w:rPr>
      <w:rFonts w:ascii="Times New Roman" w:eastAsia="Times New Roman" w:hAnsi="Times New Roman"/>
      <w:b/>
      <w:bCs/>
      <w:sz w:val="24"/>
      <w:szCs w:val="24"/>
    </w:rPr>
  </w:style>
  <w:style w:type="paragraph" w:customStyle="1" w:styleId="-21">
    <w:name w:val="Текст-2"/>
    <w:basedOn w:val="ab"/>
    <w:link w:val="-22"/>
    <w:qFormat/>
    <w:pPr>
      <w:suppressLineNumbers/>
      <w:tabs>
        <w:tab w:val="left" w:leader="dot" w:pos="540"/>
      </w:tab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2">
    <w:name w:val="Текст-2 Знак"/>
    <w:link w:val="-21"/>
    <w:rPr>
      <w:rFonts w:ascii="Times New Roman CYR" w:eastAsia="Times New Roman" w:hAnsi="Times New Roman CYR" w:cs="Times New Roman CYR"/>
      <w:sz w:val="26"/>
      <w:szCs w:val="26"/>
    </w:rPr>
  </w:style>
  <w:style w:type="paragraph" w:customStyle="1" w:styleId="aff0">
    <w:name w:val="Заголовок табл."/>
    <w:basedOn w:val="a"/>
    <w:link w:val="aff1"/>
    <w:qFormat/>
    <w:pPr>
      <w:widowControl w:val="0"/>
      <w:tabs>
        <w:tab w:val="clear" w:pos="9356"/>
        <w:tab w:val="right" w:pos="-3969"/>
        <w:tab w:val="left" w:pos="426"/>
        <w:tab w:val="left" w:pos="567"/>
        <w:tab w:val="left" w:pos="3686"/>
        <w:tab w:val="left" w:pos="5387"/>
        <w:tab w:val="left" w:pos="5670"/>
      </w:tabs>
    </w:pPr>
    <w:rPr>
      <w:bCs w:val="0"/>
      <w:szCs w:val="20"/>
    </w:rPr>
  </w:style>
  <w:style w:type="character" w:customStyle="1" w:styleId="aff1">
    <w:name w:val="Заголовок табл. Знак"/>
    <w:link w:val="aff0"/>
    <w:rPr>
      <w:rFonts w:ascii="Times New Roman" w:eastAsia="Times New Roman" w:hAnsi="Times New Roman"/>
      <w:b/>
      <w:sz w:val="24"/>
    </w:rPr>
  </w:style>
  <w:style w:type="paragraph" w:customStyle="1" w:styleId="a6">
    <w:name w:val="Подрисуночная надпись"/>
    <w:basedOn w:val="ab"/>
    <w:link w:val="aff2"/>
    <w:pPr>
      <w:numPr>
        <w:numId w:val="3"/>
      </w:numPr>
      <w:suppressLineNumbers/>
      <w:spacing w:before="120" w:after="240" w:line="240" w:lineRule="auto"/>
      <w:jc w:val="both"/>
    </w:pPr>
    <w:rPr>
      <w:rFonts w:ascii="Times New Roman" w:eastAsia="Times New Roman" w:hAnsi="Times New Roman"/>
      <w:b/>
      <w:bCs/>
      <w:sz w:val="24"/>
      <w:szCs w:val="24"/>
    </w:rPr>
  </w:style>
  <w:style w:type="character" w:customStyle="1" w:styleId="aff2">
    <w:name w:val="Подрисуночная надпись Знак Знак"/>
    <w:link w:val="a6"/>
    <w:rPr>
      <w:rFonts w:ascii="Times New Roman" w:eastAsia="Times New Roman" w:hAnsi="Times New Roman"/>
      <w:b/>
      <w:bCs/>
      <w:sz w:val="24"/>
      <w:szCs w:val="24"/>
      <w:lang w:eastAsia="en-US"/>
    </w:rPr>
  </w:style>
  <w:style w:type="paragraph" w:customStyle="1" w:styleId="aff3">
    <w:name w:val="Заголовок рис."/>
    <w:basedOn w:val="a6"/>
    <w:link w:val="aff4"/>
    <w:qFormat/>
    <w:pPr>
      <w:tabs>
        <w:tab w:val="left" w:pos="709"/>
        <w:tab w:val="left" w:pos="1134"/>
      </w:tabs>
      <w:spacing w:before="60"/>
    </w:pPr>
    <w:rPr>
      <w:bCs w:val="0"/>
      <w:szCs w:val="20"/>
    </w:rPr>
  </w:style>
  <w:style w:type="character" w:customStyle="1" w:styleId="aff4">
    <w:name w:val="Заголовок рис. Знак"/>
    <w:link w:val="aff3"/>
    <w:rPr>
      <w:rFonts w:ascii="Times New Roman" w:eastAsia="Times New Roman" w:hAnsi="Times New Roman"/>
      <w:b/>
      <w:sz w:val="24"/>
      <w:lang w:eastAsia="en-US"/>
    </w:rPr>
  </w:style>
  <w:style w:type="paragraph" w:customStyle="1" w:styleId="133">
    <w:name w:val="Обычный 13 Знак3"/>
    <w:basedOn w:val="ab"/>
    <w:pPr>
      <w:keepNext/>
      <w:keepLines/>
      <w:suppressLineNumbers/>
      <w:tabs>
        <w:tab w:val="left" w:leader="dot" w:pos="9356"/>
      </w:tabs>
      <w:spacing w:before="60" w:after="0" w:line="360" w:lineRule="auto"/>
      <w:jc w:val="both"/>
    </w:pPr>
    <w:rPr>
      <w:rFonts w:ascii="Times New Roman" w:eastAsia="Times New Roman" w:hAnsi="Times New Roman"/>
      <w:sz w:val="26"/>
      <w:szCs w:val="26"/>
      <w:lang w:eastAsia="ru-RU"/>
    </w:rPr>
  </w:style>
  <w:style w:type="paragraph" w:styleId="aff5">
    <w:name w:val="header"/>
    <w:basedOn w:val="ab"/>
    <w:link w:val="aff6"/>
    <w:uiPriority w:val="99"/>
    <w:pPr>
      <w:keepNext/>
      <w:keepLines/>
      <w:suppressLineNumbers/>
      <w:tabs>
        <w:tab w:val="center" w:pos="4153"/>
        <w:tab w:val="right" w:pos="8306"/>
        <w:tab w:val="left" w:leader="dot" w:pos="9356"/>
      </w:tabs>
      <w:spacing w:after="0" w:line="240" w:lineRule="auto"/>
      <w:jc w:val="right"/>
    </w:pPr>
    <w:rPr>
      <w:rFonts w:ascii="Times New Roman" w:eastAsia="Times New Roman" w:hAnsi="Times New Roman"/>
      <w:sz w:val="24"/>
      <w:szCs w:val="24"/>
      <w:lang w:eastAsia="ru-RU"/>
    </w:rPr>
  </w:style>
  <w:style w:type="character" w:customStyle="1" w:styleId="aff6">
    <w:name w:val="Верхний колонтитул Знак"/>
    <w:link w:val="aff5"/>
    <w:uiPriority w:val="99"/>
    <w:rPr>
      <w:rFonts w:ascii="Times New Roman" w:eastAsia="Times New Roman" w:hAnsi="Times New Roman"/>
      <w:sz w:val="24"/>
      <w:szCs w:val="24"/>
    </w:rPr>
  </w:style>
  <w:style w:type="character" w:styleId="aff7">
    <w:name w:val="page number"/>
    <w:rPr>
      <w:rFonts w:ascii="Arial" w:hAnsi="Arial" w:cs="Arial"/>
      <w:sz w:val="20"/>
      <w:szCs w:val="20"/>
    </w:rPr>
  </w:style>
  <w:style w:type="paragraph" w:styleId="aff8">
    <w:name w:val="footer"/>
    <w:basedOn w:val="ab"/>
    <w:link w:val="aff9"/>
    <w:uiPriority w:val="99"/>
    <w:qFormat/>
    <w:pPr>
      <w:keepNext/>
      <w:suppressLineNumbers/>
      <w:tabs>
        <w:tab w:val="center" w:pos="4153"/>
        <w:tab w:val="right" w:pos="8306"/>
        <w:tab w:val="left" w:leader="dot" w:pos="9356"/>
      </w:tabs>
      <w:spacing w:after="0" w:line="240" w:lineRule="auto"/>
      <w:jc w:val="both"/>
    </w:pPr>
    <w:rPr>
      <w:rFonts w:ascii="Times New Roman" w:eastAsia="Times New Roman" w:hAnsi="Times New Roman"/>
      <w:sz w:val="12"/>
      <w:szCs w:val="12"/>
      <w:lang w:eastAsia="ru-RU"/>
    </w:rPr>
  </w:style>
  <w:style w:type="character" w:customStyle="1" w:styleId="aff9">
    <w:name w:val="Нижний колонтитул Знак"/>
    <w:link w:val="aff8"/>
    <w:uiPriority w:val="99"/>
    <w:rPr>
      <w:rFonts w:ascii="Times New Roman" w:eastAsia="Times New Roman" w:hAnsi="Times New Roman"/>
      <w:sz w:val="12"/>
      <w:szCs w:val="12"/>
    </w:rPr>
  </w:style>
  <w:style w:type="paragraph" w:styleId="43">
    <w:name w:val="toc 4"/>
    <w:basedOn w:val="ab"/>
    <w:next w:val="ab"/>
    <w:uiPriority w:val="39"/>
    <w:unhideWhenUsed/>
    <w:pPr>
      <w:ind w:left="660"/>
    </w:pPr>
  </w:style>
  <w:style w:type="paragraph" w:customStyle="1" w:styleId="131">
    <w:name w:val="Обычный 13 Знак"/>
    <w:basedOn w:val="ab"/>
    <w:link w:val="1330"/>
    <w:pPr>
      <w:keepNext/>
      <w:keepLines/>
      <w:suppressLineNumbers/>
      <w:tabs>
        <w:tab w:val="left" w:leader="dot" w:pos="9356"/>
      </w:tabs>
      <w:spacing w:before="60" w:after="40" w:line="240" w:lineRule="auto"/>
      <w:ind w:left="245" w:firstLine="567"/>
      <w:jc w:val="both"/>
    </w:pPr>
    <w:rPr>
      <w:rFonts w:ascii="Times New Roman" w:eastAsia="Times New Roman" w:hAnsi="Times New Roman"/>
      <w:sz w:val="26"/>
      <w:szCs w:val="20"/>
      <w:lang w:eastAsia="ru-RU"/>
    </w:rPr>
  </w:style>
  <w:style w:type="character" w:customStyle="1" w:styleId="1330">
    <w:name w:val="Обычный 13 Знак Знак3"/>
    <w:link w:val="131"/>
    <w:rPr>
      <w:rFonts w:ascii="Times New Roman" w:eastAsia="Times New Roman" w:hAnsi="Times New Roman"/>
      <w:sz w:val="26"/>
    </w:rPr>
  </w:style>
  <w:style w:type="character" w:styleId="affa">
    <w:name w:val="Strong"/>
    <w:uiPriority w:val="22"/>
    <w:qFormat/>
    <w:rPr>
      <w:b/>
      <w:bCs/>
    </w:rPr>
  </w:style>
  <w:style w:type="paragraph" w:styleId="affb">
    <w:name w:val="Balloon Text"/>
    <w:basedOn w:val="ab"/>
    <w:link w:val="affc"/>
    <w:uiPriority w:val="99"/>
    <w:semiHidden/>
    <w:unhideWhenUsed/>
    <w:pPr>
      <w:spacing w:after="0" w:line="240" w:lineRule="auto"/>
    </w:pPr>
    <w:rPr>
      <w:rFonts w:ascii="Tahoma" w:hAnsi="Tahoma" w:cs="Tahoma"/>
      <w:sz w:val="16"/>
      <w:szCs w:val="16"/>
    </w:rPr>
  </w:style>
  <w:style w:type="character" w:customStyle="1" w:styleId="affc">
    <w:name w:val="Текст выноски Знак"/>
    <w:link w:val="affb"/>
    <w:uiPriority w:val="99"/>
    <w:semiHidden/>
    <w:rPr>
      <w:rFonts w:ascii="Tahoma" w:hAnsi="Tahoma" w:cs="Tahoma"/>
      <w:sz w:val="16"/>
      <w:szCs w:val="16"/>
      <w:lang w:eastAsia="en-US"/>
    </w:rPr>
  </w:style>
  <w:style w:type="paragraph" w:styleId="affd">
    <w:name w:val="List Paragraph"/>
    <w:basedOn w:val="ab"/>
    <w:link w:val="affe"/>
    <w:uiPriority w:val="99"/>
    <w:qFormat/>
    <w:pPr>
      <w:ind w:left="720"/>
      <w:contextualSpacing/>
    </w:pPr>
  </w:style>
  <w:style w:type="character" w:styleId="afff">
    <w:name w:val="FollowedHyperlink"/>
    <w:uiPriority w:val="99"/>
    <w:semiHidden/>
    <w:unhideWhenUsed/>
    <w:rPr>
      <w:color w:val="800080"/>
      <w:u w:val="single"/>
    </w:rPr>
  </w:style>
  <w:style w:type="paragraph" w:customStyle="1" w:styleId="xl65">
    <w:name w:val="xl65"/>
    <w:basedOn w:val="ab"/>
    <w:pP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66">
    <w:name w:val="xl66"/>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67">
    <w:name w:val="xl67"/>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68">
    <w:name w:val="xl68"/>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69">
    <w:name w:val="xl69"/>
    <w:basedOn w:val="ab"/>
    <w:pP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70">
    <w:name w:val="xl70"/>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71">
    <w:name w:val="xl71"/>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72">
    <w:name w:val="xl72"/>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73">
    <w:name w:val="xl73"/>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74">
    <w:name w:val="xl74"/>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75">
    <w:name w:val="xl75"/>
    <w:basedOn w:val="ab"/>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76">
    <w:name w:val="xl76"/>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77">
    <w:name w:val="xl77"/>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78">
    <w:name w:val="xl78"/>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79">
    <w:name w:val="xl79"/>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0">
    <w:name w:val="xl80"/>
    <w:basedOn w:val="ab"/>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1">
    <w:name w:val="xl81"/>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2">
    <w:name w:val="xl82"/>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3">
    <w:name w:val="xl83"/>
    <w:basedOn w:val="ab"/>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4">
    <w:name w:val="xl84"/>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5">
    <w:name w:val="xl85"/>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6">
    <w:name w:val="xl86"/>
    <w:basedOn w:val="ab"/>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7">
    <w:name w:val="xl87"/>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8">
    <w:name w:val="xl88"/>
    <w:basedOn w:val="ab"/>
    <w:pPr>
      <w:pBdr>
        <w:top w:val="single" w:sz="4" w:space="0" w:color="000000"/>
        <w:left w:val="single" w:sz="4" w:space="0" w:color="000000"/>
        <w:bottom w:val="single" w:sz="4" w:space="0" w:color="000000"/>
      </w:pBdr>
      <w:spacing w:before="100" w:beforeAutospacing="1" w:after="100" w:afterAutospacing="1" w:line="240" w:lineRule="auto"/>
      <w:jc w:val="right"/>
    </w:pPr>
    <w:rPr>
      <w:rFonts w:ascii="Times New Roman" w:eastAsia="Times New Roman" w:hAnsi="Times New Roman"/>
      <w:b/>
      <w:bCs/>
      <w:sz w:val="20"/>
      <w:szCs w:val="20"/>
      <w:lang w:eastAsia="ru-RU"/>
    </w:rPr>
  </w:style>
  <w:style w:type="paragraph" w:customStyle="1" w:styleId="xl89">
    <w:name w:val="xl89"/>
    <w:basedOn w:val="ab"/>
    <w:pPr>
      <w:pBdr>
        <w:top w:val="single" w:sz="4" w:space="0" w:color="000000"/>
        <w:bottom w:val="single" w:sz="4" w:space="0" w:color="000000"/>
      </w:pBdr>
      <w:spacing w:before="100" w:beforeAutospacing="1" w:after="100" w:afterAutospacing="1" w:line="240" w:lineRule="auto"/>
      <w:jc w:val="right"/>
    </w:pPr>
    <w:rPr>
      <w:rFonts w:ascii="Times New Roman" w:eastAsia="Times New Roman" w:hAnsi="Times New Roman"/>
      <w:b/>
      <w:bCs/>
      <w:sz w:val="20"/>
      <w:szCs w:val="20"/>
      <w:lang w:eastAsia="ru-RU"/>
    </w:rPr>
  </w:style>
  <w:style w:type="paragraph" w:customStyle="1" w:styleId="xl90">
    <w:name w:val="xl90"/>
    <w:basedOn w:val="ab"/>
    <w:pPr>
      <w:pBdr>
        <w:top w:val="single" w:sz="4" w:space="0" w:color="000000"/>
        <w:bottom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b/>
      <w:bCs/>
      <w:sz w:val="20"/>
      <w:szCs w:val="20"/>
      <w:lang w:eastAsia="ru-RU"/>
    </w:rPr>
  </w:style>
  <w:style w:type="paragraph" w:customStyle="1" w:styleId="xl91">
    <w:name w:val="xl91"/>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2">
    <w:name w:val="xl92"/>
    <w:basedOn w:val="ab"/>
    <w:pPr>
      <w:pBdr>
        <w:top w:val="single" w:sz="4" w:space="0" w:color="000000"/>
        <w:lef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3">
    <w:name w:val="xl93"/>
    <w:basedOn w:val="ab"/>
    <w:pPr>
      <w:pBdr>
        <w:top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4">
    <w:name w:val="xl94"/>
    <w:basedOn w:val="ab"/>
    <w:pPr>
      <w:pBdr>
        <w:top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5">
    <w:name w:val="xl95"/>
    <w:basedOn w:val="ab"/>
    <w:pPr>
      <w:pBdr>
        <w:lef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6">
    <w:name w:val="xl96"/>
    <w:basedOn w:val="ab"/>
    <w:pPr>
      <w:pBdr>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7">
    <w:name w:val="xl97"/>
    <w:basedOn w:val="ab"/>
    <w:pPr>
      <w:pBdr>
        <w:left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8">
    <w:name w:val="xl98"/>
    <w:basedOn w:val="ab"/>
    <w:pPr>
      <w:pBdr>
        <w:bottom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9">
    <w:name w:val="xl99"/>
    <w:basedOn w:val="ab"/>
    <w:pPr>
      <w:pBdr>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0">
    <w:name w:val="xl100"/>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01">
    <w:name w:val="xl101"/>
    <w:basedOn w:val="ab"/>
    <w:pPr>
      <w:pBdr>
        <w:top w:val="single" w:sz="4" w:space="0" w:color="000000"/>
        <w:lef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2">
    <w:name w:val="xl102"/>
    <w:basedOn w:val="ab"/>
    <w:pPr>
      <w:pBdr>
        <w:top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3">
    <w:name w:val="xl103"/>
    <w:basedOn w:val="ab"/>
    <w:pPr>
      <w:pBdr>
        <w:lef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4">
    <w:name w:val="xl104"/>
    <w:basedOn w:val="ab"/>
    <w:pPr>
      <w:pBdr>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5">
    <w:name w:val="xl105"/>
    <w:basedOn w:val="ab"/>
    <w:pPr>
      <w:pBdr>
        <w:left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6">
    <w:name w:val="xl106"/>
    <w:basedOn w:val="ab"/>
    <w:pPr>
      <w:pBdr>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SmartView">
    <w:name w:val="Smart View"/>
    <w:basedOn w:val="ab"/>
    <w:uiPriority w:val="99"/>
    <w:qFormat/>
    <w:pPr>
      <w:spacing w:after="0" w:line="240" w:lineRule="auto"/>
      <w:contextualSpacing/>
    </w:pPr>
    <w:rPr>
      <w:rFonts w:ascii="Arial" w:hAnsi="Arial"/>
      <w:sz w:val="20"/>
      <w:szCs w:val="20"/>
      <w:lang w:val="en-US"/>
    </w:rPr>
  </w:style>
  <w:style w:type="paragraph" w:customStyle="1" w:styleId="SmartView3">
    <w:name w:val="Smart View 3"/>
    <w:basedOn w:val="ab"/>
    <w:uiPriority w:val="99"/>
    <w:qFormat/>
    <w:pPr>
      <w:keepNext/>
      <w:keepLines/>
      <w:spacing w:after="0" w:line="240" w:lineRule="auto"/>
      <w:contextualSpacing/>
    </w:pPr>
    <w:rPr>
      <w:rFonts w:ascii="Arial" w:eastAsia="Times New Roman" w:hAnsi="Arial"/>
      <w:b/>
      <w:bCs/>
      <w:sz w:val="24"/>
      <w:szCs w:val="28"/>
      <w:lang w:val="en-US"/>
    </w:rPr>
  </w:style>
  <w:style w:type="paragraph" w:styleId="4">
    <w:name w:val="List Number 4"/>
    <w:basedOn w:val="ab"/>
    <w:pPr>
      <w:keepNext/>
      <w:numPr>
        <w:numId w:val="4"/>
      </w:numPr>
      <w:suppressLineNumbers/>
      <w:tabs>
        <w:tab w:val="left" w:leader="dot" w:pos="9356"/>
      </w:tabs>
      <w:spacing w:before="240" w:after="60" w:line="288" w:lineRule="auto"/>
      <w:jc w:val="both"/>
    </w:pPr>
    <w:rPr>
      <w:rFonts w:ascii="Times New Roman" w:eastAsia="Times New Roman" w:hAnsi="Times New Roman"/>
      <w:sz w:val="24"/>
      <w:szCs w:val="20"/>
      <w:lang w:eastAsia="ru-RU"/>
    </w:rPr>
  </w:style>
  <w:style w:type="paragraph" w:styleId="afff0">
    <w:name w:val="endnote text"/>
    <w:basedOn w:val="ab"/>
    <w:link w:val="afff1"/>
    <w:uiPriority w:val="99"/>
    <w:semiHidden/>
    <w:unhideWhenUsed/>
    <w:pPr>
      <w:spacing w:after="0" w:line="240" w:lineRule="auto"/>
    </w:pPr>
    <w:rPr>
      <w:sz w:val="20"/>
      <w:szCs w:val="20"/>
    </w:rPr>
  </w:style>
  <w:style w:type="character" w:customStyle="1" w:styleId="afff1">
    <w:name w:val="Текст концевой сноски Знак"/>
    <w:link w:val="afff0"/>
    <w:uiPriority w:val="99"/>
    <w:semiHidden/>
    <w:rPr>
      <w:lang w:eastAsia="en-US"/>
    </w:rPr>
  </w:style>
  <w:style w:type="character" w:styleId="afff2">
    <w:name w:val="endnote reference"/>
    <w:uiPriority w:val="99"/>
    <w:semiHidden/>
    <w:unhideWhenUsed/>
    <w:rPr>
      <w:vertAlign w:val="superscript"/>
    </w:rPr>
  </w:style>
  <w:style w:type="paragraph" w:styleId="52">
    <w:name w:val="toc 5"/>
    <w:basedOn w:val="ab"/>
    <w:next w:val="ab"/>
    <w:uiPriority w:val="39"/>
    <w:unhideWhenUsed/>
    <w:pPr>
      <w:spacing w:after="100"/>
      <w:ind w:left="880"/>
    </w:pPr>
    <w:rPr>
      <w:rFonts w:eastAsia="Times New Roman"/>
      <w:lang w:eastAsia="ru-RU"/>
    </w:rPr>
  </w:style>
  <w:style w:type="paragraph" w:styleId="61">
    <w:name w:val="toc 6"/>
    <w:basedOn w:val="ab"/>
    <w:next w:val="ab"/>
    <w:uiPriority w:val="39"/>
    <w:unhideWhenUsed/>
    <w:pPr>
      <w:spacing w:after="100"/>
      <w:ind w:left="1100"/>
    </w:pPr>
    <w:rPr>
      <w:rFonts w:eastAsia="Times New Roman"/>
      <w:lang w:eastAsia="ru-RU"/>
    </w:rPr>
  </w:style>
  <w:style w:type="paragraph" w:styleId="71">
    <w:name w:val="toc 7"/>
    <w:basedOn w:val="ab"/>
    <w:next w:val="ab"/>
    <w:uiPriority w:val="39"/>
    <w:unhideWhenUsed/>
    <w:pPr>
      <w:spacing w:after="100"/>
      <w:ind w:left="1320"/>
    </w:pPr>
    <w:rPr>
      <w:rFonts w:eastAsia="Times New Roman"/>
      <w:lang w:eastAsia="ru-RU"/>
    </w:rPr>
  </w:style>
  <w:style w:type="paragraph" w:styleId="81">
    <w:name w:val="toc 8"/>
    <w:basedOn w:val="ab"/>
    <w:next w:val="ab"/>
    <w:uiPriority w:val="39"/>
    <w:unhideWhenUsed/>
    <w:pPr>
      <w:spacing w:after="100"/>
      <w:ind w:left="1540"/>
    </w:pPr>
    <w:rPr>
      <w:rFonts w:eastAsia="Times New Roman"/>
      <w:lang w:eastAsia="ru-RU"/>
    </w:rPr>
  </w:style>
  <w:style w:type="paragraph" w:styleId="91">
    <w:name w:val="toc 9"/>
    <w:basedOn w:val="ab"/>
    <w:next w:val="ab"/>
    <w:uiPriority w:val="39"/>
    <w:unhideWhenUsed/>
    <w:pPr>
      <w:spacing w:after="100"/>
      <w:ind w:left="1760"/>
    </w:pPr>
    <w:rPr>
      <w:rFonts w:eastAsia="Times New Roman"/>
      <w:lang w:eastAsia="ru-RU"/>
    </w:rPr>
  </w:style>
  <w:style w:type="character" w:customStyle="1" w:styleId="apple-converted-space">
    <w:name w:val="apple-converted-space"/>
    <w:basedOn w:val="ac"/>
  </w:style>
  <w:style w:type="paragraph" w:customStyle="1" w:styleId="txt1">
    <w:name w:val="txt1"/>
    <w:basedOn w:val="ab"/>
    <w:pPr>
      <w:spacing w:before="45" w:after="45" w:line="240" w:lineRule="auto"/>
      <w:ind w:left="20" w:right="20" w:firstLine="400"/>
      <w:jc w:val="both"/>
    </w:pPr>
    <w:rPr>
      <w:rFonts w:ascii="Arial" w:eastAsia="Times New Roman" w:hAnsi="Arial" w:cs="Arial"/>
      <w:color w:val="000000"/>
      <w:sz w:val="18"/>
      <w:szCs w:val="18"/>
      <w:lang w:eastAsia="ru-RU"/>
    </w:rPr>
  </w:style>
  <w:style w:type="paragraph" w:styleId="afff3">
    <w:name w:val="Title"/>
    <w:basedOn w:val="ab"/>
    <w:link w:val="afff4"/>
    <w:uiPriority w:val="10"/>
    <w:qFormat/>
    <w:pPr>
      <w:keepNext/>
      <w:tabs>
        <w:tab w:val="left" w:pos="9072"/>
        <w:tab w:val="left" w:leader="dot" w:pos="9356"/>
      </w:tabs>
      <w:spacing w:after="0" w:line="300" w:lineRule="auto"/>
      <w:jc w:val="center"/>
      <w:outlineLvl w:val="0"/>
    </w:pPr>
    <w:rPr>
      <w:rFonts w:ascii="Times New Roman" w:eastAsia="Times New Roman" w:hAnsi="Times New Roman"/>
      <w:b/>
      <w:bCs/>
      <w:sz w:val="28"/>
      <w:szCs w:val="28"/>
    </w:rPr>
  </w:style>
  <w:style w:type="character" w:customStyle="1" w:styleId="afff4">
    <w:name w:val="Заголовок Знак"/>
    <w:link w:val="afff3"/>
    <w:uiPriority w:val="10"/>
    <w:rPr>
      <w:rFonts w:ascii="Times New Roman" w:eastAsia="Times New Roman" w:hAnsi="Times New Roman"/>
      <w:b/>
      <w:bCs/>
      <w:sz w:val="28"/>
      <w:szCs w:val="28"/>
    </w:rPr>
  </w:style>
  <w:style w:type="paragraph" w:customStyle="1" w:styleId="19">
    <w:name w:val="1. Заголовок"/>
    <w:basedOn w:val="13"/>
    <w:link w:val="1a"/>
    <w:qFormat/>
    <w:pPr>
      <w:keepLines/>
      <w:suppressLineNumbers/>
      <w:tabs>
        <w:tab w:val="num" w:pos="643"/>
      </w:tabs>
      <w:spacing w:before="120" w:after="120"/>
      <w:ind w:left="643" w:hanging="360"/>
      <w:jc w:val="left"/>
    </w:pPr>
    <w:rPr>
      <w:bCs w:val="0"/>
      <w:sz w:val="28"/>
      <w:szCs w:val="20"/>
    </w:rPr>
  </w:style>
  <w:style w:type="character" w:customStyle="1" w:styleId="1a">
    <w:name w:val="1. Заголовок Знак"/>
    <w:link w:val="19"/>
    <w:rPr>
      <w:rFonts w:ascii="Times New Roman" w:eastAsia="Times New Roman" w:hAnsi="Times New Roman"/>
      <w:b/>
      <w:caps/>
      <w:sz w:val="28"/>
    </w:rPr>
  </w:style>
  <w:style w:type="character" w:customStyle="1" w:styleId="afff5">
    <w:name w:val="заголовок табл Знак Знак"/>
    <w:uiPriority w:val="99"/>
    <w:rPr>
      <w:rFonts w:ascii="Times New Roman" w:eastAsia="Times New Roman" w:hAnsi="Times New Roman" w:cs="Times New Roman"/>
      <w:b/>
      <w:bCs/>
      <w:sz w:val="24"/>
      <w:szCs w:val="24"/>
    </w:rPr>
  </w:style>
  <w:style w:type="paragraph" w:customStyle="1" w:styleId="-1">
    <w:name w:val="Рис-1"/>
    <w:basedOn w:val="a6"/>
    <w:qFormat/>
    <w:pPr>
      <w:keepNext/>
      <w:keepLines/>
      <w:numPr>
        <w:numId w:val="6"/>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6">
    <w:name w:val="отчетный"/>
    <w:basedOn w:val="ab"/>
    <w:link w:val="afff7"/>
    <w:qFormat/>
    <w:pPr>
      <w:suppressLineNumbers/>
      <w:tabs>
        <w:tab w:val="left" w:leader="dot" w:pos="540"/>
      </w:tabs>
      <w:spacing w:before="120" w:after="0" w:line="240" w:lineRule="auto"/>
      <w:ind w:firstLine="539"/>
      <w:jc w:val="both"/>
    </w:pPr>
    <w:rPr>
      <w:rFonts w:ascii="Times New Roman CYR" w:eastAsia="Times New Roman" w:hAnsi="Times New Roman CYR"/>
      <w:sz w:val="26"/>
      <w:szCs w:val="26"/>
    </w:rPr>
  </w:style>
  <w:style w:type="character" w:customStyle="1" w:styleId="afff7">
    <w:name w:val="отчетный Знак"/>
    <w:link w:val="afff6"/>
    <w:rPr>
      <w:rFonts w:ascii="Times New Roman CYR" w:eastAsia="Times New Roman" w:hAnsi="Times New Roman CYR"/>
      <w:sz w:val="26"/>
      <w:szCs w:val="26"/>
    </w:rPr>
  </w:style>
  <w:style w:type="paragraph" w:customStyle="1" w:styleId="afff8">
    <w:name w:val="ТЕКСТ"/>
    <w:basedOn w:val="ab"/>
    <w:link w:val="afff9"/>
    <w:qFormat/>
    <w:pPr>
      <w:keepNext/>
      <w:widowControl w:val="0"/>
      <w:spacing w:before="120" w:after="120" w:line="360" w:lineRule="auto"/>
      <w:ind w:right="-108" w:firstLine="720"/>
      <w:jc w:val="both"/>
    </w:pPr>
    <w:rPr>
      <w:rFonts w:ascii="Times New Roman" w:eastAsia="Times New Roman" w:hAnsi="Times New Roman"/>
      <w:sz w:val="26"/>
      <w:szCs w:val="20"/>
    </w:rPr>
  </w:style>
  <w:style w:type="character" w:customStyle="1" w:styleId="afff9">
    <w:name w:val="ТЕКСТ Знак"/>
    <w:link w:val="afff8"/>
    <w:rPr>
      <w:rFonts w:ascii="Times New Roman" w:eastAsia="Times New Roman" w:hAnsi="Times New Roman"/>
      <w:sz w:val="26"/>
    </w:rPr>
  </w:style>
  <w:style w:type="paragraph" w:customStyle="1" w:styleId="11">
    <w:name w:val="Рис.1. Подрисуночная надпись"/>
    <w:basedOn w:val="ab"/>
    <w:pPr>
      <w:keepNext/>
      <w:numPr>
        <w:numId w:val="7"/>
      </w:numPr>
      <w:suppressLineNumbers/>
      <w:tabs>
        <w:tab w:val="left" w:pos="851"/>
        <w:tab w:val="left" w:leader="dot" w:pos="9356"/>
      </w:tabs>
      <w:spacing w:after="0" w:line="240" w:lineRule="auto"/>
      <w:jc w:val="center"/>
    </w:pPr>
    <w:rPr>
      <w:rFonts w:ascii="Times New Roman" w:eastAsia="Times New Roman" w:hAnsi="Times New Roman"/>
      <w:b/>
      <w:bCs/>
      <w:sz w:val="24"/>
      <w:szCs w:val="24"/>
      <w:lang w:eastAsia="ru-RU"/>
    </w:rPr>
  </w:style>
  <w:style w:type="paragraph" w:styleId="afffa">
    <w:name w:val="No Spacing"/>
    <w:uiPriority w:val="1"/>
    <w:qFormat/>
    <w:rPr>
      <w:sz w:val="22"/>
      <w:szCs w:val="22"/>
      <w:lang w:eastAsia="en-US"/>
    </w:rPr>
  </w:style>
  <w:style w:type="paragraph" w:styleId="a3">
    <w:name w:val="List Number"/>
    <w:basedOn w:val="ab"/>
    <w:unhideWhenUsed/>
    <w:pPr>
      <w:numPr>
        <w:numId w:val="10"/>
      </w:numPr>
      <w:contextualSpacing/>
    </w:pPr>
  </w:style>
  <w:style w:type="character" w:styleId="afffb">
    <w:name w:val="Placeholder Text"/>
    <w:basedOn w:val="ac"/>
    <w:uiPriority w:val="99"/>
    <w:semiHidden/>
    <w:rPr>
      <w:color w:val="808080"/>
    </w:rPr>
  </w:style>
  <w:style w:type="paragraph" w:customStyle="1" w:styleId="10">
    <w:name w:val="Стиль Рис.1. Подрисуночная надпись + полужирный"/>
    <w:basedOn w:val="ab"/>
    <w:pPr>
      <w:keepNext/>
      <w:numPr>
        <w:numId w:val="11"/>
      </w:numPr>
      <w:suppressLineNumbers/>
      <w:tabs>
        <w:tab w:val="left" w:pos="851"/>
        <w:tab w:val="left" w:leader="dot" w:pos="9356"/>
      </w:tabs>
      <w:spacing w:after="0" w:line="240" w:lineRule="auto"/>
      <w:jc w:val="center"/>
    </w:pPr>
    <w:rPr>
      <w:rFonts w:ascii="Times New Roman" w:eastAsia="Times New Roman" w:hAnsi="Times New Roman"/>
      <w:b/>
      <w:bCs/>
      <w:sz w:val="24"/>
      <w:szCs w:val="24"/>
      <w:lang w:eastAsia="ru-RU"/>
    </w:rPr>
  </w:style>
  <w:style w:type="paragraph" w:customStyle="1" w:styleId="-12">
    <w:name w:val="Текст-1"/>
    <w:basedOn w:val="afff8"/>
    <w:link w:val="-110"/>
    <w:pPr>
      <w:keepNext w:val="0"/>
    </w:pPr>
  </w:style>
  <w:style w:type="character" w:customStyle="1" w:styleId="-110">
    <w:name w:val="Текст-1 Знак1"/>
    <w:basedOn w:val="afff9"/>
    <w:link w:val="-12"/>
    <w:rPr>
      <w:rFonts w:ascii="Times New Roman" w:eastAsia="Times New Roman" w:hAnsi="Times New Roman"/>
      <w:sz w:val="26"/>
    </w:rPr>
  </w:style>
  <w:style w:type="paragraph" w:customStyle="1" w:styleId="a5">
    <w:name w:val="ТАБЛ."/>
    <w:basedOn w:val="-12"/>
    <w:next w:val="-12"/>
    <w:link w:val="afffc"/>
    <w:pPr>
      <w:numPr>
        <w:numId w:val="12"/>
      </w:numPr>
      <w:jc w:val="left"/>
    </w:pPr>
    <w:rPr>
      <w:b/>
      <w:lang w:eastAsia="ru-RU"/>
    </w:rPr>
  </w:style>
  <w:style w:type="character" w:customStyle="1" w:styleId="afffc">
    <w:name w:val="ТАБЛ. Знак"/>
    <w:link w:val="a5"/>
    <w:rPr>
      <w:rFonts w:ascii="Times New Roman" w:eastAsia="Times New Roman" w:hAnsi="Times New Roman"/>
      <w:b/>
      <w:sz w:val="26"/>
    </w:rPr>
  </w:style>
  <w:style w:type="paragraph" w:customStyle="1" w:styleId="12-">
    <w:name w:val="ТАБ 12-Заг."/>
    <w:basedOn w:val="ab"/>
    <w:qFormat/>
    <w:pPr>
      <w:widowControl w:val="0"/>
      <w:spacing w:after="0" w:line="240" w:lineRule="auto"/>
      <w:ind w:left="-57" w:right="-57"/>
      <w:jc w:val="center"/>
    </w:pPr>
    <w:rPr>
      <w:rFonts w:ascii="Times New Roman" w:eastAsia="Times New Roman" w:hAnsi="Times New Roman"/>
      <w:b/>
      <w:sz w:val="24"/>
      <w:szCs w:val="26"/>
      <w:lang w:eastAsia="ru-RU"/>
    </w:rPr>
  </w:style>
  <w:style w:type="paragraph" w:customStyle="1" w:styleId="a2">
    <w:name w:val="Рис."/>
    <w:basedOn w:val="a5"/>
    <w:next w:val="-12"/>
    <w:link w:val="afffd"/>
    <w:qFormat/>
    <w:pPr>
      <w:numPr>
        <w:numId w:val="13"/>
      </w:numPr>
      <w:spacing w:before="0" w:after="0" w:line="240" w:lineRule="auto"/>
    </w:pPr>
  </w:style>
  <w:style w:type="character" w:customStyle="1" w:styleId="afffd">
    <w:name w:val="Рис. Знак"/>
    <w:link w:val="a2"/>
    <w:rPr>
      <w:rFonts w:ascii="Times New Roman" w:eastAsia="Times New Roman" w:hAnsi="Times New Roman"/>
      <w:b/>
      <w:sz w:val="26"/>
    </w:rPr>
  </w:style>
  <w:style w:type="paragraph" w:customStyle="1" w:styleId="afffe">
    <w:name w:val="Базовый"/>
    <w:pPr>
      <w:tabs>
        <w:tab w:val="left" w:pos="708"/>
      </w:tabs>
      <w:spacing w:after="200" w:line="276" w:lineRule="auto"/>
    </w:pPr>
    <w:rPr>
      <w:rFonts w:ascii="Times New Roman" w:hAnsi="Times New Roman"/>
      <w:sz w:val="24"/>
    </w:rPr>
  </w:style>
  <w:style w:type="paragraph" w:customStyle="1" w:styleId="10-">
    <w:name w:val="ТАБ 10-Заг."/>
    <w:basedOn w:val="12-"/>
    <w:qFormat/>
    <w:rPr>
      <w:sz w:val="20"/>
    </w:rPr>
  </w:style>
  <w:style w:type="character" w:styleId="affff">
    <w:name w:val="annotation reference"/>
    <w:basedOn w:val="ac"/>
    <w:uiPriority w:val="99"/>
    <w:semiHidden/>
    <w:unhideWhenUsed/>
    <w:rPr>
      <w:sz w:val="16"/>
      <w:szCs w:val="16"/>
    </w:rPr>
  </w:style>
  <w:style w:type="paragraph" w:styleId="affff0">
    <w:name w:val="annotation text"/>
    <w:basedOn w:val="ab"/>
    <w:link w:val="affff1"/>
    <w:uiPriority w:val="99"/>
    <w:unhideWhenUsed/>
    <w:pPr>
      <w:spacing w:line="240" w:lineRule="auto"/>
    </w:pPr>
    <w:rPr>
      <w:sz w:val="20"/>
      <w:szCs w:val="20"/>
    </w:rPr>
  </w:style>
  <w:style w:type="character" w:customStyle="1" w:styleId="affff1">
    <w:name w:val="Текст примечания Знак"/>
    <w:basedOn w:val="ac"/>
    <w:link w:val="affff0"/>
    <w:uiPriority w:val="99"/>
    <w:rPr>
      <w:lang w:eastAsia="en-US"/>
    </w:rPr>
  </w:style>
  <w:style w:type="paragraph" w:styleId="affff2">
    <w:name w:val="annotation subject"/>
    <w:basedOn w:val="affff0"/>
    <w:next w:val="affff0"/>
    <w:link w:val="affff3"/>
    <w:uiPriority w:val="99"/>
    <w:semiHidden/>
    <w:unhideWhenUsed/>
    <w:rPr>
      <w:b/>
      <w:bCs/>
    </w:rPr>
  </w:style>
  <w:style w:type="character" w:customStyle="1" w:styleId="affff3">
    <w:name w:val="Тема примечания Знак"/>
    <w:basedOn w:val="affff1"/>
    <w:link w:val="affff2"/>
    <w:uiPriority w:val="99"/>
    <w:semiHidden/>
    <w:rPr>
      <w:b/>
      <w:bCs/>
      <w:lang w:eastAsia="en-US"/>
    </w:rPr>
  </w:style>
  <w:style w:type="paragraph" w:styleId="a1">
    <w:name w:val="List Bullet"/>
    <w:basedOn w:val="ab"/>
    <w:link w:val="affff4"/>
    <w:uiPriority w:val="99"/>
    <w:unhideWhenUsed/>
    <w:pPr>
      <w:numPr>
        <w:numId w:val="15"/>
      </w:numPr>
      <w:contextualSpacing/>
    </w:pPr>
  </w:style>
  <w:style w:type="character" w:customStyle="1" w:styleId="affff4">
    <w:name w:val="Маркированный список Знак"/>
    <w:basedOn w:val="ac"/>
    <w:link w:val="a1"/>
    <w:uiPriority w:val="99"/>
    <w:rPr>
      <w:sz w:val="22"/>
      <w:szCs w:val="22"/>
      <w:lang w:eastAsia="en-US"/>
    </w:rPr>
  </w:style>
  <w:style w:type="paragraph" w:styleId="affff5">
    <w:name w:val="footnote text"/>
    <w:basedOn w:val="ab"/>
    <w:link w:val="affff6"/>
    <w:semiHidden/>
    <w:unhideWhenUsed/>
    <w:pPr>
      <w:spacing w:after="0" w:line="240" w:lineRule="auto"/>
      <w:jc w:val="center"/>
    </w:pPr>
    <w:rPr>
      <w:rFonts w:asciiTheme="minorHAnsi" w:eastAsiaTheme="minorHAnsi" w:hAnsiTheme="minorHAnsi" w:cstheme="minorBidi"/>
      <w:sz w:val="20"/>
      <w:szCs w:val="20"/>
    </w:rPr>
  </w:style>
  <w:style w:type="character" w:customStyle="1" w:styleId="affff6">
    <w:name w:val="Текст сноски Знак"/>
    <w:basedOn w:val="ac"/>
    <w:link w:val="affff5"/>
    <w:semiHidden/>
    <w:rPr>
      <w:rFonts w:asciiTheme="minorHAnsi" w:eastAsiaTheme="minorHAnsi" w:hAnsiTheme="minorHAnsi" w:cstheme="minorBidi"/>
      <w:lang w:eastAsia="en-US"/>
    </w:rPr>
  </w:style>
  <w:style w:type="character" w:styleId="affff7">
    <w:name w:val="footnote reference"/>
    <w:basedOn w:val="ac"/>
    <w:uiPriority w:val="99"/>
    <w:semiHidden/>
    <w:unhideWhenUsed/>
    <w:rPr>
      <w:vertAlign w:val="superscript"/>
    </w:rPr>
  </w:style>
  <w:style w:type="paragraph" w:customStyle="1" w:styleId="1b">
    <w:name w:val="Текст1"/>
    <w:basedOn w:val="ab"/>
    <w:pPr>
      <w:tabs>
        <w:tab w:val="left" w:pos="1701"/>
      </w:tabs>
      <w:spacing w:before="80" w:after="0" w:line="252" w:lineRule="auto"/>
      <w:ind w:firstLine="852"/>
      <w:jc w:val="both"/>
    </w:pPr>
    <w:rPr>
      <w:rFonts w:ascii="Times New Roman" w:eastAsia="SimSun" w:hAnsi="Times New Roman"/>
      <w:sz w:val="28"/>
      <w:szCs w:val="28"/>
      <w:lang w:eastAsia="ar-SA"/>
    </w:rPr>
  </w:style>
  <w:style w:type="paragraph" w:customStyle="1" w:styleId="font5">
    <w:name w:val="font5"/>
    <w:basedOn w:val="ab"/>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6">
    <w:name w:val="font6"/>
    <w:basedOn w:val="ab"/>
    <w:pPr>
      <w:spacing w:before="100" w:beforeAutospacing="1" w:after="100" w:afterAutospacing="1" w:line="240" w:lineRule="auto"/>
    </w:pPr>
    <w:rPr>
      <w:rFonts w:ascii="Tahoma" w:eastAsia="Times New Roman" w:hAnsi="Tahoma" w:cs="Tahoma"/>
      <w:color w:val="000000"/>
      <w:sz w:val="16"/>
      <w:szCs w:val="16"/>
      <w:lang w:eastAsia="ru-RU"/>
    </w:rPr>
  </w:style>
  <w:style w:type="paragraph" w:styleId="affff8">
    <w:name w:val="Body Text Indent"/>
    <w:basedOn w:val="ab"/>
    <w:link w:val="affff9"/>
    <w:pPr>
      <w:spacing w:after="0" w:line="240" w:lineRule="auto"/>
      <w:ind w:firstLine="709"/>
      <w:jc w:val="both"/>
    </w:pPr>
    <w:rPr>
      <w:rFonts w:ascii="Times New Roman" w:eastAsia="Times New Roman" w:hAnsi="Times New Roman"/>
      <w:sz w:val="24"/>
      <w:szCs w:val="24"/>
      <w:lang w:eastAsia="ru-RU"/>
    </w:rPr>
  </w:style>
  <w:style w:type="character" w:customStyle="1" w:styleId="affff9">
    <w:name w:val="Основной текст с отступом Знак"/>
    <w:basedOn w:val="ac"/>
    <w:link w:val="affff8"/>
    <w:rPr>
      <w:rFonts w:ascii="Times New Roman" w:eastAsia="Times New Roman" w:hAnsi="Times New Roman"/>
      <w:sz w:val="24"/>
      <w:szCs w:val="24"/>
    </w:rPr>
  </w:style>
  <w:style w:type="character" w:customStyle="1" w:styleId="28">
    <w:name w:val="Основной текст с отступом 2 Знак"/>
    <w:basedOn w:val="ac"/>
    <w:link w:val="29"/>
    <w:semiHidden/>
    <w:rPr>
      <w:rFonts w:asciiTheme="minorHAnsi" w:eastAsiaTheme="minorHAnsi" w:hAnsiTheme="minorHAnsi" w:cstheme="minorBidi"/>
      <w:sz w:val="22"/>
      <w:szCs w:val="22"/>
      <w:lang w:eastAsia="en-US"/>
    </w:rPr>
  </w:style>
  <w:style w:type="paragraph" w:styleId="29">
    <w:name w:val="Body Text Indent 2"/>
    <w:basedOn w:val="ab"/>
    <w:link w:val="28"/>
    <w:semiHidden/>
    <w:unhideWhenUsed/>
    <w:pPr>
      <w:spacing w:after="120" w:line="480" w:lineRule="auto"/>
      <w:ind w:left="283"/>
    </w:pPr>
    <w:rPr>
      <w:rFonts w:asciiTheme="minorHAnsi" w:eastAsiaTheme="minorHAnsi" w:hAnsiTheme="minorHAnsi" w:cstheme="minorBidi"/>
    </w:rPr>
  </w:style>
  <w:style w:type="character" w:customStyle="1" w:styleId="44">
    <w:name w:val="заголовок 4 Знак"/>
    <w:rPr>
      <w:rFonts w:ascii="Arial" w:hAnsi="Arial"/>
      <w:i/>
      <w:sz w:val="24"/>
      <w:szCs w:val="24"/>
      <w:lang w:val="ru-RU" w:eastAsia="ru-RU" w:bidi="ar-SA"/>
    </w:rPr>
  </w:style>
  <w:style w:type="paragraph" w:customStyle="1" w:styleId="affffa">
    <w:name w:val="основной"/>
    <w:basedOn w:val="ab"/>
    <w:pPr>
      <w:spacing w:after="0" w:line="240" w:lineRule="auto"/>
      <w:ind w:firstLine="720"/>
      <w:jc w:val="both"/>
    </w:pPr>
    <w:rPr>
      <w:rFonts w:ascii="Times New Roman" w:eastAsia="Times New Roman" w:hAnsi="Times New Roman"/>
      <w:sz w:val="24"/>
      <w:szCs w:val="20"/>
      <w:lang w:eastAsia="ru-RU"/>
    </w:rPr>
  </w:style>
  <w:style w:type="character" w:customStyle="1" w:styleId="FontStyle23">
    <w:name w:val="Font Style23"/>
    <w:rPr>
      <w:rFonts w:ascii="Times New Roman" w:hAnsi="Times New Roman" w:cs="Times New Roman"/>
      <w:sz w:val="18"/>
      <w:szCs w:val="18"/>
    </w:rPr>
  </w:style>
  <w:style w:type="paragraph" w:customStyle="1" w:styleId="ConsPlusNonformat">
    <w:name w:val="ConsPlusNonformat"/>
    <w:uiPriority w:val="99"/>
    <w:rPr>
      <w:rFonts w:ascii="Courier New" w:eastAsiaTheme="minorHAnsi" w:hAnsi="Courier New" w:cs="Courier New"/>
      <w:lang w:eastAsia="en-US"/>
    </w:rPr>
  </w:style>
  <w:style w:type="character" w:styleId="affffb">
    <w:name w:val="Emphasis"/>
    <w:basedOn w:val="ac"/>
    <w:uiPriority w:val="20"/>
    <w:qFormat/>
    <w:rPr>
      <w:i/>
      <w:iCs/>
    </w:rPr>
  </w:style>
  <w:style w:type="paragraph" w:customStyle="1" w:styleId="ConsPlusTitle">
    <w:name w:val="ConsPlusTitle"/>
    <w:pPr>
      <w:widowControl w:val="0"/>
    </w:pPr>
    <w:rPr>
      <w:rFonts w:ascii="Times New Roman" w:eastAsia="Times New Roman" w:hAnsi="Times New Roman"/>
      <w:b/>
      <w:bCs/>
      <w:sz w:val="24"/>
      <w:szCs w:val="24"/>
    </w:rPr>
  </w:style>
  <w:style w:type="paragraph" w:customStyle="1" w:styleId="1c">
    <w:name w:val="Для таблицы (приложения 1)"/>
    <w:basedOn w:val="ab"/>
    <w:uiPriority w:val="99"/>
    <w:pPr>
      <w:widowControl w:val="0"/>
      <w:spacing w:after="0" w:line="240" w:lineRule="atLeast"/>
    </w:pPr>
    <w:rPr>
      <w:rFonts w:ascii="Arial" w:eastAsia="Times New Roman" w:hAnsi="Arial"/>
      <w:bCs/>
      <w:color w:val="000000"/>
      <w:spacing w:val="-5"/>
      <w:sz w:val="18"/>
    </w:rPr>
  </w:style>
  <w:style w:type="paragraph" w:styleId="affffc">
    <w:name w:val="List"/>
    <w:basedOn w:val="ab"/>
    <w:uiPriority w:val="99"/>
    <w:semiHidden/>
    <w:unhideWhenUsed/>
    <w:pPr>
      <w:spacing w:after="0" w:line="240" w:lineRule="auto"/>
      <w:ind w:left="283" w:hanging="283"/>
      <w:contextualSpacing/>
      <w:jc w:val="center"/>
    </w:pPr>
    <w:rPr>
      <w:rFonts w:asciiTheme="minorHAnsi" w:eastAsiaTheme="minorHAnsi" w:hAnsiTheme="minorHAnsi" w:cstheme="minorBidi"/>
    </w:rPr>
  </w:style>
  <w:style w:type="paragraph" w:styleId="affffd">
    <w:name w:val="Revision"/>
    <w:hidden/>
    <w:uiPriority w:val="99"/>
    <w:semiHidden/>
    <w:rPr>
      <w:sz w:val="22"/>
      <w:szCs w:val="22"/>
      <w:lang w:eastAsia="en-US"/>
    </w:rPr>
  </w:style>
  <w:style w:type="numbering" w:customStyle="1" w:styleId="1d">
    <w:name w:val="Нет списка1"/>
    <w:next w:val="ae"/>
    <w:uiPriority w:val="99"/>
    <w:semiHidden/>
    <w:unhideWhenUsed/>
  </w:style>
  <w:style w:type="table" w:customStyle="1" w:styleId="1e">
    <w:name w:val="Сетка таблицы1"/>
    <w:basedOn w:val="ad"/>
    <w:next w:val="af4"/>
    <w:uiPriority w:val="59"/>
    <w:pPr>
      <w:jc w:val="center"/>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e">
    <w:name w:val="line number"/>
    <w:basedOn w:val="ac"/>
    <w:uiPriority w:val="99"/>
    <w:semiHidden/>
    <w:unhideWhenUsed/>
  </w:style>
  <w:style w:type="paragraph" w:customStyle="1" w:styleId="xl63">
    <w:name w:val="xl63"/>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64">
    <w:name w:val="xl64"/>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Default">
    <w:name w:val="Default"/>
    <w:rPr>
      <w:rFonts w:ascii="Times New Roman" w:hAnsi="Times New Roman"/>
      <w:color w:val="000000"/>
      <w:sz w:val="24"/>
      <w:szCs w:val="24"/>
    </w:rPr>
  </w:style>
  <w:style w:type="paragraph" w:customStyle="1" w:styleId="a0">
    <w:name w:val="_таблица"/>
    <w:basedOn w:val="ab"/>
    <w:link w:val="afffff"/>
    <w:qFormat/>
    <w:pPr>
      <w:keepNext/>
      <w:keepLines/>
      <w:numPr>
        <w:numId w:val="17"/>
      </w:numPr>
      <w:spacing w:after="0" w:line="360" w:lineRule="auto"/>
      <w:jc w:val="right"/>
    </w:pPr>
    <w:rPr>
      <w:rFonts w:ascii="Times New Roman" w:hAnsi="Times New Roman"/>
      <w:b/>
      <w:sz w:val="26"/>
      <w:szCs w:val="26"/>
    </w:rPr>
  </w:style>
  <w:style w:type="character" w:customStyle="1" w:styleId="afffff">
    <w:name w:val="_таблица Знак"/>
    <w:link w:val="a0"/>
    <w:rPr>
      <w:rFonts w:ascii="Times New Roman" w:hAnsi="Times New Roman"/>
      <w:b/>
      <w:sz w:val="26"/>
      <w:szCs w:val="26"/>
      <w:lang w:eastAsia="en-US"/>
    </w:rPr>
  </w:style>
  <w:style w:type="character" w:customStyle="1" w:styleId="affe">
    <w:name w:val="Абзац списка Знак"/>
    <w:basedOn w:val="ac"/>
    <w:link w:val="affd"/>
    <w:uiPriority w:val="99"/>
    <w:rPr>
      <w:sz w:val="22"/>
      <w:szCs w:val="22"/>
      <w:lang w:eastAsia="en-US"/>
    </w:rPr>
  </w:style>
  <w:style w:type="paragraph" w:customStyle="1" w:styleId="afffff0">
    <w:name w:val="_прилож_"/>
    <w:basedOn w:val="21"/>
    <w:link w:val="afffff1"/>
    <w:qFormat/>
    <w:pPr>
      <w:numPr>
        <w:ilvl w:val="0"/>
      </w:numPr>
      <w:suppressLineNumbers w:val="0"/>
      <w:tabs>
        <w:tab w:val="clear" w:pos="9356"/>
      </w:tabs>
      <w:spacing w:line="360" w:lineRule="auto"/>
      <w:ind w:firstLine="709"/>
    </w:pPr>
    <w:rPr>
      <w:iCs/>
      <w:color w:val="000000"/>
      <w:sz w:val="48"/>
      <w:szCs w:val="28"/>
    </w:rPr>
  </w:style>
  <w:style w:type="character" w:customStyle="1" w:styleId="afffff1">
    <w:name w:val="_прилож_ Знак"/>
    <w:link w:val="afffff0"/>
    <w:rPr>
      <w:rFonts w:ascii="Times New Roman" w:eastAsia="Times New Roman" w:hAnsi="Times New Roman"/>
      <w:b/>
      <w:bCs/>
      <w:iCs/>
      <w:color w:val="000000"/>
      <w:sz w:val="48"/>
      <w:szCs w:val="28"/>
      <w:lang w:eastAsia="en-US"/>
    </w:rPr>
  </w:style>
  <w:style w:type="character" w:customStyle="1" w:styleId="afffff2">
    <w:name w:val="_рисунок Знак"/>
    <w:link w:val="a8"/>
    <w:rPr>
      <w:rFonts w:ascii="Times New Roman" w:hAnsi="Times New Roman"/>
      <w:b/>
      <w:sz w:val="24"/>
      <w:szCs w:val="24"/>
      <w:lang w:eastAsia="en-US"/>
    </w:rPr>
  </w:style>
  <w:style w:type="paragraph" w:customStyle="1" w:styleId="a8">
    <w:name w:val="_рисунок"/>
    <w:basedOn w:val="ab"/>
    <w:link w:val="afffff2"/>
    <w:qFormat/>
    <w:pPr>
      <w:numPr>
        <w:numId w:val="18"/>
      </w:numPr>
      <w:spacing w:after="0" w:line="240" w:lineRule="auto"/>
      <w:jc w:val="center"/>
    </w:pPr>
    <w:rPr>
      <w:rFonts w:ascii="Times New Roman" w:hAnsi="Times New Roman"/>
      <w:b/>
      <w:sz w:val="24"/>
      <w:szCs w:val="24"/>
    </w:rPr>
  </w:style>
  <w:style w:type="paragraph" w:customStyle="1" w:styleId="ConsPlusNormal">
    <w:name w:val="ConsPlusNormal"/>
    <w:pPr>
      <w:widowControl w:val="0"/>
      <w:ind w:firstLine="720"/>
    </w:pPr>
    <w:rPr>
      <w:rFonts w:ascii="Arial" w:eastAsia="Times New Roman" w:hAnsi="Arial" w:cs="Arial"/>
    </w:rPr>
  </w:style>
  <w:style w:type="paragraph" w:customStyle="1" w:styleId="font7">
    <w:name w:val="font7"/>
    <w:basedOn w:val="ab"/>
    <w:pPr>
      <w:spacing w:before="100" w:beforeAutospacing="1" w:after="100" w:afterAutospacing="1" w:line="240" w:lineRule="auto"/>
    </w:pPr>
    <w:rPr>
      <w:rFonts w:ascii="Tahoma" w:eastAsia="Times New Roman" w:hAnsi="Tahoma" w:cs="Tahoma"/>
      <w:color w:val="000000"/>
      <w:sz w:val="28"/>
      <w:szCs w:val="28"/>
      <w:lang w:eastAsia="ru-RU"/>
    </w:rPr>
  </w:style>
  <w:style w:type="paragraph" w:customStyle="1" w:styleId="font8">
    <w:name w:val="font8"/>
    <w:basedOn w:val="ab"/>
    <w:pPr>
      <w:spacing w:before="100" w:beforeAutospacing="1" w:after="100" w:afterAutospacing="1" w:line="240" w:lineRule="auto"/>
    </w:pPr>
    <w:rPr>
      <w:rFonts w:ascii="Tahoma" w:eastAsia="Times New Roman" w:hAnsi="Tahoma" w:cs="Tahoma"/>
      <w:color w:val="000000"/>
      <w:sz w:val="24"/>
      <w:szCs w:val="24"/>
      <w:lang w:eastAsia="ru-RU"/>
    </w:rPr>
  </w:style>
  <w:style w:type="paragraph" w:customStyle="1" w:styleId="font9">
    <w:name w:val="font9"/>
    <w:basedOn w:val="ab"/>
    <w:pPr>
      <w:spacing w:before="100" w:beforeAutospacing="1" w:after="100" w:afterAutospacing="1" w:line="240" w:lineRule="auto"/>
    </w:pPr>
    <w:rPr>
      <w:rFonts w:ascii="Tahoma" w:eastAsia="Times New Roman" w:hAnsi="Tahoma" w:cs="Tahoma"/>
      <w:color w:val="000000"/>
      <w:lang w:eastAsia="ru-RU"/>
    </w:rPr>
  </w:style>
  <w:style w:type="paragraph" w:customStyle="1" w:styleId="xl107">
    <w:name w:val="xl107"/>
    <w:basedOn w:val="ab"/>
    <w:pPr>
      <w:pBdr>
        <w:top w:val="single" w:sz="4" w:space="0" w:color="000000"/>
        <w:bottom w:val="single" w:sz="4" w:space="0" w:color="000000"/>
        <w:right w:val="single" w:sz="4" w:space="0" w:color="000000"/>
      </w:pBdr>
      <w:shd w:val="clear" w:color="000000" w:fill="FFFFFF"/>
      <w:spacing w:before="100" w:beforeAutospacing="1" w:after="100" w:afterAutospacing="1" w:line="240" w:lineRule="auto"/>
    </w:pPr>
    <w:rPr>
      <w:rFonts w:ascii="Arial CYR" w:eastAsia="Times New Roman" w:hAnsi="Arial CYR"/>
      <w:b/>
      <w:bCs/>
      <w:sz w:val="24"/>
      <w:szCs w:val="24"/>
      <w:lang w:eastAsia="ru-RU"/>
    </w:rPr>
  </w:style>
  <w:style w:type="paragraph" w:customStyle="1" w:styleId="xl108">
    <w:name w:val="xl108"/>
    <w:basedOn w:val="a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pPr>
    <w:rPr>
      <w:rFonts w:ascii="Arial" w:eastAsia="Times New Roman" w:hAnsi="Arial" w:cs="Arial"/>
      <w:b/>
      <w:bCs/>
      <w:sz w:val="24"/>
      <w:szCs w:val="24"/>
      <w:lang w:eastAsia="ru-RU"/>
    </w:rPr>
  </w:style>
  <w:style w:type="paragraph" w:customStyle="1" w:styleId="xl109">
    <w:name w:val="xl109"/>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Arial" w:eastAsia="Times New Roman" w:hAnsi="Arial" w:cs="Arial"/>
      <w:lang w:eastAsia="ru-RU"/>
    </w:rPr>
  </w:style>
  <w:style w:type="paragraph" w:customStyle="1" w:styleId="xl110">
    <w:name w:val="xl110"/>
    <w:basedOn w:val="ab"/>
    <w:pPr>
      <w:pBdr>
        <w:top w:val="single" w:sz="4" w:space="0" w:color="000000"/>
        <w:bottom w:val="single" w:sz="4" w:space="0" w:color="000000"/>
        <w:right w:val="single" w:sz="4" w:space="0" w:color="000000"/>
      </w:pBdr>
      <w:spacing w:before="100" w:beforeAutospacing="1" w:after="100" w:afterAutospacing="1" w:line="240" w:lineRule="auto"/>
    </w:pPr>
    <w:rPr>
      <w:rFonts w:ascii="Arial CYR" w:eastAsia="Times New Roman" w:hAnsi="Arial CYR"/>
      <w:b/>
      <w:bCs/>
      <w:sz w:val="24"/>
      <w:szCs w:val="24"/>
      <w:lang w:eastAsia="ru-RU"/>
    </w:rPr>
  </w:style>
  <w:style w:type="paragraph" w:customStyle="1" w:styleId="xl111">
    <w:name w:val="xl111"/>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Arial CYR" w:eastAsia="Times New Roman" w:hAnsi="Arial CYR"/>
      <w:b/>
      <w:bCs/>
      <w:sz w:val="24"/>
      <w:szCs w:val="24"/>
      <w:lang w:eastAsia="ru-RU"/>
    </w:rPr>
  </w:style>
  <w:style w:type="paragraph" w:customStyle="1" w:styleId="xl112">
    <w:name w:val="xl112"/>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13">
    <w:name w:val="xl113"/>
    <w:basedOn w:val="ab"/>
    <w:pPr>
      <w:pBdr>
        <w:top w:val="single" w:sz="4" w:space="0" w:color="000000"/>
        <w:left w:val="single" w:sz="4" w:space="0" w:color="000000"/>
        <w:right w:val="single" w:sz="4" w:space="0" w:color="000000"/>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4">
    <w:name w:val="xl114"/>
    <w:basedOn w:val="ab"/>
    <w:pPr>
      <w:pBdr>
        <w:top w:val="single" w:sz="4" w:space="0" w:color="000000"/>
        <w:right w:val="single" w:sz="4" w:space="0" w:color="000000"/>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b"/>
    <w:pPr>
      <w:pBdr>
        <w:top w:val="single" w:sz="4" w:space="0" w:color="000000"/>
        <w:bottom w:val="single" w:sz="4" w:space="0" w:color="000000"/>
        <w:right w:val="single" w:sz="4" w:space="0" w:color="000000"/>
      </w:pBdr>
      <w:shd w:val="clear" w:color="000000" w:fill="FFFF99"/>
      <w:spacing w:before="100" w:beforeAutospacing="1" w:after="100" w:afterAutospacing="1" w:line="240" w:lineRule="auto"/>
    </w:pPr>
    <w:rPr>
      <w:rFonts w:ascii="Arial CYR" w:eastAsia="Times New Roman" w:hAnsi="Arial CYR"/>
      <w:b/>
      <w:bCs/>
      <w:sz w:val="32"/>
      <w:szCs w:val="32"/>
      <w:lang w:eastAsia="ru-RU"/>
    </w:rPr>
  </w:style>
  <w:style w:type="paragraph" w:customStyle="1" w:styleId="xl116">
    <w:name w:val="xl116"/>
    <w:basedOn w:val="ab"/>
    <w:pPr>
      <w:pBdr>
        <w:top w:val="single" w:sz="4" w:space="0" w:color="000000"/>
        <w:right w:val="single" w:sz="4" w:space="0" w:color="000000"/>
      </w:pBdr>
      <w:spacing w:before="100" w:beforeAutospacing="1" w:after="100" w:afterAutospacing="1" w:line="240" w:lineRule="auto"/>
    </w:pPr>
    <w:rPr>
      <w:rFonts w:ascii="Arial CYR" w:eastAsia="Times New Roman" w:hAnsi="Arial CYR"/>
      <w:sz w:val="32"/>
      <w:szCs w:val="32"/>
      <w:lang w:eastAsia="ru-RU"/>
    </w:rPr>
  </w:style>
  <w:style w:type="paragraph" w:customStyle="1" w:styleId="xl117">
    <w:name w:val="xl117"/>
    <w:basedOn w:val="ab"/>
    <w:pPr>
      <w:pBdr>
        <w:top w:val="single" w:sz="4" w:space="0" w:color="000000"/>
        <w:right w:val="single" w:sz="4" w:space="0" w:color="000000"/>
      </w:pBdr>
      <w:spacing w:before="100" w:beforeAutospacing="1" w:after="100" w:afterAutospacing="1" w:line="240" w:lineRule="auto"/>
    </w:pPr>
    <w:rPr>
      <w:rFonts w:ascii="Arial CYR" w:eastAsia="Times New Roman" w:hAnsi="Arial CYR"/>
      <w:b/>
      <w:bCs/>
      <w:sz w:val="24"/>
      <w:szCs w:val="24"/>
      <w:lang w:eastAsia="ru-RU"/>
    </w:rPr>
  </w:style>
  <w:style w:type="paragraph" w:customStyle="1" w:styleId="xl118">
    <w:name w:val="xl118"/>
    <w:basedOn w:val="ab"/>
    <w:pPr>
      <w:pBdr>
        <w:top w:val="single" w:sz="4" w:space="0" w:color="000000"/>
        <w:left w:val="single" w:sz="4" w:space="0" w:color="000000"/>
        <w:right w:val="single" w:sz="4" w:space="0" w:color="000000"/>
      </w:pBdr>
      <w:spacing w:before="100" w:beforeAutospacing="1" w:after="100" w:afterAutospacing="1" w:line="240" w:lineRule="auto"/>
    </w:pPr>
    <w:rPr>
      <w:rFonts w:ascii="Arial CYR" w:eastAsia="Times New Roman" w:hAnsi="Arial CYR"/>
      <w:sz w:val="24"/>
      <w:szCs w:val="24"/>
      <w:lang w:eastAsia="ru-RU"/>
    </w:rPr>
  </w:style>
  <w:style w:type="paragraph" w:customStyle="1" w:styleId="xl119">
    <w:name w:val="xl119"/>
    <w:basedOn w:val="a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pPr>
    <w:rPr>
      <w:rFonts w:ascii="Arial" w:eastAsia="Times New Roman" w:hAnsi="Arial" w:cs="Arial"/>
      <w:b/>
      <w:bCs/>
      <w:sz w:val="24"/>
      <w:szCs w:val="24"/>
      <w:lang w:eastAsia="ru-RU"/>
    </w:rPr>
  </w:style>
  <w:style w:type="paragraph" w:styleId="afffff3">
    <w:name w:val="Body Text"/>
    <w:basedOn w:val="ab"/>
    <w:link w:val="afffff4"/>
    <w:semiHidden/>
    <w:unhideWhenUsed/>
    <w:pPr>
      <w:spacing w:after="120"/>
    </w:pPr>
  </w:style>
  <w:style w:type="character" w:customStyle="1" w:styleId="afffff4">
    <w:name w:val="Основной текст Знак"/>
    <w:basedOn w:val="ac"/>
    <w:link w:val="afffff3"/>
    <w:semiHidden/>
    <w:rPr>
      <w:sz w:val="22"/>
      <w:szCs w:val="22"/>
      <w:lang w:eastAsia="en-US"/>
    </w:rPr>
  </w:style>
  <w:style w:type="numbering" w:customStyle="1" w:styleId="2a">
    <w:name w:val="Нет списка2"/>
    <w:next w:val="ae"/>
    <w:uiPriority w:val="99"/>
    <w:semiHidden/>
    <w:unhideWhenUsed/>
  </w:style>
  <w:style w:type="paragraph" w:styleId="35">
    <w:name w:val="Body Text 3"/>
    <w:basedOn w:val="ab"/>
    <w:link w:val="36"/>
    <w:semiHidden/>
    <w:unhideWhenUsed/>
    <w:pPr>
      <w:spacing w:after="120" w:line="360" w:lineRule="auto"/>
      <w:ind w:firstLine="709"/>
    </w:pPr>
    <w:rPr>
      <w:rFonts w:ascii="Times New Roman" w:hAnsi="Times New Roman"/>
      <w:color w:val="000000"/>
      <w:sz w:val="16"/>
      <w:szCs w:val="16"/>
    </w:rPr>
  </w:style>
  <w:style w:type="character" w:customStyle="1" w:styleId="36">
    <w:name w:val="Основной текст 3 Знак"/>
    <w:basedOn w:val="ac"/>
    <w:link w:val="35"/>
    <w:semiHidden/>
    <w:rPr>
      <w:rFonts w:ascii="Times New Roman" w:hAnsi="Times New Roman"/>
      <w:color w:val="000000"/>
      <w:sz w:val="16"/>
      <w:szCs w:val="16"/>
      <w:lang w:eastAsia="en-US"/>
    </w:rPr>
  </w:style>
  <w:style w:type="paragraph" w:styleId="37">
    <w:name w:val="Body Text Indent 3"/>
    <w:basedOn w:val="ab"/>
    <w:link w:val="38"/>
    <w:semiHidden/>
    <w:unhideWhenUsed/>
    <w:pPr>
      <w:spacing w:after="120" w:line="360" w:lineRule="auto"/>
      <w:ind w:left="283" w:firstLine="709"/>
    </w:pPr>
    <w:rPr>
      <w:rFonts w:ascii="Times New Roman" w:hAnsi="Times New Roman"/>
      <w:color w:val="000000"/>
      <w:sz w:val="16"/>
      <w:szCs w:val="16"/>
    </w:rPr>
  </w:style>
  <w:style w:type="character" w:customStyle="1" w:styleId="38">
    <w:name w:val="Основной текст с отступом 3 Знак"/>
    <w:basedOn w:val="ac"/>
    <w:link w:val="37"/>
    <w:semiHidden/>
    <w:rPr>
      <w:rFonts w:ascii="Times New Roman" w:hAnsi="Times New Roman"/>
      <w:color w:val="000000"/>
      <w:sz w:val="16"/>
      <w:szCs w:val="16"/>
      <w:lang w:eastAsia="en-US"/>
    </w:rPr>
  </w:style>
  <w:style w:type="paragraph" w:customStyle="1" w:styleId="1f">
    <w:name w:val="1"/>
    <w:basedOn w:val="21"/>
    <w:link w:val="1f0"/>
    <w:pPr>
      <w:keepLines/>
      <w:numPr>
        <w:ilvl w:val="0"/>
      </w:numPr>
      <w:suppressLineNumbers w:val="0"/>
      <w:tabs>
        <w:tab w:val="clear" w:pos="9356"/>
      </w:tabs>
      <w:spacing w:before="200" w:after="0" w:line="276" w:lineRule="auto"/>
      <w:jc w:val="left"/>
    </w:pPr>
    <w:rPr>
      <w:b w:val="0"/>
      <w:bCs w:val="0"/>
      <w:color w:val="000000"/>
    </w:rPr>
  </w:style>
  <w:style w:type="character" w:customStyle="1" w:styleId="1f0">
    <w:name w:val="1 Знак"/>
    <w:link w:val="1f"/>
    <w:rPr>
      <w:rFonts w:ascii="Times New Roman" w:eastAsia="Times New Roman" w:hAnsi="Times New Roman"/>
      <w:color w:val="000000"/>
      <w:sz w:val="26"/>
      <w:szCs w:val="26"/>
      <w:lang w:eastAsia="en-US"/>
    </w:rPr>
  </w:style>
  <w:style w:type="paragraph" w:customStyle="1" w:styleId="1f1">
    <w:name w:val="Абзац списка1"/>
    <w:basedOn w:val="ab"/>
    <w:pPr>
      <w:ind w:left="720"/>
    </w:pPr>
  </w:style>
  <w:style w:type="character" w:customStyle="1" w:styleId="afffff5">
    <w:name w:val="заголовок табл Знак"/>
    <w:rPr>
      <w:rFonts w:ascii="Times New Roman" w:hAnsi="Times New Roman"/>
      <w:b/>
      <w:sz w:val="24"/>
    </w:rPr>
  </w:style>
  <w:style w:type="paragraph" w:customStyle="1" w:styleId="2b">
    <w:name w:val="Абзац списка2"/>
    <w:basedOn w:val="ab"/>
    <w:pPr>
      <w:widowControl w:val="0"/>
      <w:spacing w:before="120" w:after="120" w:line="240" w:lineRule="auto"/>
      <w:jc w:val="both"/>
    </w:pPr>
    <w:rPr>
      <w:rFonts w:ascii="Times New Roman" w:hAnsi="Times New Roman"/>
      <w:spacing w:val="-5"/>
      <w:sz w:val="28"/>
    </w:rPr>
  </w:style>
  <w:style w:type="paragraph" w:customStyle="1" w:styleId="a4">
    <w:name w:val="_прилож"/>
    <w:basedOn w:val="30"/>
    <w:link w:val="afffff6"/>
    <w:qFormat/>
    <w:pPr>
      <w:widowControl/>
      <w:numPr>
        <w:ilvl w:val="0"/>
        <w:numId w:val="20"/>
      </w:numPr>
      <w:spacing w:before="200" w:after="0"/>
      <w:jc w:val="center"/>
    </w:pPr>
    <w:rPr>
      <w:sz w:val="48"/>
      <w:szCs w:val="22"/>
    </w:rPr>
  </w:style>
  <w:style w:type="character" w:customStyle="1" w:styleId="afffff6">
    <w:name w:val="_прилож Знак"/>
    <w:link w:val="a4"/>
    <w:rPr>
      <w:rFonts w:ascii="Times New Roman" w:eastAsia="Times New Roman" w:hAnsi="Times New Roman"/>
      <w:b/>
      <w:bCs/>
      <w:sz w:val="48"/>
      <w:szCs w:val="22"/>
      <w:lang w:eastAsia="en-US"/>
    </w:rPr>
  </w:style>
  <w:style w:type="paragraph" w:customStyle="1" w:styleId="afffff7">
    <w:name w:val="_Обычный"/>
    <w:basedOn w:val="affd"/>
    <w:link w:val="afffff8"/>
    <w:qFormat/>
    <w:pPr>
      <w:spacing w:after="0" w:line="360" w:lineRule="auto"/>
      <w:ind w:left="0" w:firstLine="567"/>
      <w:jc w:val="both"/>
    </w:pPr>
    <w:rPr>
      <w:rFonts w:ascii="Times New Roman" w:hAnsi="Times New Roman"/>
      <w:sz w:val="26"/>
      <w:szCs w:val="26"/>
    </w:rPr>
  </w:style>
  <w:style w:type="character" w:customStyle="1" w:styleId="afffff8">
    <w:name w:val="_Обычный Знак"/>
    <w:link w:val="afffff7"/>
    <w:rPr>
      <w:rFonts w:ascii="Times New Roman" w:hAnsi="Times New Roman"/>
      <w:sz w:val="26"/>
      <w:szCs w:val="26"/>
      <w:lang w:eastAsia="en-US"/>
    </w:rPr>
  </w:style>
  <w:style w:type="paragraph" w:customStyle="1" w:styleId="afffff9">
    <w:name w:val="_Выделение"/>
    <w:basedOn w:val="affd"/>
    <w:link w:val="afffffa"/>
    <w:qFormat/>
    <w:pPr>
      <w:keepNext/>
      <w:spacing w:after="0" w:line="360" w:lineRule="auto"/>
      <w:ind w:left="0" w:firstLine="567"/>
      <w:jc w:val="both"/>
    </w:pPr>
    <w:rPr>
      <w:rFonts w:ascii="Times New Roman" w:hAnsi="Times New Roman"/>
      <w:b/>
      <w:sz w:val="26"/>
      <w:szCs w:val="26"/>
    </w:rPr>
  </w:style>
  <w:style w:type="character" w:customStyle="1" w:styleId="afffffa">
    <w:name w:val="_Выделение Знак"/>
    <w:link w:val="afffff9"/>
    <w:rPr>
      <w:rFonts w:ascii="Times New Roman" w:hAnsi="Times New Roman"/>
      <w:b/>
      <w:sz w:val="26"/>
      <w:szCs w:val="26"/>
      <w:lang w:eastAsia="en-US"/>
    </w:rPr>
  </w:style>
  <w:style w:type="paragraph" w:customStyle="1" w:styleId="a7">
    <w:name w:val="_Рисунок"/>
    <w:basedOn w:val="affd"/>
    <w:link w:val="afffffb"/>
    <w:qFormat/>
    <w:pPr>
      <w:numPr>
        <w:numId w:val="21"/>
      </w:numPr>
      <w:spacing w:after="240" w:line="240" w:lineRule="auto"/>
      <w:jc w:val="center"/>
    </w:pPr>
    <w:rPr>
      <w:rFonts w:ascii="Times New Roman" w:hAnsi="Times New Roman"/>
      <w:b/>
      <w:sz w:val="26"/>
      <w:szCs w:val="26"/>
    </w:rPr>
  </w:style>
  <w:style w:type="character" w:customStyle="1" w:styleId="afffffb">
    <w:name w:val="_Рисунок Знак"/>
    <w:link w:val="a7"/>
    <w:rPr>
      <w:rFonts w:ascii="Times New Roman" w:hAnsi="Times New Roman"/>
      <w:b/>
      <w:sz w:val="26"/>
      <w:szCs w:val="26"/>
      <w:lang w:eastAsia="en-US"/>
    </w:rPr>
  </w:style>
  <w:style w:type="paragraph" w:customStyle="1" w:styleId="1">
    <w:name w:val="Стиль1_ГЛАВА"/>
    <w:basedOn w:val="13"/>
    <w:link w:val="1f2"/>
    <w:qFormat/>
    <w:pPr>
      <w:keepNext w:val="0"/>
      <w:pageBreakBefore/>
      <w:numPr>
        <w:numId w:val="16"/>
      </w:numPr>
      <w:tabs>
        <w:tab w:val="clear" w:pos="9356"/>
        <w:tab w:val="left" w:pos="1560"/>
      </w:tabs>
      <w:spacing w:before="120" w:after="240"/>
      <w:jc w:val="left"/>
    </w:pPr>
    <w:rPr>
      <w:sz w:val="28"/>
      <w:szCs w:val="28"/>
    </w:rPr>
  </w:style>
  <w:style w:type="paragraph" w:customStyle="1" w:styleId="2">
    <w:name w:val="Стиль2_Часть"/>
    <w:basedOn w:val="21"/>
    <w:link w:val="2c"/>
    <w:qFormat/>
    <w:pPr>
      <w:keepNext w:val="0"/>
      <w:numPr>
        <w:ilvl w:val="0"/>
        <w:numId w:val="19"/>
      </w:numPr>
      <w:suppressLineNumbers w:val="0"/>
      <w:tabs>
        <w:tab w:val="clear" w:pos="9356"/>
      </w:tabs>
      <w:spacing w:before="120" w:after="240"/>
      <w:jc w:val="left"/>
    </w:pPr>
    <w:rPr>
      <w:sz w:val="24"/>
    </w:rPr>
  </w:style>
  <w:style w:type="character" w:customStyle="1" w:styleId="1f2">
    <w:name w:val="Стиль1_ГЛАВА Знак"/>
    <w:basedOn w:val="110"/>
    <w:link w:val="1"/>
    <w:rPr>
      <w:rFonts w:ascii="Times New Roman" w:eastAsia="Times New Roman" w:hAnsi="Times New Roman"/>
      <w:b/>
      <w:bCs/>
      <w:caps/>
      <w:sz w:val="28"/>
      <w:szCs w:val="28"/>
      <w:lang w:eastAsia="en-US"/>
    </w:rPr>
  </w:style>
  <w:style w:type="paragraph" w:customStyle="1" w:styleId="3">
    <w:name w:val="Стиль3_Подпункты"/>
    <w:basedOn w:val="21"/>
    <w:link w:val="39"/>
    <w:qFormat/>
    <w:pPr>
      <w:keepNext w:val="0"/>
      <w:numPr>
        <w:ilvl w:val="2"/>
        <w:numId w:val="19"/>
      </w:numPr>
      <w:suppressLineNumbers w:val="0"/>
      <w:tabs>
        <w:tab w:val="clear" w:pos="9356"/>
      </w:tabs>
      <w:spacing w:before="120" w:after="240"/>
      <w:jc w:val="left"/>
    </w:pPr>
    <w:rPr>
      <w:sz w:val="24"/>
    </w:rPr>
  </w:style>
  <w:style w:type="character" w:customStyle="1" w:styleId="2c">
    <w:name w:val="Стиль2_Часть Знак"/>
    <w:basedOn w:val="22"/>
    <w:link w:val="2"/>
    <w:rPr>
      <w:rFonts w:ascii="Times New Roman" w:eastAsia="Times New Roman" w:hAnsi="Times New Roman"/>
      <w:b/>
      <w:bCs/>
      <w:sz w:val="24"/>
      <w:szCs w:val="26"/>
      <w:lang w:eastAsia="en-US"/>
    </w:rPr>
  </w:style>
  <w:style w:type="character" w:customStyle="1" w:styleId="39">
    <w:name w:val="Стиль3_Подпункты Знак"/>
    <w:basedOn w:val="22"/>
    <w:link w:val="3"/>
    <w:rPr>
      <w:rFonts w:ascii="Times New Roman" w:eastAsia="Times New Roman" w:hAnsi="Times New Roman"/>
      <w:b/>
      <w:bCs/>
      <w:sz w:val="24"/>
      <w:szCs w:val="26"/>
      <w:lang w:eastAsia="en-US"/>
    </w:rPr>
  </w:style>
  <w:style w:type="paragraph" w:customStyle="1" w:styleId="Style150">
    <w:name w:val="Style150"/>
    <w:basedOn w:val="ab"/>
    <w:pPr>
      <w:spacing w:after="0" w:line="353" w:lineRule="exact"/>
      <w:ind w:firstLine="585"/>
      <w:jc w:val="both"/>
    </w:pPr>
    <w:rPr>
      <w:rFonts w:ascii="Arial" w:eastAsia="Arial" w:hAnsi="Arial" w:cs="Arial"/>
      <w:sz w:val="20"/>
      <w:szCs w:val="20"/>
      <w:lang w:eastAsia="ru-RU"/>
    </w:rPr>
  </w:style>
  <w:style w:type="paragraph" w:customStyle="1" w:styleId="Style202">
    <w:name w:val="Style202"/>
    <w:basedOn w:val="ab"/>
    <w:pPr>
      <w:spacing w:after="0" w:line="355" w:lineRule="exact"/>
      <w:ind w:firstLine="615"/>
      <w:jc w:val="both"/>
    </w:pPr>
    <w:rPr>
      <w:rFonts w:ascii="Arial" w:eastAsia="Arial" w:hAnsi="Arial" w:cs="Arial"/>
      <w:sz w:val="20"/>
      <w:szCs w:val="20"/>
      <w:lang w:eastAsia="ru-RU"/>
    </w:rPr>
  </w:style>
  <w:style w:type="paragraph" w:customStyle="1" w:styleId="Style172">
    <w:name w:val="Style172"/>
    <w:basedOn w:val="ab"/>
    <w:pPr>
      <w:spacing w:after="0" w:line="345" w:lineRule="exact"/>
      <w:ind w:firstLine="600"/>
      <w:jc w:val="both"/>
    </w:pPr>
    <w:rPr>
      <w:rFonts w:ascii="Arial" w:eastAsia="Arial" w:hAnsi="Arial" w:cs="Arial"/>
      <w:sz w:val="20"/>
      <w:szCs w:val="20"/>
      <w:lang w:eastAsia="ru-RU"/>
    </w:rPr>
  </w:style>
  <w:style w:type="character" w:customStyle="1" w:styleId="CharStyle47">
    <w:name w:val="CharStyle47"/>
    <w:basedOn w:val="ac"/>
    <w:rPr>
      <w:rFonts w:ascii="Arial" w:eastAsia="Arial" w:hAnsi="Arial" w:cs="Arial"/>
      <w:b w:val="0"/>
      <w:bCs w:val="0"/>
      <w:i w:val="0"/>
      <w:iCs w:val="0"/>
      <w:smallCaps w:val="0"/>
      <w:spacing w:val="-10"/>
      <w:sz w:val="18"/>
      <w:szCs w:val="18"/>
    </w:rPr>
  </w:style>
  <w:style w:type="character" w:customStyle="1" w:styleId="CharStyle76">
    <w:name w:val="CharStyle76"/>
    <w:basedOn w:val="ac"/>
    <w:rPr>
      <w:rFonts w:ascii="Arial" w:eastAsia="Arial" w:hAnsi="Arial" w:cs="Arial"/>
      <w:b w:val="0"/>
      <w:bCs w:val="0"/>
      <w:i/>
      <w:iCs/>
      <w:smallCaps w:val="0"/>
      <w:spacing w:val="-10"/>
      <w:sz w:val="18"/>
      <w:szCs w:val="18"/>
    </w:rPr>
  </w:style>
  <w:style w:type="character" w:customStyle="1" w:styleId="CharStyle63">
    <w:name w:val="CharStyle63"/>
    <w:basedOn w:val="ac"/>
    <w:rPr>
      <w:rFonts w:ascii="Georgia" w:eastAsia="Georgia" w:hAnsi="Georgia" w:cs="Georgia"/>
      <w:b w:val="0"/>
      <w:bCs w:val="0"/>
      <w:i w:val="0"/>
      <w:iCs w:val="0"/>
      <w:smallCaps w:val="0"/>
      <w:sz w:val="20"/>
      <w:szCs w:val="20"/>
    </w:rPr>
  </w:style>
  <w:style w:type="character" w:customStyle="1" w:styleId="CharStyle113">
    <w:name w:val="CharStyle113"/>
    <w:basedOn w:val="ac"/>
    <w:rPr>
      <w:rFonts w:ascii="Arial" w:eastAsia="Arial" w:hAnsi="Arial" w:cs="Arial"/>
      <w:b/>
      <w:bCs/>
      <w:i w:val="0"/>
      <w:iCs w:val="0"/>
      <w:smallCaps w:val="0"/>
      <w:sz w:val="20"/>
      <w:szCs w:val="20"/>
    </w:rPr>
  </w:style>
  <w:style w:type="paragraph" w:customStyle="1" w:styleId="Style148">
    <w:name w:val="Style148"/>
    <w:basedOn w:val="ab"/>
    <w:pPr>
      <w:spacing w:after="0" w:line="240" w:lineRule="auto"/>
    </w:pPr>
    <w:rPr>
      <w:rFonts w:ascii="Arial" w:eastAsia="Arial" w:hAnsi="Arial" w:cs="Arial"/>
      <w:sz w:val="20"/>
      <w:szCs w:val="20"/>
      <w:lang w:eastAsia="ru-RU"/>
    </w:rPr>
  </w:style>
  <w:style w:type="paragraph" w:customStyle="1" w:styleId="Style299">
    <w:name w:val="Style299"/>
    <w:basedOn w:val="ab"/>
    <w:pPr>
      <w:spacing w:after="0" w:line="360" w:lineRule="exact"/>
      <w:jc w:val="both"/>
    </w:pPr>
    <w:rPr>
      <w:rFonts w:ascii="Arial" w:eastAsia="Arial" w:hAnsi="Arial" w:cs="Arial"/>
      <w:sz w:val="20"/>
      <w:szCs w:val="20"/>
      <w:lang w:eastAsia="ru-RU"/>
    </w:rPr>
  </w:style>
  <w:style w:type="character" w:customStyle="1" w:styleId="FontStyle139">
    <w:name w:val="Font Style139"/>
    <w:basedOn w:val="ac"/>
    <w:uiPriority w:val="99"/>
    <w:rPr>
      <w:rFonts w:ascii="Arial" w:hAnsi="Arial" w:cs="Arial" w:hint="default"/>
      <w:sz w:val="22"/>
      <w:szCs w:val="22"/>
    </w:rPr>
  </w:style>
  <w:style w:type="paragraph" w:customStyle="1" w:styleId="Style8">
    <w:name w:val="Style8"/>
    <w:basedOn w:val="ab"/>
    <w:uiPriority w:val="99"/>
    <w:pPr>
      <w:widowControl w:val="0"/>
      <w:spacing w:after="0" w:line="414" w:lineRule="exact"/>
    </w:pPr>
    <w:rPr>
      <w:rFonts w:ascii="Arial" w:eastAsiaTheme="minorEastAsia" w:hAnsi="Arial" w:cs="Arial"/>
      <w:sz w:val="24"/>
      <w:szCs w:val="24"/>
      <w:lang w:eastAsia="ru-RU"/>
    </w:rPr>
  </w:style>
  <w:style w:type="paragraph" w:customStyle="1" w:styleId="Style15">
    <w:name w:val="Style15"/>
    <w:basedOn w:val="ab"/>
    <w:uiPriority w:val="99"/>
    <w:pPr>
      <w:widowControl w:val="0"/>
      <w:spacing w:after="0" w:line="240" w:lineRule="auto"/>
      <w:jc w:val="both"/>
    </w:pPr>
    <w:rPr>
      <w:rFonts w:ascii="Arial" w:eastAsiaTheme="minorEastAsia" w:hAnsi="Arial" w:cs="Arial"/>
      <w:sz w:val="24"/>
      <w:szCs w:val="24"/>
      <w:lang w:eastAsia="ru-RU"/>
    </w:rPr>
  </w:style>
  <w:style w:type="paragraph" w:customStyle="1" w:styleId="Style30">
    <w:name w:val="Style30"/>
    <w:basedOn w:val="ab"/>
    <w:uiPriority w:val="99"/>
    <w:pPr>
      <w:widowControl w:val="0"/>
      <w:spacing w:after="0" w:line="240" w:lineRule="auto"/>
    </w:pPr>
    <w:rPr>
      <w:rFonts w:ascii="Arial" w:eastAsiaTheme="minorEastAsia" w:hAnsi="Arial" w:cs="Arial"/>
      <w:sz w:val="24"/>
      <w:szCs w:val="24"/>
      <w:lang w:eastAsia="ru-RU"/>
    </w:rPr>
  </w:style>
  <w:style w:type="paragraph" w:customStyle="1" w:styleId="Style50">
    <w:name w:val="Style50"/>
    <w:basedOn w:val="ab"/>
    <w:uiPriority w:val="99"/>
    <w:pPr>
      <w:widowControl w:val="0"/>
      <w:spacing w:after="0" w:line="240" w:lineRule="auto"/>
    </w:pPr>
    <w:rPr>
      <w:rFonts w:ascii="Arial" w:eastAsiaTheme="minorEastAsia" w:hAnsi="Arial" w:cs="Arial"/>
      <w:sz w:val="24"/>
      <w:szCs w:val="24"/>
      <w:lang w:eastAsia="ru-RU"/>
    </w:rPr>
  </w:style>
  <w:style w:type="paragraph" w:customStyle="1" w:styleId="Style51">
    <w:name w:val="Style51"/>
    <w:basedOn w:val="ab"/>
    <w:uiPriority w:val="99"/>
    <w:pPr>
      <w:widowControl w:val="0"/>
      <w:spacing w:after="0" w:line="230" w:lineRule="exact"/>
    </w:pPr>
    <w:rPr>
      <w:rFonts w:ascii="Arial" w:eastAsiaTheme="minorEastAsia" w:hAnsi="Arial" w:cs="Arial"/>
      <w:sz w:val="24"/>
      <w:szCs w:val="24"/>
      <w:lang w:eastAsia="ru-RU"/>
    </w:rPr>
  </w:style>
  <w:style w:type="character" w:customStyle="1" w:styleId="FontStyle137">
    <w:name w:val="Font Style137"/>
    <w:basedOn w:val="ac"/>
    <w:uiPriority w:val="99"/>
    <w:rPr>
      <w:rFonts w:ascii="Arial" w:hAnsi="Arial" w:cs="Arial"/>
      <w:sz w:val="18"/>
      <w:szCs w:val="18"/>
    </w:rPr>
  </w:style>
  <w:style w:type="paragraph" w:customStyle="1" w:styleId="xl120">
    <w:name w:val="xl120"/>
    <w:basedOn w:val="ab"/>
    <w:pPr>
      <w:pBdr>
        <w:top w:val="single" w:sz="4" w:space="0" w:color="000000"/>
        <w:left w:val="single" w:sz="4" w:space="0" w:color="000000"/>
        <w:bottom w:val="single" w:sz="4" w:space="0" w:color="000000"/>
        <w:right w:val="single" w:sz="4" w:space="0" w:color="000000"/>
      </w:pBdr>
      <w:shd w:val="clear" w:color="000000" w:fill="FABF8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21">
    <w:name w:val="xl121"/>
    <w:basedOn w:val="ab"/>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2">
    <w:name w:val="xl122"/>
    <w:basedOn w:val="ab"/>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3">
    <w:name w:val="xl123"/>
    <w:basedOn w:val="ab"/>
    <w:pPr>
      <w:pBdr>
        <w:top w:val="single" w:sz="4" w:space="0" w:color="000000"/>
        <w:left w:val="single" w:sz="4" w:space="0" w:color="000000"/>
        <w:bottom w:val="single" w:sz="4" w:space="0" w:color="000000"/>
        <w:right w:val="single" w:sz="4" w:space="0" w:color="000000"/>
      </w:pBdr>
      <w:shd w:val="clear" w:color="000000" w:fill="B1A0C7"/>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4">
    <w:name w:val="xl124"/>
    <w:basedOn w:val="ab"/>
    <w:pPr>
      <w:pBdr>
        <w:top w:val="single" w:sz="4" w:space="0" w:color="000000"/>
        <w:left w:val="single" w:sz="4" w:space="0" w:color="000000"/>
        <w:bottom w:val="single" w:sz="4" w:space="0" w:color="000000"/>
        <w:right w:val="single" w:sz="4" w:space="0" w:color="000000"/>
      </w:pBdr>
      <w:shd w:val="clear" w:color="000000" w:fill="B1A0C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25">
    <w:name w:val="xl125"/>
    <w:basedOn w:val="ab"/>
    <w:pPr>
      <w:pBdr>
        <w:top w:val="single" w:sz="4" w:space="0" w:color="000000"/>
        <w:left w:val="single" w:sz="4" w:space="0" w:color="000000"/>
        <w:bottom w:val="single" w:sz="4" w:space="0" w:color="000000"/>
        <w:right w:val="single" w:sz="4" w:space="0" w:color="000000"/>
      </w:pBdr>
      <w:shd w:val="clear" w:color="000000" w:fill="E4DFE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6">
    <w:name w:val="xl126"/>
    <w:basedOn w:val="ab"/>
    <w:pPr>
      <w:pBdr>
        <w:top w:val="single" w:sz="4" w:space="0" w:color="000000"/>
        <w:left w:val="single" w:sz="4" w:space="0" w:color="000000"/>
        <w:bottom w:val="single" w:sz="4" w:space="0" w:color="000000"/>
        <w:right w:val="single" w:sz="4" w:space="0" w:color="000000"/>
      </w:pBdr>
      <w:shd w:val="clear" w:color="000000" w:fill="E4DFE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7">
    <w:name w:val="xl127"/>
    <w:basedOn w:val="ab"/>
    <w:pPr>
      <w:pBdr>
        <w:top w:val="single" w:sz="4" w:space="0" w:color="000000"/>
        <w:left w:val="single" w:sz="4" w:space="0" w:color="000000"/>
        <w:bottom w:val="single" w:sz="4" w:space="0" w:color="000000"/>
        <w:right w:val="single" w:sz="4" w:space="0" w:color="000000"/>
      </w:pBdr>
      <w:shd w:val="clear" w:color="000000" w:fill="E4DFE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8">
    <w:name w:val="xl128"/>
    <w:basedOn w:val="ab"/>
    <w:pPr>
      <w:pBdr>
        <w:top w:val="single" w:sz="4" w:space="0" w:color="000000"/>
        <w:left w:val="single" w:sz="4" w:space="0" w:color="000000"/>
        <w:bottom w:val="single" w:sz="4" w:space="0" w:color="000000"/>
        <w:right w:val="single" w:sz="4" w:space="0" w:color="000000"/>
      </w:pBdr>
      <w:shd w:val="clear" w:color="000000" w:fill="DCE6F1"/>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9">
    <w:name w:val="xl129"/>
    <w:basedOn w:val="ab"/>
    <w:pPr>
      <w:pBdr>
        <w:top w:val="single" w:sz="4" w:space="0" w:color="000000"/>
        <w:left w:val="single" w:sz="4" w:space="0" w:color="000000"/>
        <w:bottom w:val="single" w:sz="4" w:space="0" w:color="000000"/>
        <w:right w:val="single" w:sz="4" w:space="0" w:color="000000"/>
      </w:pBdr>
      <w:shd w:val="clear" w:color="000000" w:fill="95B3D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30">
    <w:name w:val="xl130"/>
    <w:basedOn w:val="ab"/>
    <w:pPr>
      <w:pBdr>
        <w:top w:val="single" w:sz="4" w:space="0" w:color="000000"/>
        <w:left w:val="single" w:sz="4" w:space="0" w:color="000000"/>
        <w:bottom w:val="single" w:sz="4" w:space="0" w:color="000000"/>
        <w:right w:val="single" w:sz="4" w:space="0" w:color="000000"/>
      </w:pBdr>
      <w:shd w:val="clear" w:color="000000" w:fill="66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1">
    <w:name w:val="xl131"/>
    <w:basedOn w:val="ab"/>
    <w:pPr>
      <w:pBdr>
        <w:top w:val="single" w:sz="4" w:space="0" w:color="000000"/>
        <w:left w:val="single" w:sz="4" w:space="0" w:color="000000"/>
        <w:bottom w:val="single" w:sz="4" w:space="0" w:color="000000"/>
        <w:right w:val="single" w:sz="4" w:space="0" w:color="000000"/>
      </w:pBdr>
      <w:shd w:val="clear" w:color="000000" w:fill="66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2">
    <w:name w:val="xl132"/>
    <w:basedOn w:val="ab"/>
    <w:pPr>
      <w:pBdr>
        <w:top w:val="single" w:sz="4" w:space="0" w:color="000000"/>
        <w:left w:val="single" w:sz="4" w:space="0" w:color="000000"/>
        <w:bottom w:val="single" w:sz="4" w:space="0" w:color="000000"/>
        <w:right w:val="single" w:sz="4" w:space="0" w:color="000000"/>
      </w:pBdr>
      <w:shd w:val="clear" w:color="000000" w:fill="FF66C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3">
    <w:name w:val="xl133"/>
    <w:basedOn w:val="ab"/>
    <w:pPr>
      <w:pBdr>
        <w:top w:val="single" w:sz="4" w:space="0" w:color="000000"/>
        <w:left w:val="single" w:sz="4" w:space="0" w:color="000000"/>
        <w:bottom w:val="single" w:sz="4" w:space="0" w:color="000000"/>
        <w:right w:val="single" w:sz="4" w:space="0" w:color="000000"/>
      </w:pBdr>
      <w:shd w:val="clear" w:color="000000" w:fill="FF66C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4">
    <w:name w:val="xl134"/>
    <w:basedOn w:val="ab"/>
    <w:pPr>
      <w:pBdr>
        <w:top w:val="single" w:sz="4" w:space="0" w:color="000000"/>
        <w:left w:val="single" w:sz="4" w:space="0" w:color="000000"/>
        <w:bottom w:val="single" w:sz="4" w:space="0" w:color="000000"/>
        <w:right w:val="single" w:sz="4" w:space="0" w:color="000000"/>
      </w:pBdr>
      <w:shd w:val="clear" w:color="000000" w:fill="FF3300"/>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5">
    <w:name w:val="xl135"/>
    <w:basedOn w:val="ab"/>
    <w:pPr>
      <w:pBdr>
        <w:top w:val="single" w:sz="4" w:space="0" w:color="000000"/>
        <w:left w:val="single" w:sz="4" w:space="0" w:color="000000"/>
        <w:bottom w:val="single" w:sz="4" w:space="0" w:color="000000"/>
        <w:right w:val="single" w:sz="4" w:space="0" w:color="000000"/>
      </w:pBdr>
      <w:shd w:val="clear" w:color="000000" w:fill="FF330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36">
    <w:name w:val="xl136"/>
    <w:basedOn w:val="ab"/>
    <w:pP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37">
    <w:name w:val="xl137"/>
    <w:basedOn w:val="ab"/>
    <w:pPr>
      <w:pBdr>
        <w:top w:val="single" w:sz="4" w:space="0" w:color="000000"/>
        <w:left w:val="single" w:sz="4" w:space="0" w:color="000000"/>
        <w:bottom w:val="single" w:sz="4" w:space="0" w:color="000000"/>
        <w:right w:val="single" w:sz="4" w:space="0" w:color="000000"/>
      </w:pBdr>
      <w:shd w:val="clear" w:color="000000" w:fill="FF3300"/>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8">
    <w:name w:val="xl138"/>
    <w:basedOn w:val="ab"/>
    <w:pPr>
      <w:pBdr>
        <w:top w:val="single" w:sz="4" w:space="0" w:color="000000"/>
        <w:left w:val="single" w:sz="4" w:space="0" w:color="000000"/>
        <w:bottom w:val="single" w:sz="4" w:space="0" w:color="000000"/>
        <w:right w:val="single" w:sz="4" w:space="0" w:color="000000"/>
      </w:pBdr>
      <w:shd w:val="clear" w:color="000000" w:fill="FF3300"/>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9">
    <w:name w:val="xl139"/>
    <w:basedOn w:val="ab"/>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0">
    <w:name w:val="xl140"/>
    <w:basedOn w:val="ab"/>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1">
    <w:name w:val="xl141"/>
    <w:basedOn w:val="ab"/>
    <w:pPr>
      <w:pBdr>
        <w:top w:val="single" w:sz="4" w:space="0" w:color="000000"/>
        <w:left w:val="single" w:sz="4" w:space="0" w:color="000000"/>
        <w:bottom w:val="single" w:sz="4" w:space="0" w:color="000000"/>
        <w:right w:val="single" w:sz="4" w:space="0" w:color="000000"/>
      </w:pBdr>
      <w:shd w:val="clear" w:color="000000" w:fill="EBF1DE"/>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2">
    <w:name w:val="xl142"/>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3">
    <w:name w:val="xl143"/>
    <w:basedOn w:val="ab"/>
    <w:pPr>
      <w:pBdr>
        <w:top w:val="single" w:sz="4" w:space="0" w:color="000000"/>
        <w:left w:val="single" w:sz="4" w:space="0" w:color="000000"/>
        <w:bottom w:val="single" w:sz="4" w:space="0" w:color="000000"/>
        <w:right w:val="single" w:sz="4" w:space="0" w:color="000000"/>
      </w:pBdr>
      <w:shd w:val="clear" w:color="000000" w:fill="DDD9C4"/>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4">
    <w:name w:val="xl144"/>
    <w:basedOn w:val="ab"/>
    <w:pPr>
      <w:pBdr>
        <w:top w:val="single" w:sz="4" w:space="0" w:color="000000"/>
        <w:left w:val="single" w:sz="4" w:space="0" w:color="000000"/>
        <w:bottom w:val="single" w:sz="4" w:space="0" w:color="000000"/>
        <w:right w:val="single" w:sz="4" w:space="0" w:color="000000"/>
      </w:pBdr>
      <w:shd w:val="clear" w:color="000000" w:fill="DDD9C4"/>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5">
    <w:name w:val="xl145"/>
    <w:basedOn w:val="ab"/>
    <w:pPr>
      <w:pBdr>
        <w:top w:val="single" w:sz="4" w:space="0" w:color="000000"/>
        <w:left w:val="single" w:sz="4" w:space="0" w:color="000000"/>
        <w:bottom w:val="single" w:sz="4" w:space="0" w:color="000000"/>
        <w:right w:val="single" w:sz="4" w:space="0" w:color="000000"/>
      </w:pBdr>
      <w:shd w:val="clear" w:color="000000" w:fill="FF66C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6">
    <w:name w:val="xl146"/>
    <w:basedOn w:val="ab"/>
    <w:pPr>
      <w:pBdr>
        <w:top w:val="single" w:sz="4" w:space="0" w:color="000000"/>
        <w:left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47">
    <w:name w:val="xl147"/>
    <w:basedOn w:val="ab"/>
    <w:pPr>
      <w:pBdr>
        <w:top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48">
    <w:name w:val="xl148"/>
    <w:basedOn w:val="ab"/>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49">
    <w:name w:val="xl149"/>
    <w:basedOn w:val="ab"/>
    <w:pPr>
      <w:pBdr>
        <w:top w:val="single" w:sz="4" w:space="0" w:color="000000"/>
        <w:left w:val="single" w:sz="4" w:space="0" w:color="000000"/>
        <w:bottom w:val="single" w:sz="4" w:space="0" w:color="000000"/>
      </w:pBdr>
      <w:shd w:val="clear" w:color="000000" w:fill="FF330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0">
    <w:name w:val="xl150"/>
    <w:basedOn w:val="ab"/>
    <w:pPr>
      <w:pBdr>
        <w:top w:val="single" w:sz="4" w:space="0" w:color="000000"/>
        <w:bottom w:val="single" w:sz="4" w:space="0" w:color="000000"/>
        <w:right w:val="single" w:sz="4" w:space="0" w:color="000000"/>
      </w:pBdr>
      <w:shd w:val="clear" w:color="000000" w:fill="FF330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1">
    <w:name w:val="xl151"/>
    <w:basedOn w:val="ab"/>
    <w:pPr>
      <w:pBdr>
        <w:top w:val="single" w:sz="4" w:space="0" w:color="000000"/>
        <w:left w:val="single" w:sz="4" w:space="0" w:color="000000"/>
        <w:bottom w:val="single" w:sz="4" w:space="0" w:color="000000"/>
      </w:pBdr>
      <w:shd w:val="clear" w:color="000000" w:fill="B1A0C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2">
    <w:name w:val="xl152"/>
    <w:basedOn w:val="ab"/>
    <w:pPr>
      <w:pBdr>
        <w:top w:val="single" w:sz="4" w:space="0" w:color="000000"/>
        <w:bottom w:val="single" w:sz="4" w:space="0" w:color="000000"/>
        <w:right w:val="single" w:sz="4" w:space="0" w:color="000000"/>
      </w:pBdr>
      <w:shd w:val="clear" w:color="000000" w:fill="B1A0C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3">
    <w:name w:val="xl153"/>
    <w:basedOn w:val="ab"/>
    <w:pPr>
      <w:pBdr>
        <w:top w:val="single" w:sz="4" w:space="0" w:color="000000"/>
        <w:left w:val="single" w:sz="4" w:space="0" w:color="000000"/>
        <w:bottom w:val="single" w:sz="4" w:space="0" w:color="000000"/>
      </w:pBdr>
      <w:shd w:val="clear" w:color="000000" w:fill="92D05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4">
    <w:name w:val="xl154"/>
    <w:basedOn w:val="ab"/>
    <w:pPr>
      <w:pBdr>
        <w:top w:val="single" w:sz="4" w:space="0" w:color="000000"/>
        <w:bottom w:val="single" w:sz="4" w:space="0" w:color="000000"/>
        <w:right w:val="single" w:sz="4" w:space="0" w:color="000000"/>
      </w:pBdr>
      <w:shd w:val="clear" w:color="000000" w:fill="92D05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5">
    <w:name w:val="xl155"/>
    <w:basedOn w:val="ab"/>
    <w:pPr>
      <w:pBdr>
        <w:top w:val="single" w:sz="4" w:space="0" w:color="000000"/>
        <w:left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56">
    <w:name w:val="xl156"/>
    <w:basedOn w:val="ab"/>
    <w:pPr>
      <w:pBdr>
        <w:top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57">
    <w:name w:val="xl157"/>
    <w:basedOn w:val="ab"/>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58">
    <w:name w:val="xl158"/>
    <w:basedOn w:val="ab"/>
    <w:pPr>
      <w:pBdr>
        <w:top w:val="single" w:sz="4" w:space="0" w:color="000000"/>
        <w:left w:val="single" w:sz="4" w:space="0" w:color="000000"/>
        <w:bottom w:val="single" w:sz="4" w:space="0" w:color="000000"/>
      </w:pBdr>
      <w:shd w:val="clear" w:color="000000" w:fill="948A54"/>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9">
    <w:name w:val="xl159"/>
    <w:basedOn w:val="ab"/>
    <w:pPr>
      <w:pBdr>
        <w:top w:val="single" w:sz="4" w:space="0" w:color="000000"/>
        <w:bottom w:val="single" w:sz="4" w:space="0" w:color="000000"/>
        <w:right w:val="single" w:sz="4" w:space="0" w:color="000000"/>
      </w:pBdr>
      <w:shd w:val="clear" w:color="000000" w:fill="948A54"/>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0">
    <w:name w:val="xl160"/>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61">
    <w:name w:val="xl161"/>
    <w:basedOn w:val="ab"/>
    <w:pPr>
      <w:pBdr>
        <w:top w:val="single" w:sz="4" w:space="0" w:color="000000"/>
        <w:left w:val="single" w:sz="4" w:space="0" w:color="000000"/>
        <w:bottom w:val="single" w:sz="4" w:space="0" w:color="000000"/>
      </w:pBdr>
      <w:shd w:val="clear" w:color="000000" w:fill="FABF8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2">
    <w:name w:val="xl162"/>
    <w:basedOn w:val="ab"/>
    <w:pPr>
      <w:pBdr>
        <w:top w:val="single" w:sz="4" w:space="0" w:color="000000"/>
        <w:bottom w:val="single" w:sz="4" w:space="0" w:color="000000"/>
        <w:right w:val="single" w:sz="4" w:space="0" w:color="000000"/>
      </w:pBdr>
      <w:shd w:val="clear" w:color="000000" w:fill="FABF8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3">
    <w:name w:val="xl163"/>
    <w:basedOn w:val="ab"/>
    <w:pPr>
      <w:pBdr>
        <w:top w:val="single" w:sz="4" w:space="0" w:color="000000"/>
        <w:left w:val="single" w:sz="4" w:space="0" w:color="000000"/>
        <w:bottom w:val="single" w:sz="4" w:space="0" w:color="000000"/>
      </w:pBdr>
      <w:shd w:val="clear" w:color="000000" w:fill="95B3D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4">
    <w:name w:val="xl164"/>
    <w:basedOn w:val="ab"/>
    <w:pPr>
      <w:pBdr>
        <w:top w:val="single" w:sz="4" w:space="0" w:color="000000"/>
        <w:bottom w:val="single" w:sz="4" w:space="0" w:color="000000"/>
        <w:right w:val="single" w:sz="4" w:space="0" w:color="000000"/>
      </w:pBdr>
      <w:shd w:val="clear" w:color="000000" w:fill="95B3D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5">
    <w:name w:val="xl165"/>
    <w:basedOn w:val="ab"/>
    <w:pPr>
      <w:pBdr>
        <w:top w:val="single" w:sz="4" w:space="0" w:color="000000"/>
        <w:left w:val="single" w:sz="4" w:space="0" w:color="000000"/>
        <w:bottom w:val="single" w:sz="4" w:space="0" w:color="000000"/>
      </w:pBdr>
      <w:shd w:val="clear" w:color="000000" w:fill="00B0F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6">
    <w:name w:val="xl166"/>
    <w:basedOn w:val="ab"/>
    <w:pPr>
      <w:pBdr>
        <w:top w:val="single" w:sz="4" w:space="0" w:color="000000"/>
        <w:bottom w:val="single" w:sz="4" w:space="0" w:color="000000"/>
        <w:right w:val="single" w:sz="4" w:space="0" w:color="000000"/>
      </w:pBdr>
      <w:shd w:val="clear" w:color="000000" w:fill="00B0F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7">
    <w:name w:val="xl167"/>
    <w:basedOn w:val="ab"/>
    <w:pPr>
      <w:pBdr>
        <w:top w:val="single" w:sz="4" w:space="0" w:color="000000"/>
        <w:left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68">
    <w:name w:val="xl168"/>
    <w:basedOn w:val="ab"/>
    <w:pPr>
      <w:pBdr>
        <w:top w:val="single" w:sz="4" w:space="0" w:color="000000"/>
        <w:left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9">
    <w:name w:val="xl169"/>
    <w:basedOn w:val="ab"/>
    <w:pPr>
      <w:pBdr>
        <w:top w:val="single" w:sz="4" w:space="0" w:color="000000"/>
        <w:left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70">
    <w:name w:val="xl170"/>
    <w:basedOn w:val="ab"/>
    <w:pPr>
      <w:pBdr>
        <w:top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71">
    <w:name w:val="xl171"/>
    <w:basedOn w:val="ab"/>
    <w:pPr>
      <w:pBdr>
        <w:top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2">
    <w:name w:val="xl172"/>
    <w:basedOn w:val="ab"/>
    <w:pPr>
      <w:shd w:val="clear" w:color="000000" w:fill="66FF66"/>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73">
    <w:name w:val="xl173"/>
    <w:basedOn w:val="ab"/>
    <w:pPr>
      <w:pBdr>
        <w:top w:val="single" w:sz="4" w:space="0" w:color="000000"/>
        <w:left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74">
    <w:name w:val="xl174"/>
    <w:basedOn w:val="ab"/>
    <w:pPr>
      <w:pBdr>
        <w:top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75">
    <w:name w:val="xl175"/>
    <w:basedOn w:val="ab"/>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76">
    <w:name w:val="xl176"/>
    <w:basedOn w:val="ab"/>
    <w:pPr>
      <w:pBdr>
        <w:top w:val="single" w:sz="4" w:space="0" w:color="000000"/>
        <w:left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Style4">
    <w:name w:val="Style4"/>
    <w:basedOn w:val="ab"/>
    <w:uiPriority w:val="99"/>
    <w:pPr>
      <w:widowControl w:val="0"/>
      <w:spacing w:after="0" w:line="106" w:lineRule="exact"/>
      <w:ind w:firstLine="67"/>
    </w:pPr>
    <w:rPr>
      <w:rFonts w:ascii="Times New Roman" w:eastAsiaTheme="minorEastAsia" w:hAnsi="Times New Roman"/>
      <w:sz w:val="24"/>
      <w:szCs w:val="24"/>
      <w:lang w:eastAsia="ru-RU"/>
    </w:rPr>
  </w:style>
  <w:style w:type="paragraph" w:customStyle="1" w:styleId="Style5">
    <w:name w:val="Style5"/>
    <w:basedOn w:val="ab"/>
    <w:uiPriority w:val="99"/>
    <w:pPr>
      <w:widowControl w:val="0"/>
      <w:spacing w:after="0" w:line="240" w:lineRule="auto"/>
    </w:pPr>
    <w:rPr>
      <w:rFonts w:ascii="Times New Roman" w:eastAsiaTheme="minorEastAsia" w:hAnsi="Times New Roman"/>
      <w:sz w:val="24"/>
      <w:szCs w:val="24"/>
      <w:lang w:eastAsia="ru-RU"/>
    </w:rPr>
  </w:style>
  <w:style w:type="paragraph" w:customStyle="1" w:styleId="Style6">
    <w:name w:val="Style6"/>
    <w:basedOn w:val="ab"/>
    <w:uiPriority w:val="99"/>
    <w:pPr>
      <w:widowControl w:val="0"/>
      <w:spacing w:after="0" w:line="192" w:lineRule="exact"/>
    </w:pPr>
    <w:rPr>
      <w:rFonts w:ascii="Times New Roman" w:eastAsiaTheme="minorEastAsia" w:hAnsi="Times New Roman"/>
      <w:sz w:val="24"/>
      <w:szCs w:val="24"/>
      <w:lang w:eastAsia="ru-RU"/>
    </w:rPr>
  </w:style>
  <w:style w:type="paragraph" w:customStyle="1" w:styleId="Style7">
    <w:name w:val="Style7"/>
    <w:basedOn w:val="ab"/>
    <w:uiPriority w:val="99"/>
    <w:pPr>
      <w:widowControl w:val="0"/>
      <w:spacing w:after="0" w:line="184" w:lineRule="exact"/>
      <w:ind w:firstLine="82"/>
    </w:pPr>
    <w:rPr>
      <w:rFonts w:ascii="Times New Roman" w:eastAsiaTheme="minorEastAsia" w:hAnsi="Times New Roman"/>
      <w:sz w:val="24"/>
      <w:szCs w:val="24"/>
      <w:lang w:eastAsia="ru-RU"/>
    </w:rPr>
  </w:style>
  <w:style w:type="character" w:customStyle="1" w:styleId="FontStyle12">
    <w:name w:val="Font Style12"/>
    <w:basedOn w:val="ac"/>
    <w:uiPriority w:val="99"/>
    <w:rPr>
      <w:rFonts w:ascii="Times New Roman" w:hAnsi="Times New Roman" w:cs="Times New Roman"/>
      <w:sz w:val="16"/>
      <w:szCs w:val="16"/>
    </w:rPr>
  </w:style>
  <w:style w:type="table" w:customStyle="1" w:styleId="TableNormal">
    <w:name w:val="Table Normal"/>
    <w:uiPriority w:val="2"/>
    <w:semiHidden/>
    <w:unhideWhenUsed/>
    <w:qFormat/>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b"/>
    <w:uiPriority w:val="1"/>
    <w:qFormat/>
    <w:pPr>
      <w:widowControl w:val="0"/>
      <w:spacing w:after="0" w:line="240" w:lineRule="auto"/>
    </w:pPr>
    <w:rPr>
      <w:rFonts w:asciiTheme="minorHAnsi" w:eastAsiaTheme="minorHAnsi" w:hAnsiTheme="minorHAnsi" w:cstheme="minorBidi"/>
      <w:lang w:val="en-US"/>
    </w:rPr>
  </w:style>
  <w:style w:type="character" w:customStyle="1" w:styleId="FontStyle11">
    <w:name w:val="Font Style11"/>
    <w:basedOn w:val="ac"/>
    <w:uiPriority w:val="99"/>
    <w:rPr>
      <w:rFonts w:ascii="Times New Roman" w:hAnsi="Times New Roman" w:cs="Times New Roman"/>
      <w:b/>
      <w:bCs/>
      <w:spacing w:val="-10"/>
      <w:sz w:val="18"/>
      <w:szCs w:val="18"/>
    </w:rPr>
  </w:style>
  <w:style w:type="character" w:customStyle="1" w:styleId="FontStyle14">
    <w:name w:val="Font Style14"/>
    <w:basedOn w:val="ac"/>
    <w:uiPriority w:val="99"/>
    <w:rPr>
      <w:rFonts w:ascii="Times New Roman" w:hAnsi="Times New Roman" w:cs="Times New Roman"/>
      <w:sz w:val="18"/>
      <w:szCs w:val="18"/>
    </w:rPr>
  </w:style>
  <w:style w:type="paragraph" w:customStyle="1" w:styleId="Style2">
    <w:name w:val="Style2"/>
    <w:basedOn w:val="ab"/>
    <w:uiPriority w:val="99"/>
    <w:pPr>
      <w:widowControl w:val="0"/>
      <w:spacing w:after="0" w:line="238" w:lineRule="exact"/>
      <w:jc w:val="center"/>
    </w:pPr>
    <w:rPr>
      <w:rFonts w:ascii="Times New Roman" w:eastAsiaTheme="minorEastAsia" w:hAnsi="Times New Roman"/>
      <w:sz w:val="24"/>
      <w:szCs w:val="24"/>
      <w:lang w:eastAsia="ru-RU"/>
    </w:rPr>
  </w:style>
  <w:style w:type="paragraph" w:customStyle="1" w:styleId="Style3">
    <w:name w:val="Style3"/>
    <w:basedOn w:val="ab"/>
    <w:uiPriority w:val="99"/>
    <w:pPr>
      <w:widowControl w:val="0"/>
      <w:spacing w:after="0" w:line="214" w:lineRule="exact"/>
      <w:jc w:val="both"/>
    </w:pPr>
    <w:rPr>
      <w:rFonts w:ascii="Times New Roman" w:eastAsiaTheme="minorEastAsia" w:hAnsi="Times New Roman"/>
      <w:sz w:val="24"/>
      <w:szCs w:val="24"/>
      <w:lang w:eastAsia="ru-RU"/>
    </w:rPr>
  </w:style>
  <w:style w:type="character" w:customStyle="1" w:styleId="FontStyle16">
    <w:name w:val="Font Style16"/>
    <w:basedOn w:val="ac"/>
    <w:uiPriority w:val="99"/>
    <w:rPr>
      <w:rFonts w:ascii="Garamond" w:hAnsi="Garamond" w:cs="Garamond"/>
      <w:sz w:val="22"/>
      <w:szCs w:val="22"/>
    </w:rPr>
  </w:style>
  <w:style w:type="paragraph" w:styleId="2d">
    <w:name w:val="Body Text 2"/>
    <w:basedOn w:val="ab"/>
    <w:link w:val="2e"/>
    <w:semiHidden/>
    <w:unhideWhenUsed/>
    <w:pPr>
      <w:spacing w:after="120" w:line="480" w:lineRule="auto"/>
    </w:pPr>
  </w:style>
  <w:style w:type="character" w:customStyle="1" w:styleId="2e">
    <w:name w:val="Основной текст 2 Знак"/>
    <w:basedOn w:val="ac"/>
    <w:link w:val="2d"/>
    <w:semiHidden/>
    <w:rPr>
      <w:sz w:val="22"/>
      <w:szCs w:val="22"/>
      <w:lang w:eastAsia="en-US"/>
    </w:rPr>
  </w:style>
  <w:style w:type="paragraph" w:customStyle="1" w:styleId="1f3">
    <w:name w:val="таблица 1"/>
    <w:basedOn w:val="ab"/>
    <w:pPr>
      <w:spacing w:after="0" w:line="240" w:lineRule="auto"/>
    </w:pPr>
    <w:rPr>
      <w:rFonts w:ascii="Times New Roman" w:eastAsia="Times New Roman" w:hAnsi="Times New Roman"/>
      <w:sz w:val="24"/>
      <w:szCs w:val="24"/>
      <w:lang w:eastAsia="ru-RU"/>
    </w:rPr>
  </w:style>
  <w:style w:type="paragraph" w:customStyle="1" w:styleId="ConsPlusCell">
    <w:name w:val="ConsPlusCell"/>
    <w:pPr>
      <w:widowControl w:val="0"/>
    </w:pPr>
    <w:rPr>
      <w:rFonts w:ascii="Arial" w:eastAsia="Times New Roman" w:hAnsi="Arial" w:cs="Arial"/>
    </w:rPr>
  </w:style>
  <w:style w:type="paragraph" w:customStyle="1" w:styleId="afffffc">
    <w:name w:val="мой текст"/>
    <w:basedOn w:val="ab"/>
    <w:link w:val="afffffd"/>
    <w:uiPriority w:val="99"/>
    <w:qFormat/>
    <w:pPr>
      <w:spacing w:after="0" w:line="360" w:lineRule="auto"/>
      <w:ind w:firstLine="709"/>
      <w:jc w:val="both"/>
    </w:pPr>
    <w:rPr>
      <w:rFonts w:ascii="Arial" w:eastAsia="Times New Roman" w:hAnsi="Arial" w:cs="Arial"/>
      <w:sz w:val="24"/>
      <w:lang w:eastAsia="ar-SA"/>
    </w:rPr>
  </w:style>
  <w:style w:type="character" w:customStyle="1" w:styleId="afffffd">
    <w:name w:val="мой текст Знак"/>
    <w:basedOn w:val="ac"/>
    <w:link w:val="afffffc"/>
    <w:uiPriority w:val="99"/>
    <w:rPr>
      <w:rFonts w:ascii="Arial" w:eastAsia="Times New Roman" w:hAnsi="Arial" w:cs="Arial"/>
      <w:sz w:val="24"/>
      <w:szCs w:val="22"/>
      <w:lang w:eastAsia="ar-SA"/>
    </w:rPr>
  </w:style>
  <w:style w:type="table" w:customStyle="1" w:styleId="2f">
    <w:name w:val="Сетка таблицы2"/>
    <w:rPr>
      <w:rFonts w:asciiTheme="minorHAnsi" w:eastAsiaTheme="minorEastAsia" w:hAnsiTheme="minorHAnsi"/>
      <w:sz w:val="22"/>
      <w:szCs w:val="22"/>
    </w:rPr>
    <w:tblPr>
      <w:tblCellMar>
        <w:top w:w="0" w:type="dxa"/>
        <w:left w:w="0" w:type="dxa"/>
        <w:bottom w:w="0" w:type="dxa"/>
        <w:right w:w="0" w:type="dxa"/>
      </w:tblCellMar>
    </w:tblPr>
  </w:style>
  <w:style w:type="paragraph" w:customStyle="1" w:styleId="12">
    <w:name w:val="_1."/>
    <w:basedOn w:val="13"/>
    <w:next w:val="afffff7"/>
    <w:link w:val="1f4"/>
    <w:qFormat/>
    <w:pPr>
      <w:keepLines/>
      <w:pageBreakBefore/>
      <w:numPr>
        <w:numId w:val="27"/>
      </w:numPr>
      <w:tabs>
        <w:tab w:val="clear" w:pos="9356"/>
      </w:tabs>
      <w:spacing w:after="240" w:line="360" w:lineRule="auto"/>
      <w:jc w:val="both"/>
    </w:pPr>
    <w:rPr>
      <w:rFonts w:ascii="Arial" w:eastAsiaTheme="majorEastAsia" w:hAnsi="Arial"/>
      <w:iCs/>
      <w:caps w:val="0"/>
      <w:sz w:val="28"/>
    </w:rPr>
  </w:style>
  <w:style w:type="paragraph" w:customStyle="1" w:styleId="111">
    <w:name w:val="_1.1."/>
    <w:basedOn w:val="1110"/>
    <w:next w:val="afffff7"/>
    <w:link w:val="112"/>
    <w:qFormat/>
    <w:pPr>
      <w:numPr>
        <w:ilvl w:val="1"/>
      </w:numPr>
      <w:tabs>
        <w:tab w:val="num" w:pos="360"/>
      </w:tabs>
      <w:ind w:left="930" w:hanging="363"/>
    </w:pPr>
    <w:rPr>
      <w:b/>
    </w:rPr>
  </w:style>
  <w:style w:type="paragraph" w:customStyle="1" w:styleId="1110">
    <w:name w:val="_1.1.1."/>
    <w:basedOn w:val="30"/>
    <w:next w:val="afffff7"/>
    <w:link w:val="1111"/>
    <w:qFormat/>
    <w:pPr>
      <w:widowControl/>
      <w:numPr>
        <w:ilvl w:val="0"/>
        <w:numId w:val="0"/>
      </w:numPr>
      <w:spacing w:before="0" w:line="360" w:lineRule="auto"/>
      <w:ind w:left="930" w:hanging="363"/>
    </w:pPr>
    <w:rPr>
      <w:rFonts w:ascii="Arial" w:eastAsiaTheme="majorEastAsia" w:hAnsi="Arial"/>
      <w:b w:val="0"/>
      <w:iCs/>
      <w:szCs w:val="26"/>
    </w:rPr>
  </w:style>
  <w:style w:type="character" w:customStyle="1" w:styleId="1111">
    <w:name w:val="_1.1.1. Знак"/>
    <w:basedOn w:val="ac"/>
    <w:link w:val="1110"/>
    <w:rPr>
      <w:rFonts w:ascii="Arial" w:eastAsiaTheme="majorEastAsia" w:hAnsi="Arial"/>
      <w:bCs/>
      <w:iCs/>
      <w:sz w:val="24"/>
      <w:szCs w:val="26"/>
      <w:lang w:eastAsia="en-US"/>
    </w:rPr>
  </w:style>
  <w:style w:type="paragraph" w:customStyle="1" w:styleId="11110">
    <w:name w:val="_1.1.1.1."/>
    <w:basedOn w:val="111"/>
    <w:next w:val="afffff7"/>
    <w:link w:val="11111"/>
    <w:qFormat/>
    <w:pPr>
      <w:numPr>
        <w:ilvl w:val="3"/>
      </w:numPr>
      <w:tabs>
        <w:tab w:val="num" w:pos="360"/>
      </w:tabs>
      <w:ind w:left="930" w:hanging="363"/>
    </w:pPr>
    <w:rPr>
      <w:b w:val="0"/>
      <w:i/>
    </w:rPr>
  </w:style>
  <w:style w:type="character" w:customStyle="1" w:styleId="120">
    <w:name w:val="_Выделение красным_12пт"/>
    <w:basedOn w:val="afffff8"/>
    <w:uiPriority w:val="1"/>
    <w:rPr>
      <w:rFonts w:ascii="Arial" w:hAnsi="Arial" w:cs="Times New Roman"/>
      <w:b w:val="0"/>
      <w:i w:val="0"/>
      <w:iCs/>
      <w:color w:val="FF0000"/>
      <w:sz w:val="24"/>
      <w:szCs w:val="26"/>
      <w:u w:val="none"/>
      <w:lang w:eastAsia="en-US"/>
    </w:rPr>
  </w:style>
  <w:style w:type="paragraph" w:customStyle="1" w:styleId="a9">
    <w:name w:val="_Список маркерованный"/>
    <w:basedOn w:val="afffff7"/>
    <w:link w:val="afffffe"/>
    <w:qFormat/>
    <w:pPr>
      <w:numPr>
        <w:numId w:val="28"/>
      </w:numPr>
      <w:tabs>
        <w:tab w:val="left" w:pos="284"/>
      </w:tabs>
      <w:contextualSpacing w:val="0"/>
    </w:pPr>
    <w:rPr>
      <w:rFonts w:ascii="Arial" w:eastAsiaTheme="minorHAnsi" w:hAnsi="Arial"/>
      <w:iCs/>
      <w:sz w:val="24"/>
    </w:rPr>
  </w:style>
  <w:style w:type="character" w:customStyle="1" w:styleId="afffffe">
    <w:name w:val="_Список маркерованный Знак"/>
    <w:basedOn w:val="afffff8"/>
    <w:link w:val="a9"/>
    <w:rPr>
      <w:rFonts w:ascii="Arial" w:eastAsiaTheme="minorHAnsi" w:hAnsi="Arial"/>
      <w:iCs/>
      <w:sz w:val="24"/>
      <w:szCs w:val="26"/>
      <w:lang w:eastAsia="en-US"/>
    </w:rPr>
  </w:style>
  <w:style w:type="character" w:customStyle="1" w:styleId="112">
    <w:name w:val="_1.1. Знак"/>
    <w:basedOn w:val="ac"/>
    <w:link w:val="111"/>
    <w:rPr>
      <w:rFonts w:ascii="Arial" w:eastAsiaTheme="majorEastAsia" w:hAnsi="Arial"/>
      <w:b/>
      <w:bCs/>
      <w:iCs/>
      <w:sz w:val="24"/>
      <w:szCs w:val="26"/>
      <w:lang w:eastAsia="en-US"/>
    </w:rPr>
  </w:style>
  <w:style w:type="character" w:customStyle="1" w:styleId="1f4">
    <w:name w:val="_1. Знак"/>
    <w:basedOn w:val="ac"/>
    <w:link w:val="12"/>
    <w:rPr>
      <w:rFonts w:ascii="Arial" w:eastAsiaTheme="majorEastAsia" w:hAnsi="Arial"/>
      <w:b/>
      <w:bCs/>
      <w:iCs/>
      <w:sz w:val="28"/>
      <w:szCs w:val="26"/>
      <w:lang w:eastAsia="en-US"/>
    </w:rPr>
  </w:style>
  <w:style w:type="character" w:customStyle="1" w:styleId="11111">
    <w:name w:val="_1.1.1.1. Знак"/>
    <w:basedOn w:val="ac"/>
    <w:link w:val="11110"/>
    <w:rPr>
      <w:rFonts w:ascii="Arial" w:eastAsiaTheme="majorEastAsia" w:hAnsi="Arial"/>
      <w:bCs/>
      <w:i/>
      <w:iCs/>
      <w:sz w:val="24"/>
      <w:szCs w:val="26"/>
      <w:lang w:eastAsia="en-US"/>
    </w:rPr>
  </w:style>
  <w:style w:type="paragraph" w:customStyle="1" w:styleId="affffff">
    <w:name w:val="_Верхний колонтитул"/>
    <w:qFormat/>
    <w:pPr>
      <w:tabs>
        <w:tab w:val="center" w:pos="4677"/>
        <w:tab w:val="right" w:pos="9355"/>
      </w:tabs>
      <w:jc w:val="center"/>
    </w:pPr>
    <w:rPr>
      <w:rFonts w:ascii="Arial" w:eastAsiaTheme="minorHAnsi" w:hAnsi="Arial" w:cstheme="minorBidi"/>
      <w:i/>
      <w:szCs w:val="24"/>
    </w:rPr>
  </w:style>
  <w:style w:type="paragraph" w:customStyle="1" w:styleId="affffff0">
    <w:name w:val="_Нижний колонтитул"/>
    <w:basedOn w:val="affffff"/>
    <w:qFormat/>
    <w:rPr>
      <w:i w:val="0"/>
      <w:sz w:val="22"/>
    </w:rPr>
  </w:style>
  <w:style w:type="paragraph" w:customStyle="1" w:styleId="affffff1">
    <w:name w:val="_Оглавление"/>
    <w:basedOn w:val="ab"/>
    <w:next w:val="afffff7"/>
    <w:pPr>
      <w:tabs>
        <w:tab w:val="left" w:pos="709"/>
        <w:tab w:val="right" w:leader="dot" w:pos="9498"/>
      </w:tabs>
      <w:spacing w:after="0" w:line="360" w:lineRule="auto"/>
      <w:ind w:right="567"/>
      <w:jc w:val="both"/>
    </w:pPr>
    <w:rPr>
      <w:rFonts w:ascii="Arial" w:eastAsiaTheme="minorHAnsi" w:hAnsi="Arial"/>
      <w:iCs/>
      <w:sz w:val="24"/>
      <w:szCs w:val="26"/>
    </w:rPr>
  </w:style>
  <w:style w:type="paragraph" w:customStyle="1" w:styleId="affffff2">
    <w:name w:val="_Рисунок и его подпись"/>
    <w:basedOn w:val="afffff7"/>
    <w:next w:val="afffff7"/>
    <w:link w:val="affffff3"/>
    <w:qFormat/>
    <w:pPr>
      <w:spacing w:line="276" w:lineRule="auto"/>
      <w:ind w:firstLine="0"/>
      <w:contextualSpacing w:val="0"/>
      <w:jc w:val="center"/>
    </w:pPr>
    <w:rPr>
      <w:rFonts w:ascii="Arial" w:eastAsiaTheme="minorHAnsi" w:hAnsi="Arial"/>
      <w:iCs/>
      <w:sz w:val="24"/>
    </w:rPr>
  </w:style>
  <w:style w:type="character" w:customStyle="1" w:styleId="affffff3">
    <w:name w:val="_Рисунок и его подпись Знак"/>
    <w:basedOn w:val="afffff8"/>
    <w:link w:val="affffff2"/>
    <w:rPr>
      <w:rFonts w:ascii="Arial" w:eastAsiaTheme="minorHAnsi" w:hAnsi="Arial"/>
      <w:iCs/>
      <w:sz w:val="24"/>
      <w:szCs w:val="26"/>
      <w:lang w:eastAsia="en-US"/>
    </w:rPr>
  </w:style>
  <w:style w:type="paragraph" w:customStyle="1" w:styleId="affffff4">
    <w:name w:val="_Подразделение"/>
    <w:basedOn w:val="afffff7"/>
    <w:next w:val="afffff7"/>
    <w:link w:val="affffff5"/>
    <w:qFormat/>
    <w:pPr>
      <w:keepNext/>
      <w:keepLines/>
      <w:ind w:firstLine="709"/>
      <w:contextualSpacing w:val="0"/>
    </w:pPr>
    <w:rPr>
      <w:rFonts w:ascii="Arial" w:eastAsiaTheme="minorHAnsi" w:hAnsi="Arial"/>
      <w:b/>
      <w:iCs/>
      <w:sz w:val="24"/>
    </w:rPr>
  </w:style>
  <w:style w:type="character" w:customStyle="1" w:styleId="affffff5">
    <w:name w:val="_Подразделение Знак"/>
    <w:basedOn w:val="afffff8"/>
    <w:link w:val="affffff4"/>
    <w:rPr>
      <w:rFonts w:ascii="Arial" w:eastAsiaTheme="minorHAnsi" w:hAnsi="Arial"/>
      <w:b/>
      <w:iCs/>
      <w:sz w:val="24"/>
      <w:szCs w:val="26"/>
      <w:lang w:eastAsia="en-US"/>
    </w:rPr>
  </w:style>
  <w:style w:type="character" w:customStyle="1" w:styleId="100">
    <w:name w:val="_Выделение красным_10пт"/>
    <w:basedOn w:val="afffff8"/>
    <w:uiPriority w:val="1"/>
    <w:rPr>
      <w:rFonts w:ascii="Arial" w:hAnsi="Arial" w:cs="Times New Roman"/>
      <w:iCs/>
      <w:color w:val="FF0000"/>
      <w:sz w:val="20"/>
      <w:szCs w:val="26"/>
      <w:u w:val="none"/>
      <w:lang w:eastAsia="en-US"/>
    </w:rPr>
  </w:style>
  <w:style w:type="paragraph" w:customStyle="1" w:styleId="aa">
    <w:name w:val="_Список нумерованный"/>
    <w:basedOn w:val="afffff7"/>
    <w:link w:val="affffff6"/>
    <w:qFormat/>
    <w:pPr>
      <w:numPr>
        <w:numId w:val="32"/>
      </w:numPr>
      <w:tabs>
        <w:tab w:val="left" w:pos="284"/>
      </w:tabs>
      <w:contextualSpacing w:val="0"/>
    </w:pPr>
    <w:rPr>
      <w:rFonts w:ascii="Arial" w:eastAsiaTheme="minorHAnsi" w:hAnsi="Arial"/>
      <w:sz w:val="24"/>
    </w:rPr>
  </w:style>
  <w:style w:type="character" w:customStyle="1" w:styleId="affffff6">
    <w:name w:val="_Список нумерованный Знак"/>
    <w:basedOn w:val="ac"/>
    <w:link w:val="aa"/>
    <w:rPr>
      <w:rFonts w:ascii="Arial" w:eastAsiaTheme="minorHAnsi" w:hAnsi="Arial"/>
      <w:sz w:val="24"/>
      <w:szCs w:val="26"/>
      <w:lang w:eastAsia="en-US"/>
    </w:rPr>
  </w:style>
  <w:style w:type="paragraph" w:customStyle="1" w:styleId="0">
    <w:name w:val="_0."/>
    <w:next w:val="afffff7"/>
    <w:qFormat/>
    <w:pPr>
      <w:spacing w:before="100" w:after="100" w:line="276" w:lineRule="auto"/>
      <w:jc w:val="center"/>
    </w:pPr>
    <w:rPr>
      <w:rFonts w:ascii="Arial" w:eastAsiaTheme="minorHAnsi" w:hAnsi="Arial"/>
      <w:b/>
      <w:iCs/>
      <w:sz w:val="28"/>
      <w:szCs w:val="26"/>
      <w:lang w:eastAsia="en-US"/>
    </w:rPr>
  </w:style>
  <w:style w:type="paragraph" w:customStyle="1" w:styleId="101">
    <w:name w:val="_Обычный_табл_10пт"/>
    <w:basedOn w:val="afffff7"/>
    <w:link w:val="102"/>
    <w:pPr>
      <w:spacing w:line="276" w:lineRule="auto"/>
      <w:ind w:firstLine="0"/>
      <w:contextualSpacing w:val="0"/>
      <w:jc w:val="left"/>
    </w:pPr>
    <w:rPr>
      <w:rFonts w:ascii="Arial" w:eastAsiaTheme="minorHAnsi" w:hAnsi="Arial"/>
      <w:iCs/>
    </w:rPr>
  </w:style>
  <w:style w:type="character" w:customStyle="1" w:styleId="102">
    <w:name w:val="_Обычный_табл_10пт Знак"/>
    <w:basedOn w:val="afffff8"/>
    <w:link w:val="101"/>
    <w:rPr>
      <w:rFonts w:ascii="Arial" w:eastAsiaTheme="minorHAnsi" w:hAnsi="Arial"/>
      <w:iCs/>
      <w:sz w:val="26"/>
      <w:szCs w:val="26"/>
      <w:lang w:eastAsia="en-US"/>
    </w:rPr>
  </w:style>
  <w:style w:type="paragraph" w:customStyle="1" w:styleId="121">
    <w:name w:val="_Обычный_табл_12пт"/>
    <w:basedOn w:val="afffff7"/>
    <w:link w:val="122"/>
    <w:pPr>
      <w:spacing w:line="276" w:lineRule="auto"/>
      <w:ind w:firstLine="0"/>
      <w:contextualSpacing w:val="0"/>
      <w:jc w:val="left"/>
    </w:pPr>
    <w:rPr>
      <w:rFonts w:ascii="Arial" w:eastAsia="Times New Roman" w:hAnsi="Arial" w:cs="Arial"/>
      <w:iCs/>
      <w:sz w:val="24"/>
    </w:rPr>
  </w:style>
  <w:style w:type="paragraph" w:customStyle="1" w:styleId="103">
    <w:name w:val="_Обычный_табл_10пт_по центу"/>
    <w:basedOn w:val="101"/>
    <w:link w:val="104"/>
    <w:qFormat/>
  </w:style>
  <w:style w:type="character" w:customStyle="1" w:styleId="104">
    <w:name w:val="_Обычный_табл_10пт_по центу Знак"/>
    <w:basedOn w:val="102"/>
    <w:link w:val="103"/>
    <w:rPr>
      <w:rFonts w:ascii="Arial" w:eastAsiaTheme="minorHAnsi" w:hAnsi="Arial"/>
      <w:iCs/>
      <w:sz w:val="26"/>
      <w:szCs w:val="26"/>
      <w:lang w:eastAsia="en-US"/>
    </w:rPr>
  </w:style>
  <w:style w:type="character" w:customStyle="1" w:styleId="122">
    <w:name w:val="_Обычный_табл_12пт Знак"/>
    <w:basedOn w:val="afffff8"/>
    <w:link w:val="121"/>
    <w:rPr>
      <w:rFonts w:ascii="Arial" w:eastAsia="Times New Roman" w:hAnsi="Arial" w:cs="Arial"/>
      <w:iCs/>
      <w:sz w:val="24"/>
      <w:szCs w:val="26"/>
      <w:lang w:eastAsia="en-US"/>
    </w:rPr>
  </w:style>
  <w:style w:type="paragraph" w:customStyle="1" w:styleId="123">
    <w:name w:val="_Обычный_табл_12пт_по центу"/>
    <w:basedOn w:val="121"/>
    <w:link w:val="124"/>
    <w:qFormat/>
    <w:pPr>
      <w:jc w:val="center"/>
    </w:pPr>
  </w:style>
  <w:style w:type="character" w:customStyle="1" w:styleId="124">
    <w:name w:val="_Обычный_табл_12пт_по центу Знак"/>
    <w:basedOn w:val="122"/>
    <w:link w:val="123"/>
    <w:rPr>
      <w:rFonts w:ascii="Arial" w:eastAsia="Times New Roman" w:hAnsi="Arial" w:cs="Arial"/>
      <w:iCs/>
      <w:sz w:val="24"/>
      <w:szCs w:val="26"/>
      <w:lang w:eastAsia="en-US"/>
    </w:rPr>
  </w:style>
  <w:style w:type="character" w:customStyle="1" w:styleId="27">
    <w:name w:val="Оглавление 2 Знак"/>
    <w:basedOn w:val="afffff8"/>
    <w:link w:val="26"/>
    <w:uiPriority w:val="39"/>
    <w:rPr>
      <w:rFonts w:ascii="Times New Roman" w:hAnsi="Times New Roman"/>
      <w:sz w:val="22"/>
      <w:szCs w:val="22"/>
      <w:lang w:eastAsia="en-US"/>
    </w:rPr>
  </w:style>
  <w:style w:type="character" w:customStyle="1" w:styleId="34">
    <w:name w:val="Оглавление 3 Знак"/>
    <w:basedOn w:val="afffff8"/>
    <w:link w:val="33"/>
    <w:uiPriority w:val="39"/>
    <w:rPr>
      <w:rFonts w:ascii="Times New Roman" w:hAnsi="Times New Roman"/>
      <w:sz w:val="22"/>
      <w:szCs w:val="22"/>
      <w:lang w:eastAsia="en-US"/>
    </w:rPr>
  </w:style>
  <w:style w:type="character" w:customStyle="1" w:styleId="17">
    <w:name w:val="Оглавление 1 Знак"/>
    <w:basedOn w:val="afffff8"/>
    <w:link w:val="16"/>
    <w:uiPriority w:val="39"/>
    <w:rPr>
      <w:rFonts w:ascii="Times New Roman" w:hAnsi="Times New Roman"/>
      <w:sz w:val="22"/>
      <w:szCs w:val="22"/>
      <w:lang w:eastAsia="en-US"/>
    </w:rPr>
  </w:style>
  <w:style w:type="paragraph" w:customStyle="1" w:styleId="affffff7">
    <w:name w:val="_Подпись таблицы"/>
    <w:basedOn w:val="afffff7"/>
    <w:next w:val="afffff7"/>
    <w:link w:val="affffff8"/>
    <w:qFormat/>
    <w:pPr>
      <w:keepNext/>
      <w:ind w:firstLine="0"/>
      <w:contextualSpacing w:val="0"/>
    </w:pPr>
    <w:rPr>
      <w:rFonts w:ascii="Arial" w:eastAsiaTheme="minorHAnsi" w:hAnsi="Arial"/>
      <w:iCs/>
      <w:sz w:val="24"/>
    </w:rPr>
  </w:style>
  <w:style w:type="character" w:customStyle="1" w:styleId="affffff8">
    <w:name w:val="_Подпись таблицы Знак"/>
    <w:basedOn w:val="afffff8"/>
    <w:link w:val="affffff7"/>
    <w:rPr>
      <w:rFonts w:ascii="Arial" w:eastAsiaTheme="minorHAnsi" w:hAnsi="Arial"/>
      <w:iCs/>
      <w:sz w:val="24"/>
      <w:szCs w:val="26"/>
      <w:lang w:eastAsia="en-US"/>
    </w:rPr>
  </w:style>
  <w:style w:type="character" w:customStyle="1" w:styleId="af6">
    <w:name w:val="Название объекта Знак"/>
    <w:basedOn w:val="afffff8"/>
    <w:link w:val="af5"/>
    <w:uiPriority w:val="35"/>
    <w:rPr>
      <w:rFonts w:ascii="Times New Roman" w:hAnsi="Times New Roman"/>
      <w:b/>
      <w:bCs/>
      <w:sz w:val="26"/>
      <w:szCs w:val="26"/>
      <w:lang w:eastAsia="en-US"/>
    </w:rPr>
  </w:style>
  <w:style w:type="table" w:customStyle="1" w:styleId="1f5">
    <w:name w:val="Сетка таблицы светлая1"/>
    <w:basedOn w:val="ad"/>
    <w:uiPriority w:val="40"/>
    <w:pPr>
      <w:ind w:firstLine="709"/>
      <w:jc w:val="both"/>
    </w:pPr>
    <w:rPr>
      <w:rFonts w:ascii="Arial" w:eastAsiaTheme="minorHAnsi" w:hAnsi="Arial" w:cstheme="minorBidi"/>
      <w:sz w:val="24"/>
      <w:szCs w:val="24"/>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
    <w:name w:val="Таблица простая 11"/>
    <w:basedOn w:val="ad"/>
    <w:uiPriority w:val="41"/>
    <w:pPr>
      <w:ind w:firstLine="709"/>
      <w:jc w:val="both"/>
    </w:pPr>
    <w:rPr>
      <w:rFonts w:ascii="Arial" w:eastAsiaTheme="minorHAnsi" w:hAnsi="Arial" w:cstheme="minorBidi"/>
      <w:sz w:val="24"/>
      <w:szCs w:val="24"/>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0">
    <w:name w:val="Таблица простая 21"/>
    <w:basedOn w:val="ad"/>
    <w:uiPriority w:val="42"/>
    <w:pPr>
      <w:ind w:firstLine="709"/>
      <w:jc w:val="both"/>
    </w:pPr>
    <w:rPr>
      <w:rFonts w:ascii="Arial" w:eastAsiaTheme="minorHAnsi" w:hAnsi="Arial" w:cstheme="minorBidi"/>
      <w:sz w:val="24"/>
      <w:szCs w:val="24"/>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d"/>
    <w:uiPriority w:val="43"/>
    <w:pPr>
      <w:ind w:firstLine="709"/>
      <w:jc w:val="both"/>
    </w:pPr>
    <w:rPr>
      <w:rFonts w:ascii="Arial" w:eastAsiaTheme="minorHAnsi" w:hAnsi="Arial" w:cstheme="minorBidi"/>
      <w:sz w:val="24"/>
      <w:szCs w:val="24"/>
      <w:lang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one" w:sz="4" w:space="0" w:color="000000"/>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one" w:sz="4" w:space="0" w:color="000000"/>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one" w:sz="4" w:space="0" w:color="000000"/>
        </w:tcBorders>
      </w:tcPr>
    </w:tblStylePr>
    <w:tblStylePr w:type="nwCell">
      <w:tblPr/>
      <w:tcPr>
        <w:tcBorders>
          <w:right w:val="none" w:sz="4" w:space="0" w:color="000000"/>
        </w:tcBorders>
      </w:tcPr>
    </w:tblStylePr>
  </w:style>
  <w:style w:type="character" w:customStyle="1" w:styleId="affffff9">
    <w:name w:val="_Надстрочный знак"/>
    <w:uiPriority w:val="1"/>
    <w:rPr>
      <w:rFonts w:ascii="Arial" w:hAnsi="Arial"/>
      <w:b w:val="0"/>
      <w:i w:val="0"/>
      <w:caps w:val="0"/>
      <w:smallCaps w:val="0"/>
      <w:strike w:val="0"/>
      <w:vanish w:val="0"/>
      <w:color w:val="auto"/>
      <w:sz w:val="24"/>
      <w:vertAlign w:val="superscript"/>
    </w:rPr>
  </w:style>
  <w:style w:type="character" w:customStyle="1" w:styleId="affffffa">
    <w:name w:val="_Подстрочный знак"/>
    <w:basedOn w:val="afffff8"/>
    <w:uiPriority w:val="1"/>
    <w:rPr>
      <w:rFonts w:ascii="Arial" w:hAnsi="Arial" w:cs="Times New Roman"/>
      <w:iCs/>
      <w:caps w:val="0"/>
      <w:smallCaps w:val="0"/>
      <w:strike w:val="0"/>
      <w:vanish w:val="0"/>
      <w:sz w:val="24"/>
      <w:szCs w:val="26"/>
      <w:vertAlign w:val="subscript"/>
      <w:lang w:eastAsia="en-US"/>
    </w:rPr>
  </w:style>
  <w:style w:type="character" w:customStyle="1" w:styleId="affffffb">
    <w:name w:val="_Скрытый знак"/>
    <w:basedOn w:val="afffff8"/>
    <w:uiPriority w:val="1"/>
    <w:rPr>
      <w:rFonts w:ascii="Arial" w:hAnsi="Arial" w:cs="Times New Roman"/>
      <w:b w:val="0"/>
      <w:i w:val="0"/>
      <w:iCs/>
      <w:caps w:val="0"/>
      <w:smallCaps w:val="0"/>
      <w:strike/>
      <w:vanish/>
      <w:color w:val="FF0000"/>
      <w:sz w:val="24"/>
      <w:szCs w:val="26"/>
      <w:u w:val="none"/>
      <w:vertAlign w:val="baseline"/>
      <w:lang w:eastAsia="en-US"/>
    </w:rPr>
  </w:style>
  <w:style w:type="paragraph" w:customStyle="1" w:styleId="105">
    <w:name w:val="_Список нумерованный_10пт_для табл"/>
    <w:basedOn w:val="aa"/>
    <w:next w:val="103"/>
    <w:pPr>
      <w:spacing w:line="240" w:lineRule="auto"/>
      <w:ind w:left="113" w:firstLine="0"/>
      <w:jc w:val="center"/>
    </w:pPr>
    <w:rPr>
      <w:sz w:val="20"/>
    </w:rPr>
  </w:style>
  <w:style w:type="table" w:customStyle="1" w:styleId="TableGridReport1">
    <w:name w:val="Table Grid Report1"/>
    <w:basedOn w:val="ad"/>
    <w:next w:val="af4"/>
    <w:rPr>
      <w:rFonts w:ascii="Arial" w:eastAsiaTheme="minorHAnsi" w:hAnsi="Arial" w:cstheme="minorBidi"/>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Pr>
    <w:tcPr>
      <w:vAlign w:val="center"/>
    </w:tcPr>
  </w:style>
  <w:style w:type="paragraph" w:styleId="affffffc">
    <w:name w:val="Block Text"/>
    <w:basedOn w:val="ab"/>
    <w:semiHidden/>
    <w:pPr>
      <w:spacing w:after="0" w:line="260" w:lineRule="exact"/>
      <w:ind w:left="-851" w:right="-766" w:firstLine="567"/>
      <w:jc w:val="both"/>
    </w:pPr>
    <w:rPr>
      <w:rFonts w:ascii="Arial" w:hAnsi="Arial"/>
      <w:iCs/>
      <w:sz w:val="26"/>
      <w:szCs w:val="26"/>
    </w:rPr>
  </w:style>
  <w:style w:type="table" w:customStyle="1" w:styleId="TableGridReport11">
    <w:name w:val="Table Grid Report11"/>
    <w:basedOn w:val="ad"/>
    <w:next w:val="af4"/>
    <w:rPr>
      <w:rFonts w:ascii="Arial" w:hAnsi="Arial"/>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Pr>
    <w:tcPr>
      <w:vAlign w:val="center"/>
    </w:tcPr>
  </w:style>
  <w:style w:type="paragraph" w:customStyle="1" w:styleId="xl177">
    <w:name w:val="xl177"/>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78">
    <w:name w:val="xl178"/>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msonormal0">
    <w:name w:val="msonormal"/>
    <w:basedOn w:val="a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UnresolvedMention">
    <w:name w:val="Unresolved Mention"/>
    <w:basedOn w:val="ac"/>
    <w:uiPriority w:val="99"/>
    <w:semiHidden/>
    <w:unhideWhenUsed/>
    <w:rPr>
      <w:color w:val="605E5C"/>
      <w:shd w:val="clear" w:color="auto" w:fill="E1DFDD"/>
    </w:rPr>
  </w:style>
  <w:style w:type="paragraph" w:customStyle="1" w:styleId="docdata">
    <w:name w:val="docdata"/>
    <w:basedOn w:val="ab"/>
    <w:pP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3a">
    <w:name w:val="Нет списка3"/>
    <w:next w:val="ae"/>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7405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 Type="http://schemas.openxmlformats.org/officeDocument/2006/relationships/image" Target="media/image2.jpg"/><Relationship Id="rId26" Type="http://schemas.openxmlformats.org/officeDocument/2006/relationships/image" Target="media/image6.jpg"/><Relationship Id="rId39" Type="http://schemas.openxmlformats.org/officeDocument/2006/relationships/image" Target="media/image120.jpg"/><Relationship Id="rId21" Type="http://schemas.openxmlformats.org/officeDocument/2006/relationships/image" Target="media/image30.jpg"/><Relationship Id="rId34" Type="http://schemas.openxmlformats.org/officeDocument/2006/relationships/image" Target="media/image10.jpg"/><Relationship Id="rId42" Type="http://schemas.openxmlformats.org/officeDocument/2006/relationships/image" Target="media/image14.png"/><Relationship Id="rId47" Type="http://schemas.openxmlformats.org/officeDocument/2006/relationships/image" Target="media/image160.png"/><Relationship Id="rId50" Type="http://schemas.openxmlformats.org/officeDocument/2006/relationships/footer" Target="footer4.xml"/><Relationship Id="rId55" Type="http://schemas.openxmlformats.org/officeDocument/2006/relationships/image" Target="media/image2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70.jpg"/><Relationship Id="rId24" Type="http://schemas.openxmlformats.org/officeDocument/2006/relationships/image" Target="media/image5.jpg"/><Relationship Id="rId32" Type="http://schemas.openxmlformats.org/officeDocument/2006/relationships/image" Target="media/image9.jpg"/><Relationship Id="rId37" Type="http://schemas.openxmlformats.org/officeDocument/2006/relationships/image" Target="media/image110.jpg"/><Relationship Id="rId40" Type="http://schemas.openxmlformats.org/officeDocument/2006/relationships/image" Target="media/image13.png"/><Relationship Id="rId45" Type="http://schemas.openxmlformats.org/officeDocument/2006/relationships/image" Target="media/image150.png"/><Relationship Id="rId53" Type="http://schemas.openxmlformats.org/officeDocument/2006/relationships/image" Target="media/image19.png"/><Relationship Id="rId58" Type="http://schemas.openxmlformats.org/officeDocument/2006/relationships/image" Target="media/image210.png"/><Relationship Id="rId5" Type="http://schemas.openxmlformats.org/officeDocument/2006/relationships/webSettings" Target="webSettings.xml"/><Relationship Id="rId19" Type="http://schemas.openxmlformats.org/officeDocument/2006/relationships/image" Target="media/image20.jpg"/><Relationship Id="rId31" Type="http://schemas.openxmlformats.org/officeDocument/2006/relationships/image" Target="media/image80.jpg"/><Relationship Id="rId44" Type="http://schemas.openxmlformats.org/officeDocument/2006/relationships/image" Target="media/image15.png"/><Relationship Id="rId52" Type="http://schemas.openxmlformats.org/officeDocument/2006/relationships/image" Target="media/image180.png"/><Relationship Id="rId60" Type="http://schemas.openxmlformats.org/officeDocument/2006/relationships/theme" Target="theme/theme1.xml"/><Relationship Id="rId4" Type="http://schemas.openxmlformats.org/officeDocument/2006/relationships/settings" Target="settings.xml"/><Relationship Id="rId14" Type="http://schemas.openxmlformats.org/officeDocument/2006/relationships/image" Target="media/image13.jpg"/><Relationship Id="rId22" Type="http://schemas.openxmlformats.org/officeDocument/2006/relationships/image" Target="media/image4.jpg"/><Relationship Id="rId27" Type="http://schemas.openxmlformats.org/officeDocument/2006/relationships/image" Target="media/image60.jpg"/><Relationship Id="rId30" Type="http://schemas.openxmlformats.org/officeDocument/2006/relationships/image" Target="media/image8.jpg"/><Relationship Id="rId35" Type="http://schemas.openxmlformats.org/officeDocument/2006/relationships/image" Target="media/image100.jpg"/><Relationship Id="rId43" Type="http://schemas.openxmlformats.org/officeDocument/2006/relationships/image" Target="media/image140.png"/><Relationship Id="rId48" Type="http://schemas.openxmlformats.org/officeDocument/2006/relationships/image" Target="media/image17.png"/><Relationship Id="rId56" Type="http://schemas.openxmlformats.org/officeDocument/2006/relationships/image" Target="media/image200.png"/><Relationship Id="rId8" Type="http://schemas.openxmlformats.org/officeDocument/2006/relationships/image" Target="media/image1.jpg"/><Relationship Id="rId51" Type="http://schemas.openxmlformats.org/officeDocument/2006/relationships/image" Target="media/image18.png"/><Relationship Id="rId3" Type="http://schemas.openxmlformats.org/officeDocument/2006/relationships/styles" Target="styles.xml"/><Relationship Id="rId17" Type="http://schemas.openxmlformats.org/officeDocument/2006/relationships/footer" Target="footer3.xml"/><Relationship Id="rId25" Type="http://schemas.openxmlformats.org/officeDocument/2006/relationships/image" Target="media/image50.jpg"/><Relationship Id="rId33" Type="http://schemas.openxmlformats.org/officeDocument/2006/relationships/image" Target="media/image90.jpg"/><Relationship Id="rId38" Type="http://schemas.openxmlformats.org/officeDocument/2006/relationships/image" Target="media/image12.jpg"/><Relationship Id="rId46" Type="http://schemas.openxmlformats.org/officeDocument/2006/relationships/image" Target="media/image16.png"/><Relationship Id="rId59" Type="http://schemas.openxmlformats.org/officeDocument/2006/relationships/fontTable" Target="fontTable.xml"/><Relationship Id="rId20" Type="http://schemas.openxmlformats.org/officeDocument/2006/relationships/image" Target="media/image3.jpg"/><Relationship Id="rId41" Type="http://schemas.openxmlformats.org/officeDocument/2006/relationships/image" Target="media/image130.png"/><Relationship Id="rId54" Type="http://schemas.openxmlformats.org/officeDocument/2006/relationships/image" Target="media/image19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40.jpg"/><Relationship Id="rId28" Type="http://schemas.openxmlformats.org/officeDocument/2006/relationships/image" Target="media/image7.jpg"/><Relationship Id="rId36" Type="http://schemas.openxmlformats.org/officeDocument/2006/relationships/image" Target="media/image11.jpg"/><Relationship Id="rId49" Type="http://schemas.openxmlformats.org/officeDocument/2006/relationships/image" Target="media/image170.png"/><Relationship Id="rId57" Type="http://schemas.openxmlformats.org/officeDocument/2006/relationships/image" Target="media/image2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4D13E1D-B516-4390-A524-38A13CB6D0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Pages>
  <Words>36294</Words>
  <Characters>206880</Characters>
  <Application>Microsoft Office Word</Application>
  <DocSecurity>0</DocSecurity>
  <Lines>1724</Lines>
  <Paragraphs>485</Paragraphs>
  <ScaleCrop>false</ScaleCrop>
  <Company>NevaEnergy</Company>
  <LinksUpToDate>false</LinksUpToDate>
  <CharactersWithSpaces>242689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Gazizov</dc:creator>
  <cp:lastModifiedBy>SAD</cp:lastModifiedBy>
  <cp:revision>54</cp:revision>
  <dcterms:created xsi:type="dcterms:W3CDTF">2024-02-14T20:40:00Z</dcterms:created>
  <dcterms:modified xsi:type="dcterms:W3CDTF">2025-05-24T19:28:00Z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